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95" w:rsidRPr="00186C80" w:rsidRDefault="00B85995" w:rsidP="00B85995">
      <w:pPr>
        <w:autoSpaceDE w:val="0"/>
        <w:autoSpaceDN w:val="0"/>
        <w:bidi/>
        <w:adjustRightInd w:val="0"/>
        <w:rPr>
          <w:rFonts w:ascii="David" w:hAnsi="David" w:cs="David" w:hint="cs"/>
          <w:b/>
          <w:bCs/>
          <w:rtl/>
        </w:rPr>
      </w:pPr>
      <w:r w:rsidRPr="00186C80">
        <w:rPr>
          <w:rFonts w:ascii="David" w:hAnsi="David" w:cs="David" w:hint="cs"/>
          <w:b/>
          <w:bCs/>
          <w:rtl/>
        </w:rPr>
        <w:t xml:space="preserve">בפני בית המשפט העליון                         </w:t>
      </w:r>
      <w:r>
        <w:rPr>
          <w:rFonts w:ascii="David" w:hAnsi="David" w:cs="David"/>
          <w:b/>
          <w:bCs/>
        </w:rPr>
        <w:t xml:space="preserve"> </w:t>
      </w:r>
      <w:r w:rsidRPr="00186C80">
        <w:rPr>
          <w:rFonts w:ascii="David" w:hAnsi="David" w:cs="David" w:hint="cs"/>
          <w:b/>
          <w:bCs/>
          <w:sz w:val="32"/>
          <w:szCs w:val="32"/>
          <w:u w:val="single"/>
          <w:rtl/>
        </w:rPr>
        <w:t>בקשת רשות ערעור</w:t>
      </w:r>
      <w:r w:rsidRPr="00B85995">
        <w:rPr>
          <w:rFonts w:ascii="David" w:hAnsi="David" w:cs="David" w:hint="cs"/>
          <w:sz w:val="32"/>
          <w:szCs w:val="32"/>
          <w:rtl/>
        </w:rPr>
        <w:t xml:space="preserve">                  </w:t>
      </w:r>
      <w:r w:rsidRPr="00B85995">
        <w:rPr>
          <w:rFonts w:ascii="David" w:hAnsi="David" w:cs="David" w:hint="cs"/>
          <w:b/>
          <w:bCs/>
          <w:rtl/>
        </w:rPr>
        <w:t>רע"א 6818/21</w:t>
      </w:r>
    </w:p>
    <w:p w:rsidR="00B85995" w:rsidRPr="00186C80" w:rsidRDefault="00B85995" w:rsidP="00B85995">
      <w:pPr>
        <w:autoSpaceDE w:val="0"/>
        <w:autoSpaceDN w:val="0"/>
        <w:bidi/>
        <w:adjustRightInd w:val="0"/>
        <w:rPr>
          <w:rFonts w:ascii="David" w:hAnsi="David" w:cs="David"/>
          <w:b/>
          <w:bCs/>
          <w:sz w:val="28"/>
          <w:szCs w:val="28"/>
          <w:rtl/>
        </w:rPr>
      </w:pPr>
    </w:p>
    <w:p w:rsidR="00B85995" w:rsidRPr="00186C80" w:rsidRDefault="00B85995" w:rsidP="00B85995">
      <w:pPr>
        <w:keepLines/>
        <w:autoSpaceDE w:val="0"/>
        <w:autoSpaceDN w:val="0"/>
        <w:bidi/>
        <w:adjustRightInd w:val="0"/>
        <w:spacing w:line="312" w:lineRule="atLeast"/>
        <w:ind w:right="426"/>
        <w:rPr>
          <w:rFonts w:ascii="Arial" w:hAnsi="Arial" w:cs="David"/>
          <w:b/>
          <w:bCs/>
          <w:rtl/>
        </w:rPr>
      </w:pPr>
      <w:r w:rsidRPr="00186C80">
        <w:rPr>
          <w:rFonts w:ascii="David" w:hAnsi="David" w:cs="David" w:hint="cs"/>
          <w:rtl/>
        </w:rPr>
        <w:t>המערער</w:t>
      </w:r>
      <w:r w:rsidRPr="00186C80">
        <w:rPr>
          <w:rFonts w:ascii="David" w:hAnsi="David" w:cs="David"/>
          <w:rtl/>
        </w:rPr>
        <w:tab/>
        <w:t>:</w:t>
      </w:r>
      <w:r w:rsidRPr="00186C80">
        <w:rPr>
          <w:rFonts w:ascii="David" w:hAnsi="David" w:cs="David"/>
          <w:b/>
          <w:bCs/>
          <w:rtl/>
        </w:rPr>
        <w:tab/>
      </w:r>
      <w:r w:rsidRPr="00186C80">
        <w:rPr>
          <w:rFonts w:ascii="David" w:hAnsi="David" w:cs="David"/>
          <w:b/>
          <w:bCs/>
          <w:rtl/>
        </w:rPr>
        <w:tab/>
      </w:r>
      <w:r w:rsidRPr="00186C80">
        <w:rPr>
          <w:rFonts w:ascii="David" w:hAnsi="David" w:cs="David"/>
          <w:b/>
          <w:bCs/>
          <w:rtl/>
        </w:rPr>
        <w:tab/>
        <w:t>אילן קירשנבאום</w:t>
      </w:r>
    </w:p>
    <w:p w:rsidR="00B85995" w:rsidRPr="00186C80" w:rsidRDefault="00B85995" w:rsidP="00B85995">
      <w:pPr>
        <w:keepLines/>
        <w:autoSpaceDE w:val="0"/>
        <w:autoSpaceDN w:val="0"/>
        <w:bidi/>
        <w:adjustRightInd w:val="0"/>
        <w:spacing w:line="312" w:lineRule="atLeast"/>
        <w:ind w:right="426"/>
        <w:rPr>
          <w:rFonts w:ascii="Arial" w:hAnsi="Arial" w:cs="David"/>
          <w:b/>
          <w:bCs/>
          <w:rtl/>
        </w:rPr>
      </w:pPr>
    </w:p>
    <w:p w:rsidR="00B85995" w:rsidRPr="00186C80" w:rsidRDefault="00B85995" w:rsidP="00B85995">
      <w:pPr>
        <w:tabs>
          <w:tab w:val="left" w:pos="4200"/>
        </w:tabs>
        <w:autoSpaceDE w:val="0"/>
        <w:autoSpaceDN w:val="0"/>
        <w:bidi/>
        <w:adjustRightInd w:val="0"/>
        <w:spacing w:line="312" w:lineRule="atLeast"/>
        <w:jc w:val="center"/>
        <w:rPr>
          <w:rFonts w:ascii="David" w:hAnsi="David" w:cs="David"/>
          <w:b/>
          <w:bCs/>
          <w:rtl/>
        </w:rPr>
      </w:pPr>
      <w:r w:rsidRPr="00186C80">
        <w:rPr>
          <w:rFonts w:ascii="David" w:hAnsi="David" w:cs="David"/>
          <w:b/>
          <w:bCs/>
          <w:rtl/>
        </w:rPr>
        <w:t>- נ ג ד -</w:t>
      </w:r>
    </w:p>
    <w:p w:rsidR="00B85995" w:rsidRPr="00186C80" w:rsidRDefault="00B85995" w:rsidP="00B85995">
      <w:pPr>
        <w:tabs>
          <w:tab w:val="left" w:pos="2411"/>
        </w:tabs>
        <w:autoSpaceDE w:val="0"/>
        <w:autoSpaceDN w:val="0"/>
        <w:bidi/>
        <w:adjustRightInd w:val="0"/>
        <w:spacing w:line="312" w:lineRule="atLeast"/>
        <w:rPr>
          <w:rFonts w:ascii="David" w:hAnsi="David" w:cs="David"/>
          <w:b/>
          <w:bCs/>
          <w:u w:val="single"/>
          <w:rtl/>
        </w:rPr>
      </w:pPr>
    </w:p>
    <w:p w:rsidR="00B85995" w:rsidRPr="00186C80" w:rsidRDefault="00B85995" w:rsidP="00B85995">
      <w:pPr>
        <w:tabs>
          <w:tab w:val="left" w:pos="2411"/>
        </w:tabs>
        <w:bidi/>
        <w:spacing w:line="276" w:lineRule="auto"/>
        <w:rPr>
          <w:rFonts w:ascii="Arial" w:hAnsi="Arial" w:cs="David"/>
          <w:b/>
          <w:bCs/>
        </w:rPr>
      </w:pPr>
      <w:r w:rsidRPr="00186C80">
        <w:rPr>
          <w:rFonts w:ascii="Arial" w:hAnsi="Arial" w:cs="David" w:hint="cs"/>
          <w:rtl/>
        </w:rPr>
        <w:t xml:space="preserve">המשיבים:      </w:t>
      </w:r>
      <w:r w:rsidRPr="00186C80">
        <w:rPr>
          <w:rFonts w:ascii="Arial" w:hAnsi="Arial" w:cs="David"/>
          <w:rtl/>
        </w:rPr>
        <w:tab/>
      </w:r>
      <w:r w:rsidRPr="00186C80">
        <w:rPr>
          <w:rFonts w:ascii="Arial" w:hAnsi="Arial" w:cs="David"/>
          <w:rtl/>
        </w:rPr>
        <w:tab/>
      </w:r>
      <w:r w:rsidRPr="00186C80">
        <w:rPr>
          <w:rFonts w:ascii="Arial" w:hAnsi="Arial" w:cs="David" w:hint="cs"/>
          <w:b/>
          <w:bCs/>
          <w:rtl/>
        </w:rPr>
        <w:t xml:space="preserve">1.   </w:t>
      </w:r>
      <w:r w:rsidRPr="00186C80">
        <w:rPr>
          <w:rFonts w:ascii="Arial" w:hAnsi="Arial" w:cs="David"/>
          <w:b/>
          <w:bCs/>
          <w:rtl/>
        </w:rPr>
        <w:t>נציגות הבית המשותף ברחוב בזל 43, תל-אביב</w:t>
      </w:r>
    </w:p>
    <w:p w:rsidR="00B85995" w:rsidRPr="00186C80" w:rsidRDefault="00B85995" w:rsidP="00B85995">
      <w:pPr>
        <w:widowControl w:val="0"/>
        <w:bidi/>
        <w:spacing w:line="276" w:lineRule="auto"/>
        <w:ind w:left="2517"/>
        <w:jc w:val="both"/>
        <w:rPr>
          <w:rFonts w:ascii="Arial" w:hAnsi="Arial" w:cs="David"/>
          <w:b/>
          <w:bCs/>
        </w:rPr>
      </w:pPr>
      <w:r w:rsidRPr="00186C80">
        <w:rPr>
          <w:rFonts w:ascii="Arial" w:hAnsi="Arial" w:cs="David" w:hint="cs"/>
          <w:b/>
          <w:bCs/>
          <w:rtl/>
        </w:rPr>
        <w:t xml:space="preserve">       2.    </w:t>
      </w:r>
      <w:r w:rsidRPr="00186C80">
        <w:rPr>
          <w:rFonts w:ascii="Arial" w:hAnsi="Arial" w:cs="David"/>
          <w:b/>
          <w:bCs/>
          <w:rtl/>
        </w:rPr>
        <w:t xml:space="preserve">אבי </w:t>
      </w:r>
      <w:r w:rsidRPr="00186C80">
        <w:rPr>
          <w:rFonts w:ascii="Arial" w:hAnsi="Arial" w:cs="David" w:hint="cs"/>
          <w:b/>
          <w:bCs/>
          <w:rtl/>
        </w:rPr>
        <w:t xml:space="preserve">(אביגדור) </w:t>
      </w:r>
      <w:r w:rsidRPr="00186C80">
        <w:rPr>
          <w:rFonts w:ascii="Arial" w:hAnsi="Arial" w:cs="David"/>
          <w:b/>
          <w:bCs/>
          <w:rtl/>
        </w:rPr>
        <w:t>טל</w:t>
      </w:r>
      <w:r w:rsidRPr="00186C80">
        <w:rPr>
          <w:rFonts w:ascii="Arial" w:hAnsi="Arial" w:cs="David"/>
          <w:b/>
          <w:bCs/>
        </w:rPr>
        <w:t xml:space="preserve"> </w:t>
      </w:r>
      <w:r w:rsidRPr="00186C80">
        <w:rPr>
          <w:rFonts w:ascii="Arial" w:hAnsi="Arial" w:cs="David" w:hint="cs"/>
          <w:b/>
          <w:bCs/>
          <w:rtl/>
        </w:rPr>
        <w:t xml:space="preserve"> ת"ז </w:t>
      </w:r>
      <w:r w:rsidRPr="002D216F">
        <w:rPr>
          <w:rFonts w:ascii="Arial" w:hAnsi="Arial" w:cs="David"/>
          <w:b/>
          <w:bCs/>
          <w:color w:val="0000FF"/>
        </w:rPr>
        <w:t>xxxxxxxxx</w:t>
      </w:r>
    </w:p>
    <w:p w:rsidR="00B85995" w:rsidRPr="00186C80" w:rsidRDefault="00B85995" w:rsidP="00B85995">
      <w:pPr>
        <w:widowControl w:val="0"/>
        <w:bidi/>
        <w:spacing w:line="276" w:lineRule="auto"/>
        <w:ind w:left="2517"/>
        <w:jc w:val="both"/>
        <w:rPr>
          <w:rFonts w:ascii="Arial" w:hAnsi="Arial" w:cs="David"/>
          <w:b/>
          <w:bCs/>
        </w:rPr>
      </w:pPr>
      <w:r w:rsidRPr="00186C80">
        <w:rPr>
          <w:rFonts w:ascii="Arial" w:hAnsi="Arial" w:cs="David"/>
          <w:b/>
          <w:bCs/>
          <w:rtl/>
        </w:rPr>
        <w:tab/>
      </w:r>
      <w:r w:rsidRPr="00186C80">
        <w:rPr>
          <w:rFonts w:ascii="Arial" w:hAnsi="Arial" w:cs="David" w:hint="cs"/>
          <w:b/>
          <w:bCs/>
          <w:rtl/>
        </w:rPr>
        <w:t xml:space="preserve">        </w:t>
      </w:r>
      <w:r w:rsidRPr="00186C80">
        <w:rPr>
          <w:rFonts w:ascii="David" w:hAnsi="David" w:cs="David" w:hint="cs"/>
          <w:rtl/>
        </w:rPr>
        <w:t xml:space="preserve">רח' </w:t>
      </w:r>
      <w:r w:rsidRPr="002D216F">
        <w:rPr>
          <w:rFonts w:ascii="David" w:hAnsi="David" w:cs="David"/>
          <w:color w:val="0000FF"/>
        </w:rPr>
        <w:t>xxxxxxxxxxxxxxxx</w:t>
      </w:r>
    </w:p>
    <w:p w:rsidR="00B85995" w:rsidRPr="00186C80" w:rsidRDefault="00B85995" w:rsidP="00B85995">
      <w:pPr>
        <w:widowControl w:val="0"/>
        <w:bidi/>
        <w:spacing w:line="276" w:lineRule="auto"/>
        <w:ind w:left="2517"/>
        <w:jc w:val="both"/>
        <w:rPr>
          <w:rFonts w:ascii="Arial" w:hAnsi="Arial" w:cs="David"/>
          <w:b/>
          <w:bCs/>
          <w:rtl/>
        </w:rPr>
      </w:pPr>
      <w:r w:rsidRPr="00186C80">
        <w:rPr>
          <w:rFonts w:ascii="Arial" w:hAnsi="Arial" w:cs="David" w:hint="cs"/>
          <w:b/>
          <w:bCs/>
          <w:rtl/>
        </w:rPr>
        <w:t xml:space="preserve">       3.    </w:t>
      </w:r>
      <w:r w:rsidRPr="00186C80">
        <w:rPr>
          <w:rFonts w:ascii="Arial" w:hAnsi="Arial" w:cs="David"/>
          <w:b/>
          <w:bCs/>
          <w:rtl/>
        </w:rPr>
        <w:t>הניה גודס</w:t>
      </w:r>
      <w:r>
        <w:rPr>
          <w:rFonts w:ascii="Arial" w:hAnsi="Arial" w:cs="David" w:hint="cs"/>
          <w:b/>
          <w:bCs/>
          <w:rtl/>
        </w:rPr>
        <w:t xml:space="preserve">  ת"ז </w:t>
      </w:r>
      <w:r w:rsidRPr="002D216F">
        <w:rPr>
          <w:rFonts w:ascii="Arial" w:hAnsi="Arial" w:cs="David"/>
          <w:b/>
          <w:bCs/>
          <w:color w:val="0000FF"/>
        </w:rPr>
        <w:t>xxxxxxxxxx</w:t>
      </w:r>
    </w:p>
    <w:p w:rsidR="00B85995" w:rsidRPr="00186C80" w:rsidRDefault="00B85995" w:rsidP="00B85995">
      <w:pPr>
        <w:widowControl w:val="0"/>
        <w:bidi/>
        <w:spacing w:line="276" w:lineRule="auto"/>
        <w:ind w:left="2517"/>
        <w:jc w:val="both"/>
        <w:rPr>
          <w:rFonts w:ascii="Arial" w:hAnsi="Arial" w:cs="David"/>
          <w:b/>
          <w:bCs/>
        </w:rPr>
      </w:pPr>
      <w:r w:rsidRPr="00186C80">
        <w:rPr>
          <w:rFonts w:ascii="Arial" w:hAnsi="Arial" w:cs="David"/>
          <w:b/>
          <w:bCs/>
          <w:rtl/>
        </w:rPr>
        <w:tab/>
      </w:r>
      <w:r w:rsidRPr="00186C80">
        <w:rPr>
          <w:rFonts w:ascii="Arial" w:hAnsi="Arial" w:cs="David" w:hint="cs"/>
          <w:b/>
          <w:bCs/>
          <w:rtl/>
        </w:rPr>
        <w:t xml:space="preserve">        </w:t>
      </w:r>
      <w:r w:rsidRPr="00186C80">
        <w:rPr>
          <w:rFonts w:ascii="Arial" w:hAnsi="Arial" w:cs="David"/>
          <w:rtl/>
        </w:rPr>
        <w:t xml:space="preserve">מרחוב </w:t>
      </w:r>
      <w:r w:rsidRPr="002D216F">
        <w:rPr>
          <w:rFonts w:ascii="Arial" w:hAnsi="Arial" w:cs="David"/>
          <w:color w:val="0000FF"/>
        </w:rPr>
        <w:t>xxxxxxxxxxxxxxxx</w:t>
      </w:r>
    </w:p>
    <w:p w:rsidR="00B85995" w:rsidRPr="00186C80" w:rsidRDefault="00B85995" w:rsidP="00B85995">
      <w:pPr>
        <w:bidi/>
        <w:spacing w:line="276" w:lineRule="auto"/>
        <w:ind w:left="2520"/>
        <w:rPr>
          <w:rFonts w:ascii="Arial" w:hAnsi="Arial" w:cs="David"/>
          <w:b/>
          <w:bCs/>
        </w:rPr>
      </w:pPr>
      <w:r w:rsidRPr="00186C80">
        <w:rPr>
          <w:rFonts w:ascii="Arial" w:hAnsi="Arial" w:cs="David" w:hint="cs"/>
          <w:b/>
          <w:bCs/>
          <w:rtl/>
        </w:rPr>
        <w:t xml:space="preserve">       4.    </w:t>
      </w:r>
      <w:r w:rsidRPr="00186C80">
        <w:rPr>
          <w:rFonts w:ascii="Arial" w:hAnsi="Arial" w:cs="David"/>
          <w:b/>
          <w:bCs/>
          <w:rtl/>
        </w:rPr>
        <w:t>יורם רוזנבאום</w:t>
      </w:r>
      <w:r w:rsidRPr="00186C80">
        <w:rPr>
          <w:rFonts w:ascii="Arial" w:hAnsi="Arial" w:cs="David" w:hint="cs"/>
          <w:b/>
          <w:bCs/>
          <w:rtl/>
        </w:rPr>
        <w:t xml:space="preserve">  המנוח </w:t>
      </w:r>
      <w:r w:rsidRPr="00186C80">
        <w:rPr>
          <w:rFonts w:ascii="Arial" w:hAnsi="Arial" w:cs="David" w:hint="cs"/>
          <w:rtl/>
        </w:rPr>
        <w:t xml:space="preserve">(לא יוצג בהליך קמא) </w:t>
      </w:r>
      <w:r>
        <w:rPr>
          <w:rFonts w:ascii="Arial" w:hAnsi="Arial" w:cs="David" w:hint="cs"/>
          <w:b/>
          <w:bCs/>
          <w:rtl/>
        </w:rPr>
        <w:t xml:space="preserve">ת"ז </w:t>
      </w:r>
      <w:r w:rsidRPr="002D216F">
        <w:rPr>
          <w:rFonts w:ascii="Arial" w:hAnsi="Arial" w:cs="David"/>
          <w:b/>
          <w:bCs/>
          <w:color w:val="0000FF"/>
        </w:rPr>
        <w:t>xxxxxxx</w:t>
      </w:r>
    </w:p>
    <w:p w:rsidR="00B85995" w:rsidRPr="00186C80" w:rsidRDefault="00B85995" w:rsidP="00B85995">
      <w:pPr>
        <w:widowControl w:val="0"/>
        <w:bidi/>
        <w:spacing w:line="276" w:lineRule="auto"/>
        <w:ind w:left="2517"/>
        <w:jc w:val="both"/>
        <w:rPr>
          <w:rFonts w:ascii="Arial" w:hAnsi="Arial" w:cs="David"/>
          <w:b/>
          <w:bCs/>
          <w:rtl/>
        </w:rPr>
      </w:pPr>
      <w:r w:rsidRPr="00186C80">
        <w:rPr>
          <w:rFonts w:ascii="Arial" w:hAnsi="Arial" w:cs="David" w:hint="cs"/>
          <w:b/>
          <w:bCs/>
          <w:rtl/>
        </w:rPr>
        <w:t xml:space="preserve">       5.    </w:t>
      </w:r>
      <w:r w:rsidRPr="00186C80">
        <w:rPr>
          <w:rFonts w:ascii="Arial" w:hAnsi="Arial" w:cs="David"/>
          <w:b/>
          <w:bCs/>
          <w:rtl/>
        </w:rPr>
        <w:t>רבקה נאמן</w:t>
      </w:r>
      <w:r w:rsidRPr="00186C80">
        <w:rPr>
          <w:rFonts w:ascii="Arial" w:hAnsi="Arial" w:cs="David" w:hint="cs"/>
          <w:b/>
          <w:bCs/>
          <w:rtl/>
        </w:rPr>
        <w:t xml:space="preserve"> המנוחה </w:t>
      </w:r>
      <w:r>
        <w:rPr>
          <w:rFonts w:ascii="Arial" w:hAnsi="Arial" w:cs="David" w:hint="cs"/>
          <w:b/>
          <w:bCs/>
          <w:rtl/>
        </w:rPr>
        <w:t xml:space="preserve">ת"ז </w:t>
      </w:r>
      <w:r w:rsidRPr="002D216F">
        <w:rPr>
          <w:rFonts w:ascii="Arial" w:hAnsi="Arial" w:cs="David"/>
          <w:b/>
          <w:bCs/>
          <w:color w:val="0000FF"/>
        </w:rPr>
        <w:t>xxxxxxxxxxx</w:t>
      </w:r>
    </w:p>
    <w:p w:rsidR="00B85995" w:rsidRPr="00186C80" w:rsidRDefault="00B85995" w:rsidP="00B85995">
      <w:pPr>
        <w:widowControl w:val="0"/>
        <w:bidi/>
        <w:spacing w:line="276" w:lineRule="auto"/>
        <w:ind w:left="2517"/>
        <w:jc w:val="both"/>
        <w:rPr>
          <w:rFonts w:ascii="Arial" w:hAnsi="Arial" w:cs="David"/>
          <w:b/>
          <w:bCs/>
        </w:rPr>
      </w:pPr>
      <w:r w:rsidRPr="00186C80">
        <w:rPr>
          <w:rFonts w:ascii="Arial" w:hAnsi="Arial" w:cs="David"/>
          <w:b/>
          <w:bCs/>
          <w:rtl/>
        </w:rPr>
        <w:tab/>
      </w:r>
      <w:r w:rsidRPr="00186C80">
        <w:rPr>
          <w:rFonts w:ascii="Arial" w:hAnsi="Arial" w:cs="David" w:hint="cs"/>
          <w:b/>
          <w:bCs/>
          <w:rtl/>
        </w:rPr>
        <w:t xml:space="preserve">        </w:t>
      </w:r>
      <w:r w:rsidRPr="00186C80">
        <w:rPr>
          <w:rFonts w:ascii="David" w:hAnsi="David" w:cs="David" w:hint="cs"/>
          <w:rtl/>
        </w:rPr>
        <w:t>ע"י היורשת המשיבה 3.</w:t>
      </w:r>
    </w:p>
    <w:p w:rsidR="00B85995" w:rsidRPr="00186C80" w:rsidRDefault="00B85995" w:rsidP="00B85995">
      <w:pPr>
        <w:widowControl w:val="0"/>
        <w:bidi/>
        <w:spacing w:line="276" w:lineRule="auto"/>
        <w:ind w:left="2517"/>
        <w:jc w:val="both"/>
        <w:rPr>
          <w:rFonts w:ascii="Arial" w:hAnsi="Arial" w:cs="David"/>
          <w:b/>
          <w:bCs/>
          <w:rtl/>
        </w:rPr>
      </w:pPr>
      <w:r w:rsidRPr="00186C80">
        <w:rPr>
          <w:rFonts w:ascii="Arial" w:hAnsi="Arial" w:cs="David" w:hint="cs"/>
          <w:b/>
          <w:bCs/>
          <w:rtl/>
        </w:rPr>
        <w:t xml:space="preserve">       6.    </w:t>
      </w:r>
      <w:r w:rsidRPr="00186C80">
        <w:rPr>
          <w:rFonts w:ascii="Arial" w:hAnsi="Arial" w:cs="David"/>
          <w:b/>
          <w:bCs/>
          <w:rtl/>
        </w:rPr>
        <w:t>רבקה בן מש</w:t>
      </w:r>
      <w:r w:rsidRPr="00186C80">
        <w:rPr>
          <w:rFonts w:ascii="Arial" w:hAnsi="Arial" w:cs="David" w:hint="cs"/>
          <w:b/>
          <w:bCs/>
          <w:rtl/>
        </w:rPr>
        <w:t>ה</w:t>
      </w:r>
      <w:r>
        <w:rPr>
          <w:rFonts w:ascii="Arial" w:hAnsi="Arial" w:cs="David" w:hint="cs"/>
          <w:b/>
          <w:bCs/>
          <w:rtl/>
        </w:rPr>
        <w:t xml:space="preserve"> ת"ז </w:t>
      </w:r>
      <w:r w:rsidRPr="002D216F">
        <w:rPr>
          <w:rFonts w:ascii="Arial" w:hAnsi="Arial" w:cs="David"/>
          <w:b/>
          <w:bCs/>
          <w:color w:val="0000FF"/>
        </w:rPr>
        <w:t>xxxxxxxxxx</w:t>
      </w:r>
    </w:p>
    <w:p w:rsidR="00B85995" w:rsidRPr="00186C80" w:rsidRDefault="00B85995" w:rsidP="00B85995">
      <w:pPr>
        <w:widowControl w:val="0"/>
        <w:bidi/>
        <w:spacing w:line="276" w:lineRule="auto"/>
        <w:ind w:left="2517"/>
        <w:jc w:val="both"/>
        <w:rPr>
          <w:rFonts w:ascii="Arial" w:hAnsi="Arial" w:cs="David"/>
          <w:rtl/>
        </w:rPr>
      </w:pPr>
      <w:r w:rsidRPr="00186C80">
        <w:rPr>
          <w:rFonts w:ascii="Arial" w:hAnsi="Arial" w:cs="David"/>
          <w:b/>
          <w:bCs/>
          <w:rtl/>
        </w:rPr>
        <w:tab/>
      </w:r>
      <w:r w:rsidRPr="00186C80">
        <w:rPr>
          <w:rFonts w:ascii="Arial" w:hAnsi="Arial" w:cs="David" w:hint="cs"/>
          <w:b/>
          <w:bCs/>
          <w:rtl/>
        </w:rPr>
        <w:t xml:space="preserve">        </w:t>
      </w:r>
      <w:r>
        <w:rPr>
          <w:rFonts w:ascii="Arial" w:hAnsi="Arial" w:cs="David" w:hint="cs"/>
          <w:rtl/>
        </w:rPr>
        <w:t xml:space="preserve">רמי בן משה ת"ז </w:t>
      </w:r>
      <w:r w:rsidRPr="002D216F">
        <w:rPr>
          <w:rFonts w:ascii="Arial" w:hAnsi="Arial" w:cs="David"/>
          <w:color w:val="0000FF"/>
        </w:rPr>
        <w:t>xxxxxxxxxxxx</w:t>
      </w:r>
    </w:p>
    <w:p w:rsidR="00B85995" w:rsidRPr="00186C80" w:rsidRDefault="00B85995" w:rsidP="00B85995">
      <w:pPr>
        <w:widowControl w:val="0"/>
        <w:bidi/>
        <w:spacing w:line="276" w:lineRule="auto"/>
        <w:ind w:left="2517"/>
        <w:jc w:val="both"/>
        <w:rPr>
          <w:rFonts w:ascii="Arial" w:hAnsi="Arial" w:cs="David"/>
        </w:rPr>
      </w:pPr>
      <w:r w:rsidRPr="00186C80">
        <w:rPr>
          <w:rFonts w:ascii="Arial" w:hAnsi="Arial" w:cs="David" w:hint="cs"/>
          <w:rtl/>
        </w:rPr>
        <w:t xml:space="preserve">               </w:t>
      </w:r>
      <w:r w:rsidRPr="002D216F">
        <w:rPr>
          <w:rFonts w:ascii="Arial" w:hAnsi="Arial" w:cs="David"/>
          <w:color w:val="0000FF"/>
        </w:rPr>
        <w:t>xxxxxxxxxxxxxxxxxxxxxx</w:t>
      </w:r>
    </w:p>
    <w:p w:rsidR="00B85995" w:rsidRPr="00186C80" w:rsidRDefault="00B85995" w:rsidP="00B85995">
      <w:pPr>
        <w:widowControl w:val="0"/>
        <w:bidi/>
        <w:spacing w:line="276" w:lineRule="auto"/>
        <w:ind w:left="2517"/>
        <w:jc w:val="both"/>
        <w:rPr>
          <w:rFonts w:ascii="Arial" w:hAnsi="Arial" w:cs="David"/>
          <w:b/>
          <w:bCs/>
          <w:rtl/>
        </w:rPr>
      </w:pPr>
      <w:bookmarkStart w:id="0" w:name="_GoBack"/>
      <w:bookmarkEnd w:id="0"/>
      <w:r w:rsidRPr="00186C80">
        <w:rPr>
          <w:rFonts w:ascii="Arial" w:hAnsi="Arial" w:cs="David" w:hint="cs"/>
          <w:b/>
          <w:bCs/>
          <w:rtl/>
        </w:rPr>
        <w:t xml:space="preserve">       7.    </w:t>
      </w:r>
      <w:r w:rsidRPr="00186C80">
        <w:rPr>
          <w:rFonts w:ascii="Arial" w:hAnsi="Arial" w:cs="David"/>
          <w:b/>
          <w:bCs/>
          <w:rtl/>
        </w:rPr>
        <w:t>יוסף פינסקר</w:t>
      </w:r>
      <w:r w:rsidRPr="00186C80">
        <w:rPr>
          <w:rFonts w:ascii="Arial" w:hAnsi="Arial" w:cs="David" w:hint="cs"/>
          <w:b/>
          <w:bCs/>
          <w:rtl/>
        </w:rPr>
        <w:t xml:space="preserve"> המנוח</w:t>
      </w:r>
      <w:r>
        <w:rPr>
          <w:rFonts w:ascii="Arial" w:hAnsi="Arial" w:cs="David" w:hint="cs"/>
          <w:b/>
          <w:bCs/>
          <w:rtl/>
        </w:rPr>
        <w:t xml:space="preserve"> ת"ז </w:t>
      </w:r>
      <w:r w:rsidRPr="002D216F">
        <w:rPr>
          <w:rFonts w:ascii="Arial" w:hAnsi="Arial" w:cs="David"/>
          <w:b/>
          <w:bCs/>
          <w:color w:val="0000FF"/>
        </w:rPr>
        <w:t>xxxxxxxxxxxx</w:t>
      </w:r>
    </w:p>
    <w:p w:rsidR="00B85995" w:rsidRPr="00186C80" w:rsidRDefault="00B85995" w:rsidP="00B85995">
      <w:pPr>
        <w:widowControl w:val="0"/>
        <w:bidi/>
        <w:spacing w:line="276" w:lineRule="auto"/>
        <w:ind w:left="2517"/>
        <w:jc w:val="both"/>
        <w:rPr>
          <w:rFonts w:ascii="Arial" w:hAnsi="Arial" w:cs="David"/>
          <w:rtl/>
        </w:rPr>
      </w:pPr>
      <w:r w:rsidRPr="00186C80">
        <w:rPr>
          <w:rFonts w:ascii="Arial" w:hAnsi="Arial" w:cs="David" w:hint="cs"/>
          <w:b/>
          <w:bCs/>
          <w:rtl/>
        </w:rPr>
        <w:t xml:space="preserve">               </w:t>
      </w:r>
      <w:r w:rsidRPr="00186C80">
        <w:rPr>
          <w:rFonts w:ascii="David" w:hAnsi="David" w:cs="David" w:hint="cs"/>
          <w:rtl/>
        </w:rPr>
        <w:t xml:space="preserve">ע"י אפוטרופוס לדין: </w:t>
      </w:r>
      <w:r w:rsidRPr="00186C80">
        <w:rPr>
          <w:rFonts w:ascii="Arial" w:hAnsi="Arial" w:cs="David" w:hint="cs"/>
          <w:rtl/>
        </w:rPr>
        <w:t>חבי (חביבה) פינסקר-גרינברג</w:t>
      </w:r>
    </w:p>
    <w:p w:rsidR="00B85995" w:rsidRPr="00186C80" w:rsidRDefault="00B85995" w:rsidP="00B85995">
      <w:pPr>
        <w:widowControl w:val="0"/>
        <w:bidi/>
        <w:spacing w:line="276" w:lineRule="auto"/>
        <w:jc w:val="both"/>
        <w:rPr>
          <w:rFonts w:ascii="Arial" w:hAnsi="Arial" w:cs="David"/>
        </w:rPr>
      </w:pPr>
      <w:r w:rsidRPr="00186C80">
        <w:rPr>
          <w:rFonts w:ascii="Arial" w:hAnsi="Arial" w:cs="David" w:hint="cs"/>
          <w:rtl/>
        </w:rPr>
        <w:t xml:space="preserve">                                                              </w:t>
      </w:r>
      <w:r w:rsidRPr="002D216F">
        <w:rPr>
          <w:rFonts w:ascii="Arial" w:hAnsi="Arial" w:cs="David"/>
          <w:color w:val="0000FF"/>
        </w:rPr>
        <w:t>xxxxxxxxxxxxxxxxxxxxxxxxxxxxxxxx</w:t>
      </w:r>
    </w:p>
    <w:p w:rsidR="00B85995" w:rsidRPr="00186C80" w:rsidRDefault="00B85995" w:rsidP="00B85995">
      <w:pPr>
        <w:widowControl w:val="0"/>
        <w:bidi/>
        <w:spacing w:line="276" w:lineRule="auto"/>
        <w:ind w:left="2517"/>
        <w:jc w:val="both"/>
        <w:rPr>
          <w:rFonts w:ascii="Arial" w:hAnsi="Arial" w:cs="David"/>
          <w:b/>
          <w:bCs/>
          <w:rtl/>
        </w:rPr>
      </w:pPr>
      <w:r w:rsidRPr="00186C80">
        <w:rPr>
          <w:rFonts w:ascii="Arial" w:hAnsi="Arial" w:cs="David" w:hint="cs"/>
          <w:b/>
          <w:bCs/>
          <w:rtl/>
        </w:rPr>
        <w:t xml:space="preserve">       8.    </w:t>
      </w:r>
      <w:r w:rsidRPr="00186C80">
        <w:rPr>
          <w:rFonts w:ascii="Arial" w:hAnsi="Arial" w:cs="David"/>
          <w:b/>
          <w:bCs/>
          <w:rtl/>
        </w:rPr>
        <w:t xml:space="preserve">אורית מוזס </w:t>
      </w:r>
      <w:r>
        <w:rPr>
          <w:rFonts w:ascii="Arial" w:hAnsi="Arial" w:cs="David" w:hint="cs"/>
          <w:b/>
          <w:bCs/>
          <w:rtl/>
        </w:rPr>
        <w:t xml:space="preserve">ת"ז </w:t>
      </w:r>
      <w:r w:rsidRPr="002D216F">
        <w:rPr>
          <w:rFonts w:ascii="Arial" w:hAnsi="Arial" w:cs="David"/>
          <w:b/>
          <w:bCs/>
          <w:color w:val="0000FF"/>
        </w:rPr>
        <w:t>xxxxxxxxxxxx</w:t>
      </w:r>
    </w:p>
    <w:p w:rsidR="00B85995" w:rsidRPr="00186C80" w:rsidRDefault="00B85995" w:rsidP="00B85995">
      <w:pPr>
        <w:widowControl w:val="0"/>
        <w:bidi/>
        <w:spacing w:line="276" w:lineRule="auto"/>
        <w:ind w:left="2517"/>
        <w:jc w:val="both"/>
        <w:rPr>
          <w:rFonts w:ascii="Arial" w:hAnsi="Arial" w:cs="David"/>
          <w:rtl/>
        </w:rPr>
      </w:pPr>
      <w:r w:rsidRPr="00186C80">
        <w:rPr>
          <w:rFonts w:ascii="Arial" w:hAnsi="Arial" w:cs="David"/>
          <w:rtl/>
        </w:rPr>
        <w:tab/>
      </w:r>
      <w:r w:rsidRPr="00186C80">
        <w:rPr>
          <w:rFonts w:ascii="Arial" w:hAnsi="Arial" w:cs="David" w:hint="cs"/>
          <w:rtl/>
        </w:rPr>
        <w:t xml:space="preserve">        </w:t>
      </w:r>
      <w:r>
        <w:rPr>
          <w:rFonts w:ascii="Arial" w:hAnsi="Arial" w:cs="David" w:hint="cs"/>
          <w:rtl/>
        </w:rPr>
        <w:t xml:space="preserve">מרחוב </w:t>
      </w:r>
      <w:r w:rsidRPr="002D216F">
        <w:rPr>
          <w:rFonts w:ascii="Arial" w:hAnsi="Arial" w:cs="David"/>
          <w:color w:val="0000FF"/>
        </w:rPr>
        <w:t>xxxxxxxxxxxxxxxxxxxxxxxx</w:t>
      </w:r>
    </w:p>
    <w:p w:rsidR="00B85995" w:rsidRPr="00186C80" w:rsidRDefault="00B85995" w:rsidP="00B85995">
      <w:pPr>
        <w:autoSpaceDE w:val="0"/>
        <w:autoSpaceDN w:val="0"/>
        <w:bidi/>
        <w:adjustRightInd w:val="0"/>
        <w:spacing w:before="120"/>
        <w:ind w:left="2517"/>
        <w:rPr>
          <w:rFonts w:ascii="David" w:hAnsi="David" w:cs="David"/>
          <w:rtl/>
        </w:rPr>
      </w:pPr>
      <w:r w:rsidRPr="00186C80">
        <w:rPr>
          <w:rFonts w:ascii="David" w:hAnsi="David" w:cs="David" w:hint="cs"/>
          <w:rtl/>
        </w:rPr>
        <w:t xml:space="preserve">      </w:t>
      </w:r>
      <w:r w:rsidRPr="00186C80">
        <w:rPr>
          <w:rFonts w:ascii="David" w:hAnsi="David" w:cs="David"/>
          <w:rtl/>
        </w:rPr>
        <w:t>(</w:t>
      </w:r>
      <w:r w:rsidRPr="00186C80">
        <w:rPr>
          <w:rFonts w:ascii="David" w:hAnsi="David" w:cs="David"/>
          <w:b/>
          <w:bCs/>
          <w:u w:val="single"/>
          <w:rtl/>
        </w:rPr>
        <w:t xml:space="preserve">ללא משיב </w:t>
      </w:r>
      <w:r w:rsidRPr="00186C80">
        <w:rPr>
          <w:rFonts w:ascii="David" w:hAnsi="David" w:cs="David"/>
          <w:b/>
          <w:bCs/>
          <w:u w:val="single"/>
        </w:rPr>
        <w:t>4</w:t>
      </w:r>
      <w:r w:rsidRPr="00186C80">
        <w:rPr>
          <w:rFonts w:ascii="David" w:hAnsi="David" w:cs="David"/>
          <w:rtl/>
        </w:rPr>
        <w:t xml:space="preserve">) ע"י ב"כ עו"ד אריה לוי, מנחם בגין </w:t>
      </w:r>
      <w:r w:rsidRPr="00186C80">
        <w:rPr>
          <w:rFonts w:ascii="David" w:hAnsi="David" w:cs="David"/>
        </w:rPr>
        <w:t>11</w:t>
      </w:r>
      <w:r w:rsidRPr="00186C80">
        <w:rPr>
          <w:rFonts w:ascii="David" w:hAnsi="David" w:cs="David"/>
          <w:rtl/>
        </w:rPr>
        <w:t xml:space="preserve"> ר"ג</w:t>
      </w:r>
    </w:p>
    <w:p w:rsidR="00B85995" w:rsidRPr="00186C80" w:rsidRDefault="00B85995" w:rsidP="00B85995">
      <w:pPr>
        <w:autoSpaceDE w:val="0"/>
        <w:autoSpaceDN w:val="0"/>
        <w:bidi/>
        <w:adjustRightInd w:val="0"/>
        <w:ind w:left="1797" w:hanging="357"/>
        <w:rPr>
          <w:rFonts w:ascii="David" w:hAnsi="David" w:cs="David"/>
          <w:rtl/>
          <w:lang w:bidi="ar-SA"/>
        </w:rPr>
      </w:pPr>
      <w:r w:rsidRPr="00186C80">
        <w:rPr>
          <w:rFonts w:ascii="David" w:hAnsi="David" w:cs="David" w:hint="cs"/>
          <w:rtl/>
        </w:rPr>
        <w:t xml:space="preserve">    </w:t>
      </w:r>
      <w:r w:rsidRPr="00186C80">
        <w:rPr>
          <w:rFonts w:ascii="David" w:hAnsi="David" w:cs="David"/>
          <w:rtl/>
        </w:rPr>
        <w:t xml:space="preserve">                      טל'</w:t>
      </w:r>
      <w:r w:rsidRPr="00186C80">
        <w:rPr>
          <w:rFonts w:ascii="David" w:hAnsi="David" w:cs="David"/>
          <w:rtl/>
          <w:lang w:bidi="ar-SA"/>
        </w:rPr>
        <w:t xml:space="preserve">‏  </w:t>
      </w:r>
      <w:r w:rsidRPr="00186C80">
        <w:rPr>
          <w:rFonts w:ascii="David" w:hAnsi="David" w:cs="David"/>
          <w:lang w:bidi="ar-SA"/>
        </w:rPr>
        <w:t>03-6245544</w:t>
      </w:r>
      <w:r w:rsidRPr="00186C80">
        <w:rPr>
          <w:rFonts w:ascii="David" w:hAnsi="David" w:cs="David"/>
          <w:rtl/>
        </w:rPr>
        <w:t xml:space="preserve">  </w:t>
      </w:r>
      <w:r w:rsidRPr="00186C80">
        <w:rPr>
          <w:rFonts w:ascii="David" w:hAnsi="David" w:cs="David"/>
          <w:rtl/>
          <w:lang w:bidi="ar-SA"/>
        </w:rPr>
        <w:t>‏</w:t>
      </w:r>
      <w:r w:rsidRPr="00186C80">
        <w:rPr>
          <w:rFonts w:ascii="David" w:hAnsi="David" w:cs="David"/>
          <w:rtl/>
        </w:rPr>
        <w:t xml:space="preserve">פקס </w:t>
      </w:r>
      <w:r w:rsidRPr="00186C80">
        <w:rPr>
          <w:rFonts w:ascii="David" w:hAnsi="David" w:cs="David"/>
        </w:rPr>
        <w:t>03-6245545</w:t>
      </w:r>
      <w:r w:rsidRPr="00186C80">
        <w:rPr>
          <w:rFonts w:ascii="David" w:hAnsi="David" w:cs="David"/>
          <w:rtl/>
          <w:lang w:bidi="ar-SA"/>
        </w:rPr>
        <w:t>‏</w:t>
      </w:r>
    </w:p>
    <w:p w:rsidR="00B85995" w:rsidRPr="00186C80" w:rsidRDefault="00B85995" w:rsidP="00B85995">
      <w:pPr>
        <w:autoSpaceDE w:val="0"/>
        <w:autoSpaceDN w:val="0"/>
        <w:bidi/>
        <w:adjustRightInd w:val="0"/>
        <w:ind w:left="2517"/>
        <w:jc w:val="both"/>
        <w:rPr>
          <w:rFonts w:ascii="David" w:hAnsi="David" w:cs="David"/>
          <w:b/>
          <w:bCs/>
          <w:rtl/>
        </w:rPr>
      </w:pPr>
    </w:p>
    <w:p w:rsidR="00B85995" w:rsidRPr="00186C80" w:rsidRDefault="00B85995" w:rsidP="00B85995">
      <w:pPr>
        <w:autoSpaceDE w:val="0"/>
        <w:autoSpaceDN w:val="0"/>
        <w:bidi/>
        <w:adjustRightInd w:val="0"/>
        <w:spacing w:line="276" w:lineRule="auto"/>
        <w:ind w:left="2517"/>
        <w:jc w:val="both"/>
        <w:rPr>
          <w:rFonts w:ascii="Arial" w:hAnsi="Arial" w:cs="David"/>
          <w:b/>
          <w:bCs/>
          <w:rtl/>
        </w:rPr>
      </w:pPr>
      <w:r w:rsidRPr="00186C80">
        <w:rPr>
          <w:rFonts w:ascii="David" w:hAnsi="David" w:cs="David" w:hint="cs"/>
          <w:b/>
          <w:bCs/>
          <w:rtl/>
        </w:rPr>
        <w:t xml:space="preserve">      </w:t>
      </w:r>
      <w:r w:rsidRPr="00186C80">
        <w:rPr>
          <w:rFonts w:ascii="David" w:hAnsi="David" w:cs="David"/>
          <w:b/>
          <w:bCs/>
        </w:rPr>
        <w:t>9</w:t>
      </w:r>
      <w:r w:rsidRPr="00186C80">
        <w:rPr>
          <w:rFonts w:ascii="David" w:hAnsi="David" w:cs="David"/>
          <w:b/>
          <w:bCs/>
          <w:rtl/>
        </w:rPr>
        <w:t>.    אלכסנדר פרידמן</w:t>
      </w:r>
      <w:r w:rsidRPr="00186C80">
        <w:rPr>
          <w:rFonts w:ascii="David" w:hAnsi="David" w:cs="David" w:hint="cs"/>
          <w:b/>
          <w:bCs/>
          <w:rtl/>
        </w:rPr>
        <w:t xml:space="preserve"> </w:t>
      </w:r>
      <w:r w:rsidRPr="00186C80">
        <w:rPr>
          <w:rFonts w:ascii="Arial" w:hAnsi="Arial" w:cs="David" w:hint="cs"/>
          <w:b/>
          <w:bCs/>
          <w:rtl/>
        </w:rPr>
        <w:t xml:space="preserve">ת.ז. </w:t>
      </w:r>
      <w:r w:rsidRPr="002D216F">
        <w:rPr>
          <w:rFonts w:ascii="Arial" w:hAnsi="Arial" w:cs="David"/>
          <w:b/>
          <w:bCs/>
          <w:color w:val="0000FF"/>
        </w:rPr>
        <w:t>xxxxxxxxxxxx</w:t>
      </w:r>
    </w:p>
    <w:p w:rsidR="00B85995" w:rsidRPr="00186C80" w:rsidRDefault="00B85995" w:rsidP="00B85995">
      <w:pPr>
        <w:autoSpaceDE w:val="0"/>
        <w:autoSpaceDN w:val="0"/>
        <w:bidi/>
        <w:adjustRightInd w:val="0"/>
        <w:spacing w:line="276" w:lineRule="auto"/>
        <w:ind w:left="2517"/>
        <w:jc w:val="both"/>
        <w:rPr>
          <w:rFonts w:ascii="David" w:hAnsi="David" w:cs="David"/>
          <w:b/>
          <w:bCs/>
          <w:rtl/>
        </w:rPr>
      </w:pPr>
      <w:r w:rsidRPr="00186C80">
        <w:rPr>
          <w:rFonts w:ascii="David" w:hAnsi="David" w:cs="David"/>
          <w:b/>
          <w:bCs/>
          <w:rtl/>
        </w:rPr>
        <w:tab/>
      </w:r>
      <w:r w:rsidRPr="00186C80">
        <w:rPr>
          <w:rFonts w:ascii="David" w:hAnsi="David" w:cs="David" w:hint="cs"/>
          <w:b/>
          <w:bCs/>
          <w:rtl/>
        </w:rPr>
        <w:t xml:space="preserve">       </w:t>
      </w:r>
      <w:r w:rsidRPr="00186C80">
        <w:rPr>
          <w:rFonts w:ascii="David" w:hAnsi="David" w:cs="David" w:hint="cs"/>
          <w:rtl/>
        </w:rPr>
        <w:t xml:space="preserve">רח' </w:t>
      </w:r>
      <w:r w:rsidRPr="002D216F">
        <w:rPr>
          <w:rFonts w:ascii="David" w:hAnsi="David" w:cs="David"/>
          <w:color w:val="0000FF"/>
        </w:rPr>
        <w:t>xxxxxxxxxxxxxxxxxxxxx</w:t>
      </w:r>
    </w:p>
    <w:p w:rsidR="00B85995" w:rsidRPr="00186C80" w:rsidRDefault="00B85995" w:rsidP="00B85995">
      <w:pPr>
        <w:autoSpaceDE w:val="0"/>
        <w:autoSpaceDN w:val="0"/>
        <w:bidi/>
        <w:adjustRightInd w:val="0"/>
        <w:spacing w:line="276" w:lineRule="auto"/>
        <w:ind w:left="2875" w:firstLine="5"/>
        <w:rPr>
          <w:rFonts w:ascii="David" w:hAnsi="David" w:cs="David"/>
          <w:rtl/>
        </w:rPr>
      </w:pPr>
      <w:r w:rsidRPr="00186C80">
        <w:rPr>
          <w:rFonts w:ascii="David" w:hAnsi="David" w:cs="David" w:hint="cs"/>
          <w:rtl/>
        </w:rPr>
        <w:t xml:space="preserve">       </w:t>
      </w:r>
      <w:r w:rsidRPr="00186C80">
        <w:rPr>
          <w:rFonts w:ascii="David" w:hAnsi="David" w:cs="David"/>
          <w:rtl/>
        </w:rPr>
        <w:t>ע"י ב"כ עו"ד אלעזר טננבוים</w:t>
      </w:r>
    </w:p>
    <w:p w:rsidR="00B85995" w:rsidRPr="00186C80" w:rsidRDefault="00B85995" w:rsidP="00B85995">
      <w:pPr>
        <w:bidi/>
        <w:spacing w:line="276" w:lineRule="auto"/>
        <w:ind w:left="2155" w:firstLine="720"/>
        <w:rPr>
          <w:rFonts w:ascii="David" w:hAnsi="David" w:cs="David"/>
          <w:rtl/>
        </w:rPr>
      </w:pPr>
      <w:r w:rsidRPr="00186C80">
        <w:rPr>
          <w:rFonts w:ascii="David" w:hAnsi="David" w:cs="David" w:hint="cs"/>
          <w:rtl/>
        </w:rPr>
        <w:t xml:space="preserve">       </w:t>
      </w:r>
      <w:r w:rsidRPr="00186C80">
        <w:rPr>
          <w:rFonts w:ascii="David" w:hAnsi="David" w:cs="David"/>
          <w:rtl/>
        </w:rPr>
        <w:t xml:space="preserve">רח' מיקוניס </w:t>
      </w:r>
      <w:r w:rsidRPr="00186C80">
        <w:rPr>
          <w:rFonts w:ascii="David" w:hAnsi="David" w:cs="David"/>
        </w:rPr>
        <w:t>3</w:t>
      </w:r>
      <w:r w:rsidRPr="00186C80">
        <w:rPr>
          <w:rFonts w:ascii="David" w:hAnsi="David" w:cs="David"/>
          <w:rtl/>
        </w:rPr>
        <w:t xml:space="preserve"> ת"א, טל' </w:t>
      </w:r>
      <w:r w:rsidRPr="00186C80">
        <w:rPr>
          <w:rFonts w:ascii="David" w:hAnsi="David" w:cs="David"/>
        </w:rPr>
        <w:t>03-6887203</w:t>
      </w:r>
      <w:r w:rsidRPr="00186C80">
        <w:rPr>
          <w:rFonts w:ascii="David" w:hAnsi="David" w:cs="David"/>
          <w:rtl/>
        </w:rPr>
        <w:t xml:space="preserve">  פקס </w:t>
      </w:r>
      <w:r w:rsidRPr="00186C80">
        <w:rPr>
          <w:rFonts w:ascii="David" w:hAnsi="David" w:cs="David"/>
        </w:rPr>
        <w:t>03-6887504</w:t>
      </w:r>
    </w:p>
    <w:p w:rsidR="00B85995" w:rsidRPr="00186C80" w:rsidRDefault="00B85995" w:rsidP="00B85995">
      <w:pPr>
        <w:autoSpaceDE w:val="0"/>
        <w:autoSpaceDN w:val="0"/>
        <w:bidi/>
        <w:adjustRightInd w:val="0"/>
        <w:spacing w:line="276" w:lineRule="auto"/>
        <w:rPr>
          <w:rFonts w:ascii="David" w:hAnsi="David" w:cs="David"/>
          <w:b/>
          <w:bCs/>
          <w:rtl/>
        </w:rPr>
      </w:pPr>
    </w:p>
    <w:p w:rsidR="00B85995" w:rsidRPr="00186C80" w:rsidRDefault="00B85995" w:rsidP="00B85995">
      <w:pPr>
        <w:bidi/>
        <w:spacing w:before="240" w:line="353" w:lineRule="auto"/>
        <w:jc w:val="both"/>
        <w:rPr>
          <w:rFonts w:ascii="David" w:hAnsi="David" w:cs="David"/>
          <w:b/>
          <w:bCs/>
          <w:rtl/>
        </w:rPr>
      </w:pPr>
      <w:r w:rsidRPr="00186C80">
        <w:rPr>
          <w:rFonts w:ascii="David" w:hAnsi="David" w:cs="David" w:hint="cs"/>
          <w:b/>
          <w:bCs/>
          <w:rtl/>
        </w:rPr>
        <w:t xml:space="preserve">סוג ההליך: </w:t>
      </w:r>
      <w:r w:rsidRPr="00186C80">
        <w:rPr>
          <w:rFonts w:ascii="David" w:hAnsi="David" w:cs="David" w:hint="cs"/>
          <w:rtl/>
        </w:rPr>
        <w:t>בקשת רשות לערער</w:t>
      </w:r>
    </w:p>
    <w:p w:rsidR="00B85995" w:rsidRPr="00186C80" w:rsidRDefault="00B85995" w:rsidP="00B85995">
      <w:pPr>
        <w:bidi/>
        <w:spacing w:line="353" w:lineRule="auto"/>
        <w:jc w:val="both"/>
        <w:rPr>
          <w:rFonts w:ascii="David" w:hAnsi="David" w:cs="David"/>
          <w:rtl/>
        </w:rPr>
      </w:pPr>
      <w:r w:rsidRPr="00186C80">
        <w:rPr>
          <w:rFonts w:ascii="David" w:hAnsi="David" w:cs="David" w:hint="cs"/>
          <w:b/>
          <w:bCs/>
          <w:rtl/>
        </w:rPr>
        <w:t xml:space="preserve">נושאו של ההליך: </w:t>
      </w:r>
      <w:r w:rsidRPr="00186C80">
        <w:rPr>
          <w:rFonts w:ascii="David" w:hAnsi="David" w:cs="David" w:hint="cs"/>
          <w:rtl/>
        </w:rPr>
        <w:t xml:space="preserve">בקשת רשות ערעור על פסק דין של בית המשפט המחוזי בת"א (להלן: </w:t>
      </w:r>
      <w:r w:rsidRPr="00186C80">
        <w:rPr>
          <w:rFonts w:ascii="David" w:hAnsi="David" w:cs="David" w:hint="cs"/>
          <w:b/>
          <w:bCs/>
          <w:rtl/>
        </w:rPr>
        <w:t>הערעור</w:t>
      </w:r>
      <w:r w:rsidRPr="00186C80">
        <w:rPr>
          <w:rFonts w:ascii="David" w:hAnsi="David" w:cs="David" w:hint="cs"/>
          <w:rtl/>
        </w:rPr>
        <w:t>).</w:t>
      </w:r>
    </w:p>
    <w:p w:rsidR="00B85995" w:rsidRPr="00186C80" w:rsidRDefault="00B85995" w:rsidP="00B85995">
      <w:pPr>
        <w:bidi/>
        <w:spacing w:line="353" w:lineRule="auto"/>
        <w:jc w:val="both"/>
        <w:rPr>
          <w:rFonts w:ascii="David" w:hAnsi="David" w:cs="David"/>
          <w:rtl/>
        </w:rPr>
      </w:pPr>
      <w:r w:rsidRPr="00186C80">
        <w:rPr>
          <w:rFonts w:ascii="David" w:hAnsi="David" w:cs="David" w:hint="cs"/>
          <w:b/>
          <w:bCs/>
          <w:rtl/>
        </w:rPr>
        <w:t xml:space="preserve">שם הערכאה שעליה מערערים: </w:t>
      </w:r>
      <w:r w:rsidRPr="00186C80">
        <w:rPr>
          <w:rFonts w:ascii="David" w:hAnsi="David" w:cs="David" w:hint="cs"/>
          <w:rtl/>
        </w:rPr>
        <w:t>בית משפט מחוזי ת"א, כב' השופטת (עמיתה) שרה דותן.</w:t>
      </w:r>
    </w:p>
    <w:p w:rsidR="00B85995" w:rsidRPr="00186C80" w:rsidRDefault="00B85995" w:rsidP="00B85995">
      <w:pPr>
        <w:bidi/>
        <w:spacing w:line="353" w:lineRule="auto"/>
        <w:jc w:val="both"/>
        <w:rPr>
          <w:rFonts w:ascii="David" w:hAnsi="David" w:cs="David"/>
          <w:b/>
          <w:bCs/>
          <w:rtl/>
        </w:rPr>
      </w:pPr>
      <w:r w:rsidRPr="00186C80">
        <w:rPr>
          <w:rFonts w:ascii="David" w:hAnsi="David" w:cs="David" w:hint="cs"/>
          <w:b/>
          <w:bCs/>
          <w:rtl/>
        </w:rPr>
        <w:t xml:space="preserve">סוג ומס' הליך נשוא הערעור: </w:t>
      </w:r>
      <w:r w:rsidRPr="00186C80">
        <w:rPr>
          <w:rFonts w:ascii="David" w:hAnsi="David" w:cs="David" w:hint="cs"/>
          <w:rtl/>
        </w:rPr>
        <w:t xml:space="preserve">ע"א (ת"א) 48661-03-19 </w:t>
      </w:r>
      <w:r w:rsidRPr="00186C80">
        <w:rPr>
          <w:rFonts w:ascii="David" w:hAnsi="David" w:cs="David" w:hint="cs"/>
          <w:b/>
          <w:bCs/>
          <w:rtl/>
        </w:rPr>
        <w:t>קירשנבאום נ' נציגות הבית בזל 43 ת"א ואח'</w:t>
      </w:r>
    </w:p>
    <w:p w:rsidR="00B85995" w:rsidRPr="00186C80" w:rsidRDefault="00B85995" w:rsidP="00B85995">
      <w:pPr>
        <w:bidi/>
        <w:spacing w:line="353" w:lineRule="auto"/>
        <w:jc w:val="both"/>
        <w:rPr>
          <w:rFonts w:ascii="David" w:hAnsi="David" w:cs="David"/>
          <w:rtl/>
        </w:rPr>
      </w:pPr>
      <w:r w:rsidRPr="00186C80">
        <w:rPr>
          <w:rFonts w:ascii="David" w:hAnsi="David" w:cs="David" w:hint="cs"/>
          <w:b/>
          <w:bCs/>
          <w:rtl/>
        </w:rPr>
        <w:t>תאריך מתן פסה"ד:</w:t>
      </w:r>
      <w:r w:rsidRPr="00186C80">
        <w:rPr>
          <w:rFonts w:ascii="David" w:hAnsi="David" w:cs="David" w:hint="cs"/>
          <w:rtl/>
        </w:rPr>
        <w:t xml:space="preserve"> 20.5.21</w:t>
      </w:r>
    </w:p>
    <w:p w:rsidR="00B85995" w:rsidRPr="00186C80" w:rsidRDefault="00B85995" w:rsidP="00B85995">
      <w:pPr>
        <w:autoSpaceDE w:val="0"/>
        <w:autoSpaceDN w:val="0"/>
        <w:bidi/>
        <w:adjustRightInd w:val="0"/>
        <w:spacing w:line="360" w:lineRule="auto"/>
        <w:jc w:val="both"/>
        <w:rPr>
          <w:rFonts w:ascii="David" w:hAnsi="David" w:cs="David"/>
          <w:b/>
          <w:bCs/>
          <w:u w:val="single"/>
          <w:rtl/>
        </w:rPr>
      </w:pPr>
      <w:r w:rsidRPr="00186C80">
        <w:rPr>
          <w:rFonts w:ascii="David" w:hAnsi="David" w:cs="David" w:hint="cs"/>
          <w:b/>
          <w:bCs/>
          <w:rtl/>
        </w:rPr>
        <w:t>מועד המצאת פסה"ד:</w:t>
      </w:r>
      <w:r w:rsidRPr="00186C80">
        <w:rPr>
          <w:rFonts w:ascii="David" w:hAnsi="David" w:cs="David" w:hint="cs"/>
          <w:rtl/>
        </w:rPr>
        <w:t xml:space="preserve"> 10.6.21. הוארך המועד עד ליום 12.10.21 בהחלטה הרצ"ב </w:t>
      </w:r>
      <w:r w:rsidRPr="00186C80">
        <w:rPr>
          <w:rFonts w:ascii="David" w:hAnsi="David" w:cs="David" w:hint="cs"/>
          <w:b/>
          <w:bCs/>
          <w:u w:val="single"/>
          <w:rtl/>
        </w:rPr>
        <w:t>כנספח 1.</w:t>
      </w:r>
    </w:p>
    <w:p w:rsidR="00B85995" w:rsidRPr="00186C80" w:rsidRDefault="00B85995" w:rsidP="00B85995">
      <w:pPr>
        <w:autoSpaceDE w:val="0"/>
        <w:autoSpaceDN w:val="0"/>
        <w:bidi/>
        <w:adjustRightInd w:val="0"/>
        <w:spacing w:line="360" w:lineRule="auto"/>
        <w:jc w:val="both"/>
        <w:rPr>
          <w:rFonts w:ascii="David" w:hAnsi="David" w:cs="David"/>
          <w:rtl/>
        </w:rPr>
      </w:pPr>
      <w:r w:rsidRPr="00186C80">
        <w:rPr>
          <w:rFonts w:ascii="David" w:hAnsi="David" w:cs="David" w:hint="cs"/>
          <w:b/>
          <w:bCs/>
          <w:rtl/>
        </w:rPr>
        <w:t xml:space="preserve">הערכאה המוסמכת לדון בערעור: </w:t>
      </w:r>
      <w:r w:rsidRPr="00186C80">
        <w:rPr>
          <w:rFonts w:ascii="David" w:hAnsi="David" w:cs="David" w:hint="cs"/>
          <w:u w:val="single"/>
          <w:rtl/>
        </w:rPr>
        <w:t>פורמלית:</w:t>
      </w:r>
      <w:r w:rsidRPr="00186C80">
        <w:rPr>
          <w:rFonts w:ascii="David" w:hAnsi="David" w:cs="David" w:hint="cs"/>
          <w:b/>
          <w:bCs/>
          <w:rtl/>
        </w:rPr>
        <w:t xml:space="preserve"> </w:t>
      </w:r>
      <w:r w:rsidRPr="00186C80">
        <w:rPr>
          <w:rFonts w:ascii="David" w:hAnsi="David" w:cs="David" w:hint="cs"/>
          <w:rtl/>
        </w:rPr>
        <w:t>בית המשפט העליון ע"פ סע' 41(ב) לחוק בתי המשפט.</w:t>
      </w:r>
    </w:p>
    <w:p w:rsidR="00B85995" w:rsidRPr="00186C80" w:rsidRDefault="00B85995" w:rsidP="00B85995">
      <w:pPr>
        <w:autoSpaceDE w:val="0"/>
        <w:autoSpaceDN w:val="0"/>
        <w:bidi/>
        <w:adjustRightInd w:val="0"/>
        <w:spacing w:line="360" w:lineRule="auto"/>
        <w:jc w:val="both"/>
        <w:rPr>
          <w:rFonts w:ascii="David" w:hAnsi="David" w:cs="David"/>
          <w:b/>
          <w:bCs/>
          <w:u w:val="single"/>
          <w:rtl/>
        </w:rPr>
      </w:pPr>
      <w:r w:rsidRPr="00186C80">
        <w:rPr>
          <w:rFonts w:ascii="David" w:hAnsi="David" w:cs="David"/>
          <w:rtl/>
        </w:rPr>
        <w:tab/>
      </w:r>
      <w:r w:rsidRPr="00186C80">
        <w:rPr>
          <w:rFonts w:ascii="David" w:hAnsi="David" w:cs="David"/>
          <w:rtl/>
        </w:rPr>
        <w:tab/>
      </w:r>
      <w:r w:rsidRPr="00186C80">
        <w:rPr>
          <w:rFonts w:ascii="David" w:hAnsi="David" w:cs="David"/>
          <w:rtl/>
        </w:rPr>
        <w:tab/>
      </w:r>
      <w:r w:rsidRPr="00186C80">
        <w:rPr>
          <w:rFonts w:ascii="David" w:hAnsi="David" w:cs="David"/>
          <w:rtl/>
        </w:rPr>
        <w:tab/>
      </w:r>
      <w:r w:rsidRPr="00186C80">
        <w:rPr>
          <w:rFonts w:ascii="David" w:hAnsi="David" w:cs="David" w:hint="cs"/>
          <w:u w:val="single"/>
          <w:rtl/>
        </w:rPr>
        <w:t>מהותית ואתית:</w:t>
      </w:r>
      <w:r w:rsidRPr="00186C80">
        <w:rPr>
          <w:rFonts w:ascii="David" w:hAnsi="David" w:cs="David" w:hint="cs"/>
          <w:b/>
          <w:bCs/>
          <w:rtl/>
        </w:rPr>
        <w:t xml:space="preserve"> </w:t>
      </w:r>
      <w:r w:rsidRPr="00186C80">
        <w:rPr>
          <w:rFonts w:ascii="David" w:hAnsi="David" w:cs="David" w:hint="cs"/>
          <w:rtl/>
        </w:rPr>
        <w:t>ביהמ"ש העליון נמצא בניגוד עניינים  בערעור זה.</w:t>
      </w:r>
    </w:p>
    <w:p w:rsidR="00B85995" w:rsidRPr="00186C80" w:rsidRDefault="00B85995" w:rsidP="00B85995">
      <w:pPr>
        <w:bidi/>
        <w:spacing w:line="360" w:lineRule="auto"/>
        <w:jc w:val="both"/>
        <w:rPr>
          <w:rFonts w:ascii="David" w:hAnsi="David" w:cs="David"/>
          <w:rtl/>
        </w:rPr>
      </w:pPr>
      <w:r w:rsidRPr="00186C80">
        <w:rPr>
          <w:rFonts w:ascii="David" w:hAnsi="David" w:cs="David" w:hint="cs"/>
          <w:b/>
          <w:bCs/>
          <w:rtl/>
        </w:rPr>
        <w:t>אגרה:</w:t>
      </w:r>
      <w:r w:rsidRPr="00186C80">
        <w:rPr>
          <w:rFonts w:ascii="David" w:hAnsi="David" w:cs="David" w:hint="cs"/>
          <w:rtl/>
        </w:rPr>
        <w:t xml:space="preserve"> 1004 ₪ ע"פ סע' 26 לתוספת לתקנות בתי המשפט (אגרות), התשס"ז-2007</w:t>
      </w:r>
    </w:p>
    <w:p w:rsidR="00B85995" w:rsidRPr="00186C80" w:rsidRDefault="00B85995" w:rsidP="00B85995">
      <w:pPr>
        <w:bidi/>
        <w:spacing w:line="353" w:lineRule="auto"/>
        <w:jc w:val="both"/>
        <w:rPr>
          <w:rFonts w:ascii="David" w:hAnsi="David" w:cs="David"/>
          <w:rtl/>
        </w:rPr>
      </w:pPr>
      <w:r w:rsidRPr="00186C80">
        <w:rPr>
          <w:rFonts w:ascii="David" w:hAnsi="David" w:cs="David" w:hint="cs"/>
          <w:b/>
          <w:bCs/>
          <w:rtl/>
        </w:rPr>
        <w:t>הליך נוסף:</w:t>
      </w:r>
      <w:r w:rsidRPr="00186C80">
        <w:rPr>
          <w:rFonts w:ascii="David" w:hAnsi="David" w:cs="David" w:hint="cs"/>
          <w:rtl/>
        </w:rPr>
        <w:t xml:space="preserve"> לא קיים הליך נוסף בביהמ"ש המחוזי בקשר למסכת העובדתית של הליך זה.</w:t>
      </w:r>
    </w:p>
    <w:p w:rsidR="00B85995" w:rsidRPr="00186C80" w:rsidRDefault="00B85995" w:rsidP="00B85995">
      <w:pPr>
        <w:bidi/>
        <w:spacing w:line="353" w:lineRule="auto"/>
        <w:jc w:val="both"/>
        <w:rPr>
          <w:rFonts w:ascii="David" w:hAnsi="David" w:cs="David"/>
          <w:rtl/>
        </w:rPr>
      </w:pPr>
      <w:r w:rsidRPr="00186C80">
        <w:rPr>
          <w:rFonts w:ascii="David" w:hAnsi="David" w:cs="David" w:hint="cs"/>
          <w:b/>
          <w:bCs/>
          <w:rtl/>
        </w:rPr>
        <w:t xml:space="preserve">ערובה: </w:t>
      </w:r>
      <w:r w:rsidRPr="00186C80">
        <w:rPr>
          <w:rFonts w:ascii="David" w:hAnsi="David" w:cs="David" w:hint="cs"/>
          <w:rtl/>
        </w:rPr>
        <w:t>20,000 ₪. נאמר לי במרכז המידע שמשלמים את הערובה רק לאחר פתיחת ההליך.</w:t>
      </w:r>
    </w:p>
    <w:p w:rsidR="00B85995" w:rsidRPr="00186C80" w:rsidRDefault="00B85995" w:rsidP="00B85995">
      <w:pPr>
        <w:bidi/>
        <w:spacing w:line="360" w:lineRule="auto"/>
        <w:rPr>
          <w:rFonts w:ascii="David" w:hAnsi="David" w:cs="David"/>
          <w:rtl/>
        </w:rPr>
      </w:pPr>
      <w:r w:rsidRPr="00186C80">
        <w:rPr>
          <w:rFonts w:ascii="David" w:hAnsi="David" w:cs="David" w:hint="cs"/>
          <w:b/>
          <w:bCs/>
          <w:rtl/>
        </w:rPr>
        <w:lastRenderedPageBreak/>
        <w:t>סכום ההליכים:</w:t>
      </w:r>
      <w:r w:rsidRPr="00186C80">
        <w:rPr>
          <w:rFonts w:ascii="David" w:hAnsi="David" w:cs="David" w:hint="cs"/>
          <w:rtl/>
        </w:rPr>
        <w:t xml:space="preserve"> למעלה מ-250,000 ₪, לפי 93,000 ₪ סכום התביעה שכומת במתינות, הוצאות שחויבתי בסך 80,000 ₪, וכ-20,000 ₪ בגין חוות דעת, שכר עדים, אגרות, והוצאות משפט לזכותי בכל  הערכאות.</w:t>
      </w:r>
    </w:p>
    <w:p w:rsidR="00B85995" w:rsidRDefault="00B85995" w:rsidP="00B85995">
      <w:pPr>
        <w:pStyle w:val="ListParagraph"/>
        <w:numPr>
          <w:ilvl w:val="0"/>
          <w:numId w:val="5"/>
        </w:numPr>
        <w:bidi/>
        <w:spacing w:before="120" w:line="360" w:lineRule="auto"/>
        <w:ind w:left="278" w:hanging="284"/>
        <w:contextualSpacing w:val="0"/>
        <w:jc w:val="both"/>
        <w:rPr>
          <w:rFonts w:ascii="David" w:hAnsi="David" w:cs="David"/>
        </w:rPr>
      </w:pPr>
      <w:r w:rsidRPr="00186C80">
        <w:rPr>
          <w:rFonts w:ascii="David" w:hAnsi="David" w:cs="David" w:hint="cs"/>
          <w:b/>
          <w:bCs/>
          <w:rtl/>
        </w:rPr>
        <w:t>מבוקש להעביר כתב בר"ע זה גם לעיונה של כב' הנשיאה אסתר חיות</w:t>
      </w:r>
      <w:r w:rsidRPr="00186C80">
        <w:rPr>
          <w:rFonts w:ascii="David" w:hAnsi="David" w:cs="David" w:hint="cs"/>
          <w:rtl/>
        </w:rPr>
        <w:t>.</w:t>
      </w:r>
    </w:p>
    <w:p w:rsidR="00B85995" w:rsidRPr="00186C80" w:rsidRDefault="00B85995" w:rsidP="00B85995">
      <w:pPr>
        <w:pStyle w:val="ListParagraph"/>
        <w:numPr>
          <w:ilvl w:val="0"/>
          <w:numId w:val="5"/>
        </w:numPr>
        <w:bidi/>
        <w:spacing w:before="240" w:line="360" w:lineRule="auto"/>
        <w:ind w:left="276" w:hanging="283"/>
        <w:jc w:val="both"/>
        <w:rPr>
          <w:rFonts w:ascii="David" w:hAnsi="David" w:cs="David"/>
          <w:b/>
          <w:bCs/>
        </w:rPr>
      </w:pPr>
      <w:r w:rsidRPr="00186C80">
        <w:rPr>
          <w:rFonts w:ascii="David" w:hAnsi="David" w:cs="David" w:hint="cs"/>
          <w:b/>
          <w:bCs/>
          <w:u w:val="single"/>
          <w:rtl/>
        </w:rPr>
        <w:t>מקרא</w:t>
      </w:r>
      <w:r w:rsidRPr="00186C80">
        <w:rPr>
          <w:rFonts w:ascii="David" w:hAnsi="David" w:cs="David" w:hint="cs"/>
          <w:b/>
          <w:bCs/>
          <w:rtl/>
        </w:rPr>
        <w:t xml:space="preserve">: </w:t>
      </w:r>
      <w:r w:rsidRPr="00186C80">
        <w:rPr>
          <w:rFonts w:ascii="David" w:hAnsi="David" w:cs="David" w:hint="cs"/>
          <w:rtl/>
        </w:rPr>
        <w:t xml:space="preserve">נספח יסומן </w:t>
      </w:r>
      <w:r w:rsidRPr="00186C80">
        <w:rPr>
          <w:rFonts w:ascii="David" w:hAnsi="David" w:cs="David" w:hint="cs"/>
          <w:b/>
          <w:bCs/>
          <w:rtl/>
        </w:rPr>
        <w:t>"נ/</w:t>
      </w:r>
      <w:r w:rsidRPr="00186C80">
        <w:rPr>
          <w:rFonts w:ascii="David" w:hAnsi="David" w:cs="David" w:hint="cs"/>
          <w:b/>
          <w:bCs/>
        </w:rPr>
        <w:t>X</w:t>
      </w:r>
      <w:r w:rsidRPr="00186C80">
        <w:rPr>
          <w:rFonts w:ascii="David" w:hAnsi="David" w:cs="David" w:hint="cs"/>
          <w:b/>
          <w:bCs/>
          <w:rtl/>
        </w:rPr>
        <w:t xml:space="preserve">", </w:t>
      </w:r>
      <w:r w:rsidRPr="00186C80">
        <w:rPr>
          <w:rFonts w:ascii="David" w:hAnsi="David" w:cs="David" w:hint="cs"/>
          <w:rtl/>
        </w:rPr>
        <w:t xml:space="preserve">תיק המוצגים בערעור בימ"ש מחוזי מצורף כנספח </w:t>
      </w:r>
      <w:r w:rsidRPr="00186C80">
        <w:rPr>
          <w:rFonts w:ascii="David" w:hAnsi="David" w:cs="David" w:hint="cs"/>
        </w:rPr>
        <w:t>X</w:t>
      </w:r>
      <w:r w:rsidRPr="00186C80">
        <w:rPr>
          <w:rFonts w:ascii="David" w:hAnsi="David" w:cs="David" w:hint="cs"/>
          <w:rtl/>
        </w:rPr>
        <w:t xml:space="preserve">, והפניה למוצג בו ע"י </w:t>
      </w:r>
      <w:r w:rsidRPr="00186C80">
        <w:rPr>
          <w:rFonts w:ascii="David" w:hAnsi="David" w:cs="David" w:hint="cs"/>
          <w:b/>
          <w:bCs/>
          <w:rtl/>
        </w:rPr>
        <w:t>נ/</w:t>
      </w:r>
      <w:r w:rsidRPr="00186C80">
        <w:rPr>
          <w:rFonts w:ascii="David" w:hAnsi="David" w:cs="David" w:hint="cs"/>
          <w:b/>
          <w:bCs/>
        </w:rPr>
        <w:t>X</w:t>
      </w:r>
      <w:r w:rsidRPr="00186C80">
        <w:rPr>
          <w:rFonts w:ascii="David" w:hAnsi="David" w:cs="David" w:hint="cs"/>
          <w:b/>
          <w:bCs/>
          <w:rtl/>
        </w:rPr>
        <w:t>-מ/</w:t>
      </w:r>
      <w:r w:rsidRPr="00186C80">
        <w:rPr>
          <w:rFonts w:ascii="David" w:hAnsi="David" w:cs="David" w:hint="cs"/>
          <w:b/>
          <w:bCs/>
        </w:rPr>
        <w:t>Y</w:t>
      </w:r>
      <w:r w:rsidRPr="00186C80">
        <w:rPr>
          <w:rFonts w:ascii="David" w:hAnsi="David" w:cs="David" w:hint="cs"/>
          <w:b/>
          <w:bCs/>
          <w:rtl/>
        </w:rPr>
        <w:t xml:space="preserve">.    </w:t>
      </w:r>
      <w:r w:rsidRPr="00186C80">
        <w:rPr>
          <w:rFonts w:ascii="David" w:hAnsi="David" w:cs="David" w:hint="cs"/>
          <w:rtl/>
        </w:rPr>
        <w:t xml:space="preserve">נספח </w:t>
      </w:r>
      <w:r w:rsidRPr="00186C80">
        <w:rPr>
          <w:rFonts w:ascii="David" w:hAnsi="David" w:cs="David" w:hint="cs"/>
        </w:rPr>
        <w:t>X</w:t>
      </w:r>
      <w:r w:rsidRPr="00186C80">
        <w:rPr>
          <w:rFonts w:ascii="David" w:hAnsi="David" w:cs="David" w:hint="cs"/>
          <w:rtl/>
        </w:rPr>
        <w:t xml:space="preserve"> שצורף לנספח </w:t>
      </w:r>
      <w:r w:rsidRPr="00186C80">
        <w:rPr>
          <w:rFonts w:ascii="David" w:hAnsi="David" w:cs="David" w:hint="cs"/>
        </w:rPr>
        <w:t>Y</w:t>
      </w:r>
      <w:r w:rsidRPr="00186C80">
        <w:rPr>
          <w:rFonts w:ascii="David" w:hAnsi="David" w:cs="David" w:hint="cs"/>
          <w:rtl/>
        </w:rPr>
        <w:t xml:space="preserve"> לבר"ע זאת יסומן </w:t>
      </w:r>
      <w:r w:rsidRPr="00186C80">
        <w:rPr>
          <w:rFonts w:ascii="David" w:hAnsi="David" w:cs="David" w:hint="cs"/>
          <w:b/>
          <w:bCs/>
          <w:rtl/>
        </w:rPr>
        <w:t>"נ/</w:t>
      </w:r>
      <w:r w:rsidRPr="00186C80">
        <w:rPr>
          <w:rFonts w:ascii="David" w:hAnsi="David" w:cs="David" w:hint="cs"/>
          <w:b/>
          <w:bCs/>
        </w:rPr>
        <w:t>Y</w:t>
      </w:r>
      <w:r w:rsidRPr="00186C80">
        <w:rPr>
          <w:rFonts w:ascii="David" w:hAnsi="David" w:cs="David" w:hint="cs"/>
          <w:b/>
          <w:bCs/>
          <w:rtl/>
        </w:rPr>
        <w:t>-נ/</w:t>
      </w:r>
      <w:r w:rsidRPr="00186C80">
        <w:rPr>
          <w:rFonts w:ascii="David" w:hAnsi="David" w:cs="David" w:hint="cs"/>
          <w:b/>
          <w:bCs/>
        </w:rPr>
        <w:t>X</w:t>
      </w:r>
      <w:r w:rsidRPr="00186C80">
        <w:rPr>
          <w:rFonts w:ascii="David" w:hAnsi="David" w:cs="David" w:hint="cs"/>
          <w:b/>
          <w:bCs/>
          <w:rtl/>
        </w:rPr>
        <w:t>"</w:t>
      </w:r>
      <w:r w:rsidRPr="00186C80">
        <w:rPr>
          <w:rFonts w:ascii="David" w:hAnsi="David" w:cs="David" w:hint="cs"/>
          <w:rtl/>
        </w:rPr>
        <w:t xml:space="preserve">, למשל נספח 2 של נספח 7 לבר"ע יסומן </w:t>
      </w:r>
      <w:r w:rsidRPr="00186C80">
        <w:rPr>
          <w:rFonts w:ascii="David" w:hAnsi="David" w:cs="David" w:hint="cs"/>
          <w:b/>
          <w:bCs/>
          <w:rtl/>
        </w:rPr>
        <w:t xml:space="preserve">"נ/7-נ/2".  </w:t>
      </w:r>
      <w:r w:rsidRPr="00186C80">
        <w:rPr>
          <w:rFonts w:ascii="David" w:hAnsi="David" w:cs="David" w:hint="cs"/>
          <w:rtl/>
        </w:rPr>
        <w:t xml:space="preserve">אם הנספח לא אותר, נא לבדוק הפוך </w:t>
      </w:r>
      <w:r w:rsidRPr="00186C80">
        <w:rPr>
          <w:rFonts w:ascii="David" w:hAnsi="David" w:cs="David" w:hint="cs"/>
          <w:b/>
          <w:bCs/>
          <w:rtl/>
        </w:rPr>
        <w:t xml:space="preserve"> "נ/2-נ/7"</w:t>
      </w:r>
      <w:r w:rsidRPr="00186C80">
        <w:rPr>
          <w:rFonts w:ascii="David" w:hAnsi="David" w:cs="David" w:hint="cs"/>
          <w:rtl/>
        </w:rPr>
        <w:t xml:space="preserve"> למקרה של טעות סופר.</w:t>
      </w:r>
    </w:p>
    <w:p w:rsidR="00B85995" w:rsidRPr="00186C80" w:rsidRDefault="00B85995" w:rsidP="00B85995">
      <w:pPr>
        <w:bidi/>
        <w:spacing w:before="240" w:line="360" w:lineRule="auto"/>
        <w:jc w:val="both"/>
        <w:rPr>
          <w:rFonts w:ascii="David" w:hAnsi="David" w:cs="David"/>
        </w:rPr>
      </w:pPr>
    </w:p>
    <w:p w:rsidR="00B85995" w:rsidRPr="00186C80" w:rsidRDefault="00B85995" w:rsidP="00B85995">
      <w:pPr>
        <w:bidi/>
        <w:spacing w:before="240" w:line="360" w:lineRule="auto"/>
        <w:jc w:val="both"/>
        <w:rPr>
          <w:rFonts w:ascii="David" w:hAnsi="David" w:cs="David"/>
        </w:rPr>
      </w:pPr>
    </w:p>
    <w:p w:rsidR="00B85995" w:rsidRPr="00186C80" w:rsidRDefault="00B85995" w:rsidP="00B85995">
      <w:pPr>
        <w:widowControl w:val="0"/>
        <w:bidi/>
        <w:spacing w:before="240" w:line="360" w:lineRule="auto"/>
        <w:rPr>
          <w:rFonts w:ascii="David" w:hAnsi="David" w:cs="David"/>
          <w:b/>
          <w:bCs/>
          <w:sz w:val="32"/>
          <w:szCs w:val="32"/>
          <w:rtl/>
        </w:rPr>
      </w:pPr>
      <w:r w:rsidRPr="00186C80">
        <w:rPr>
          <w:rFonts w:ascii="David" w:hAnsi="David" w:cs="David" w:hint="cs"/>
          <w:b/>
          <w:bCs/>
          <w:sz w:val="32"/>
          <w:szCs w:val="32"/>
          <w:rtl/>
        </w:rPr>
        <w:t>גוף הערעור ב-</w:t>
      </w:r>
      <w:r>
        <w:rPr>
          <w:rFonts w:ascii="David" w:hAnsi="David" w:cs="David"/>
          <w:b/>
          <w:bCs/>
          <w:sz w:val="32"/>
          <w:szCs w:val="32"/>
        </w:rPr>
        <w:t>22</w:t>
      </w:r>
      <w:r w:rsidRPr="00186C80">
        <w:rPr>
          <w:rFonts w:ascii="David" w:hAnsi="David" w:cs="David" w:hint="cs"/>
          <w:b/>
          <w:bCs/>
          <w:sz w:val="32"/>
          <w:szCs w:val="32"/>
          <w:rtl/>
        </w:rPr>
        <w:t xml:space="preserve"> העמודים הבאים.</w:t>
      </w:r>
    </w:p>
    <w:p w:rsidR="00B85995" w:rsidRDefault="00B85995" w:rsidP="00B85995">
      <w:pPr>
        <w:bidi/>
        <w:spacing w:line="360" w:lineRule="auto"/>
        <w:rPr>
          <w:rFonts w:ascii="David" w:hAnsi="David" w:cs="David"/>
          <w:rtl/>
        </w:rPr>
      </w:pPr>
      <w:r w:rsidRPr="00186C80">
        <w:rPr>
          <w:rFonts w:ascii="David" w:hAnsi="David" w:cs="David" w:hint="cs"/>
          <w:b/>
          <w:bCs/>
          <w:rtl/>
        </w:rPr>
        <w:t>מצורף תצהיר תומך.</w:t>
      </w:r>
    </w:p>
    <w:p w:rsidR="00B85995" w:rsidRPr="006D1CE4" w:rsidRDefault="00B85995" w:rsidP="00B85995">
      <w:pPr>
        <w:bidi/>
        <w:spacing w:before="240" w:line="360" w:lineRule="auto"/>
        <w:jc w:val="both"/>
        <w:rPr>
          <w:rFonts w:ascii="David" w:hAnsi="David" w:cs="David"/>
          <w:b/>
          <w:bCs/>
        </w:rPr>
      </w:pPr>
    </w:p>
    <w:p w:rsidR="00B85995" w:rsidRDefault="00B85995">
      <w:pPr>
        <w:rPr>
          <w:rFonts w:ascii="David" w:hAnsi="David" w:cs="David"/>
          <w:b/>
          <w:bCs/>
          <w:sz w:val="26"/>
          <w:szCs w:val="26"/>
          <w:u w:val="single"/>
          <w:rtl/>
        </w:rPr>
      </w:pPr>
      <w:r>
        <w:rPr>
          <w:rFonts w:ascii="David" w:hAnsi="David" w:cs="David"/>
          <w:b/>
          <w:bCs/>
          <w:sz w:val="26"/>
          <w:szCs w:val="26"/>
          <w:u w:val="single"/>
          <w:rtl/>
        </w:rPr>
        <w:br w:type="page"/>
      </w:r>
    </w:p>
    <w:p w:rsidR="00D07075" w:rsidRPr="000A6084" w:rsidRDefault="00D07075" w:rsidP="00C735FB">
      <w:pPr>
        <w:bidi/>
        <w:spacing w:before="240" w:line="353" w:lineRule="auto"/>
        <w:ind w:firstLine="418"/>
        <w:rPr>
          <w:rFonts w:ascii="David" w:hAnsi="David" w:cs="David"/>
          <w:b/>
          <w:bCs/>
          <w:sz w:val="26"/>
          <w:szCs w:val="26"/>
          <w:u w:val="single"/>
          <w:rtl/>
        </w:rPr>
      </w:pPr>
      <w:r w:rsidRPr="000A6084">
        <w:rPr>
          <w:rFonts w:ascii="David" w:hAnsi="David" w:cs="David" w:hint="cs"/>
          <w:b/>
          <w:bCs/>
          <w:sz w:val="26"/>
          <w:szCs w:val="26"/>
          <w:u w:val="single"/>
          <w:rtl/>
        </w:rPr>
        <w:lastRenderedPageBreak/>
        <w:t xml:space="preserve">הסעדים </w:t>
      </w:r>
      <w:r w:rsidR="0064256E" w:rsidRPr="000A6084">
        <w:rPr>
          <w:rFonts w:ascii="David" w:hAnsi="David" w:cs="David" w:hint="cs"/>
          <w:b/>
          <w:bCs/>
          <w:sz w:val="26"/>
          <w:szCs w:val="26"/>
          <w:u w:val="single"/>
          <w:rtl/>
        </w:rPr>
        <w:t>שהתבקשו, וש</w:t>
      </w:r>
      <w:r w:rsidR="00D4185F" w:rsidRPr="000A6084">
        <w:rPr>
          <w:rFonts w:ascii="David" w:hAnsi="David" w:cs="David" w:hint="cs"/>
          <w:b/>
          <w:bCs/>
          <w:sz w:val="26"/>
          <w:szCs w:val="26"/>
          <w:u w:val="single"/>
          <w:rtl/>
        </w:rPr>
        <w:t xml:space="preserve">רובם המכריע </w:t>
      </w:r>
      <w:r w:rsidR="0064256E" w:rsidRPr="000A6084">
        <w:rPr>
          <w:rFonts w:ascii="David" w:hAnsi="David" w:cs="David" w:hint="cs"/>
          <w:b/>
          <w:bCs/>
          <w:sz w:val="26"/>
          <w:szCs w:val="26"/>
          <w:u w:val="single"/>
          <w:rtl/>
        </w:rPr>
        <w:t xml:space="preserve">לא נדון בכלל, </w:t>
      </w:r>
      <w:r w:rsidRPr="000A6084">
        <w:rPr>
          <w:rFonts w:ascii="David" w:hAnsi="David" w:cs="David" w:hint="cs"/>
          <w:b/>
          <w:bCs/>
          <w:sz w:val="26"/>
          <w:szCs w:val="26"/>
          <w:u w:val="single"/>
          <w:rtl/>
        </w:rPr>
        <w:t>ולא ניתנו בערעור:</w:t>
      </w:r>
    </w:p>
    <w:p w:rsidR="00171F6B" w:rsidRPr="00630DAA" w:rsidRDefault="006730CB" w:rsidP="00752071">
      <w:pPr>
        <w:pStyle w:val="ListParagraph"/>
        <w:numPr>
          <w:ilvl w:val="0"/>
          <w:numId w:val="31"/>
        </w:numPr>
        <w:bidi/>
        <w:spacing w:line="353" w:lineRule="auto"/>
        <w:ind w:left="424" w:hanging="425"/>
        <w:rPr>
          <w:rFonts w:ascii="David" w:hAnsi="David" w:cs="David"/>
        </w:rPr>
      </w:pPr>
      <w:r w:rsidRPr="00630DAA">
        <w:rPr>
          <w:rFonts w:ascii="David" w:hAnsi="David" w:cs="David" w:hint="cs"/>
          <w:rtl/>
        </w:rPr>
        <w:t xml:space="preserve">קיום </w:t>
      </w:r>
      <w:r w:rsidR="00A77C24" w:rsidRPr="00630DAA">
        <w:rPr>
          <w:rFonts w:ascii="David" w:hAnsi="David" w:cs="David" w:hint="cs"/>
          <w:rtl/>
        </w:rPr>
        <w:t xml:space="preserve">הליך </w:t>
      </w:r>
      <w:r w:rsidRPr="00630DAA">
        <w:rPr>
          <w:rFonts w:ascii="David" w:hAnsi="David" w:cs="David" w:hint="cs"/>
          <w:rtl/>
        </w:rPr>
        <w:t xml:space="preserve">ערעור </w:t>
      </w:r>
      <w:r w:rsidRPr="00630DAA">
        <w:rPr>
          <w:rFonts w:ascii="David" w:hAnsi="David" w:cs="David"/>
          <w:rtl/>
        </w:rPr>
        <w:t>–</w:t>
      </w:r>
      <w:r w:rsidRPr="00630DAA">
        <w:rPr>
          <w:rFonts w:ascii="David" w:hAnsi="David" w:cs="David" w:hint="cs"/>
          <w:rtl/>
        </w:rPr>
        <w:t xml:space="preserve"> היינו </w:t>
      </w:r>
      <w:r w:rsidR="00171F6B" w:rsidRPr="00630DAA">
        <w:rPr>
          <w:rFonts w:ascii="David" w:hAnsi="David" w:cs="David" w:hint="cs"/>
          <w:rtl/>
        </w:rPr>
        <w:t xml:space="preserve">קריאת </w:t>
      </w:r>
      <w:r w:rsidRPr="00630DAA">
        <w:rPr>
          <w:rFonts w:ascii="David" w:hAnsi="David" w:cs="David" w:hint="cs"/>
          <w:rtl/>
        </w:rPr>
        <w:t>כתב הערעור, עיקרי הטיעון, תיק המוצגים ואת הבקשה לקבלת ראיות נוספות בערעור ושאר הבקשות קשות השונות, ולכתוב פס</w:t>
      </w:r>
      <w:r w:rsidR="00257B96" w:rsidRPr="00630DAA">
        <w:rPr>
          <w:rFonts w:ascii="David" w:hAnsi="David" w:cs="David" w:hint="cs"/>
          <w:rtl/>
        </w:rPr>
        <w:t xml:space="preserve">"ד </w:t>
      </w:r>
      <w:r w:rsidRPr="00630DAA">
        <w:rPr>
          <w:rFonts w:ascii="David" w:hAnsi="David" w:cs="David" w:hint="cs"/>
          <w:rtl/>
        </w:rPr>
        <w:t xml:space="preserve">כדין </w:t>
      </w:r>
      <w:r w:rsidR="00257B96" w:rsidRPr="00630DAA">
        <w:rPr>
          <w:rFonts w:ascii="David" w:hAnsi="David" w:cs="David" w:hint="cs"/>
          <w:rtl/>
        </w:rPr>
        <w:t>ותוך יישום הדין החל, ו</w:t>
      </w:r>
      <w:r w:rsidRPr="00630DAA">
        <w:rPr>
          <w:rFonts w:ascii="David" w:hAnsi="David" w:cs="David" w:hint="cs"/>
          <w:rtl/>
        </w:rPr>
        <w:t xml:space="preserve">כולל את תמצית העובדות, את טענות הצדדים, וניהול דיון כדין </w:t>
      </w:r>
      <w:r w:rsidR="00750D11" w:rsidRPr="00630DAA">
        <w:rPr>
          <w:rFonts w:ascii="David" w:hAnsi="David" w:cs="David" w:hint="cs"/>
          <w:rtl/>
        </w:rPr>
        <w:t>הנותן ל</w:t>
      </w:r>
      <w:r w:rsidR="00257B96" w:rsidRPr="00630DAA">
        <w:rPr>
          <w:rFonts w:ascii="David" w:hAnsi="David" w:cs="David" w:hint="cs"/>
          <w:rtl/>
        </w:rPr>
        <w:t xml:space="preserve">י </w:t>
      </w:r>
      <w:r w:rsidR="00750D11" w:rsidRPr="00630DAA">
        <w:rPr>
          <w:rFonts w:ascii="David" w:hAnsi="David" w:cs="David" w:hint="cs"/>
          <w:rtl/>
        </w:rPr>
        <w:t>את יומ</w:t>
      </w:r>
      <w:r w:rsidR="00257B96" w:rsidRPr="00630DAA">
        <w:rPr>
          <w:rFonts w:ascii="David" w:hAnsi="David" w:cs="David" w:hint="cs"/>
          <w:rtl/>
        </w:rPr>
        <w:t>י</w:t>
      </w:r>
      <w:r w:rsidR="00750D11" w:rsidRPr="00630DAA">
        <w:rPr>
          <w:rFonts w:ascii="David" w:hAnsi="David" w:cs="David" w:hint="cs"/>
          <w:rtl/>
        </w:rPr>
        <w:t xml:space="preserve"> </w:t>
      </w:r>
      <w:r w:rsidR="00257B96" w:rsidRPr="00630DAA">
        <w:rPr>
          <w:rFonts w:ascii="David" w:hAnsi="David" w:cs="David" w:hint="cs"/>
          <w:rtl/>
        </w:rPr>
        <w:t>בביהמ"ש</w:t>
      </w:r>
      <w:r w:rsidR="00171F6B" w:rsidRPr="00630DAA">
        <w:rPr>
          <w:rFonts w:ascii="David" w:hAnsi="David" w:cs="David" w:hint="cs"/>
          <w:rtl/>
        </w:rPr>
        <w:t>.</w:t>
      </w:r>
    </w:p>
    <w:p w:rsidR="00B55DD3" w:rsidRPr="00630DAA" w:rsidRDefault="00206326" w:rsidP="00752071">
      <w:pPr>
        <w:pStyle w:val="ListParagraph"/>
        <w:numPr>
          <w:ilvl w:val="0"/>
          <w:numId w:val="31"/>
        </w:numPr>
        <w:bidi/>
        <w:spacing w:line="353" w:lineRule="auto"/>
        <w:ind w:left="418" w:hanging="425"/>
        <w:rPr>
          <w:rFonts w:ascii="David" w:hAnsi="David" w:cs="David"/>
        </w:rPr>
      </w:pPr>
      <w:r w:rsidRPr="00630DAA">
        <w:rPr>
          <w:rFonts w:ascii="David" w:hAnsi="David" w:cs="David" w:hint="cs"/>
          <w:rtl/>
        </w:rPr>
        <w:t>פסילת השופט קמא מיכאל תמיר</w:t>
      </w:r>
      <w:r w:rsidR="00171F6B" w:rsidRPr="00630DAA">
        <w:rPr>
          <w:rFonts w:ascii="David" w:hAnsi="David" w:cs="David" w:hint="cs"/>
          <w:rtl/>
        </w:rPr>
        <w:t xml:space="preserve"> ופסק דינו</w:t>
      </w:r>
      <w:r w:rsidR="00B55DD3" w:rsidRPr="00630DAA">
        <w:rPr>
          <w:rFonts w:ascii="David" w:hAnsi="David" w:cs="David" w:hint="cs"/>
          <w:rtl/>
        </w:rPr>
        <w:t>.</w:t>
      </w:r>
    </w:p>
    <w:p w:rsidR="00D07075" w:rsidRPr="00630DAA" w:rsidRDefault="00171F6B" w:rsidP="00752071">
      <w:pPr>
        <w:pStyle w:val="ListParagraph"/>
        <w:numPr>
          <w:ilvl w:val="0"/>
          <w:numId w:val="31"/>
        </w:numPr>
        <w:bidi/>
        <w:spacing w:line="353" w:lineRule="auto"/>
        <w:ind w:left="418" w:hanging="425"/>
        <w:rPr>
          <w:rFonts w:ascii="David" w:hAnsi="David" w:cs="David"/>
        </w:rPr>
      </w:pPr>
      <w:r w:rsidRPr="00630DAA">
        <w:rPr>
          <w:rFonts w:ascii="David" w:hAnsi="David" w:cs="David" w:hint="cs"/>
          <w:rtl/>
        </w:rPr>
        <w:t xml:space="preserve">ביטול הליך קמא בגין </w:t>
      </w:r>
      <w:r w:rsidR="000E7CD3" w:rsidRPr="00630DAA">
        <w:rPr>
          <w:rFonts w:ascii="David" w:hAnsi="David" w:cs="David" w:hint="cs"/>
          <w:rtl/>
        </w:rPr>
        <w:t xml:space="preserve">פגיעות </w:t>
      </w:r>
      <w:r w:rsidRPr="00630DAA">
        <w:rPr>
          <w:rFonts w:ascii="David" w:hAnsi="David" w:cs="David" w:hint="cs"/>
          <w:rtl/>
        </w:rPr>
        <w:t>קשות ומכוונות בהליך ע"י השופט תמיר שגרם בזדון לדחיית התביעה באופן מכוון, מתוכנן ושיטתי</w:t>
      </w:r>
      <w:r w:rsidR="00206326" w:rsidRPr="00630DAA">
        <w:rPr>
          <w:rFonts w:ascii="David" w:hAnsi="David" w:cs="David" w:hint="cs"/>
          <w:rtl/>
        </w:rPr>
        <w:t>.</w:t>
      </w:r>
    </w:p>
    <w:p w:rsidR="00206326" w:rsidRPr="00630DAA" w:rsidRDefault="00CA5886" w:rsidP="00752071">
      <w:pPr>
        <w:pStyle w:val="ListParagraph"/>
        <w:numPr>
          <w:ilvl w:val="0"/>
          <w:numId w:val="31"/>
        </w:numPr>
        <w:bidi/>
        <w:spacing w:line="353" w:lineRule="auto"/>
        <w:ind w:left="418" w:hanging="425"/>
        <w:rPr>
          <w:rFonts w:ascii="David" w:hAnsi="David" w:cs="David"/>
        </w:rPr>
      </w:pPr>
      <w:r w:rsidRPr="00630DAA">
        <w:rPr>
          <w:rFonts w:ascii="David" w:hAnsi="David" w:cs="David" w:hint="cs"/>
          <w:rtl/>
        </w:rPr>
        <w:t>קבלת הראיות הנוספות בערעור.</w:t>
      </w:r>
    </w:p>
    <w:p w:rsidR="00206326" w:rsidRPr="00630DAA" w:rsidRDefault="00206326" w:rsidP="00752071">
      <w:pPr>
        <w:pStyle w:val="ListParagraph"/>
        <w:numPr>
          <w:ilvl w:val="0"/>
          <w:numId w:val="31"/>
        </w:numPr>
        <w:bidi/>
        <w:spacing w:line="353" w:lineRule="auto"/>
        <w:ind w:left="418" w:hanging="425"/>
        <w:rPr>
          <w:rFonts w:ascii="David" w:hAnsi="David" w:cs="David"/>
        </w:rPr>
      </w:pPr>
      <w:r w:rsidRPr="00630DAA">
        <w:rPr>
          <w:rFonts w:ascii="David" w:hAnsi="David" w:cs="David" w:hint="cs"/>
          <w:rtl/>
        </w:rPr>
        <w:t xml:space="preserve">ביטול השקר הפוזיטיבי </w:t>
      </w:r>
      <w:r w:rsidR="0064256E" w:rsidRPr="00630DAA">
        <w:rPr>
          <w:rFonts w:ascii="David" w:hAnsi="David" w:cs="David" w:hint="cs"/>
          <w:rtl/>
        </w:rPr>
        <w:t>בפס"ד קמא לפיו הגשתי 80 בקשות במסגרת הליך קמא.</w:t>
      </w:r>
    </w:p>
    <w:p w:rsidR="0064256E" w:rsidRPr="00630DAA" w:rsidRDefault="0064256E" w:rsidP="00752071">
      <w:pPr>
        <w:pStyle w:val="ListParagraph"/>
        <w:numPr>
          <w:ilvl w:val="0"/>
          <w:numId w:val="31"/>
        </w:numPr>
        <w:bidi/>
        <w:spacing w:line="353" w:lineRule="auto"/>
        <w:ind w:left="418" w:hanging="425"/>
        <w:rPr>
          <w:rFonts w:ascii="David" w:hAnsi="David" w:cs="David"/>
        </w:rPr>
      </w:pPr>
      <w:r w:rsidRPr="00630DAA">
        <w:rPr>
          <w:rFonts w:ascii="David" w:hAnsi="David" w:cs="David" w:hint="cs"/>
          <w:rtl/>
        </w:rPr>
        <w:t>מחיקת הנתבע 4 וביטול ההוצאות בגינו.</w:t>
      </w:r>
    </w:p>
    <w:p w:rsidR="00E47A4E" w:rsidRPr="00630DAA" w:rsidRDefault="00E47A4E" w:rsidP="00752071">
      <w:pPr>
        <w:pStyle w:val="ListParagraph"/>
        <w:numPr>
          <w:ilvl w:val="0"/>
          <w:numId w:val="31"/>
        </w:numPr>
        <w:bidi/>
        <w:spacing w:line="353" w:lineRule="auto"/>
        <w:ind w:left="418" w:hanging="425"/>
        <w:rPr>
          <w:rFonts w:ascii="David" w:hAnsi="David" w:cs="David"/>
        </w:rPr>
      </w:pPr>
      <w:r w:rsidRPr="00630DAA">
        <w:rPr>
          <w:rFonts w:ascii="David" w:hAnsi="David" w:cs="David" w:hint="cs"/>
          <w:rtl/>
        </w:rPr>
        <w:t>מתן פס"ד בעילה שנתבעה בהליך קמא שהיא מטרד בגין רעש "חזק" ולא בגין רעש "לא סביר".</w:t>
      </w:r>
    </w:p>
    <w:p w:rsidR="004F23D8" w:rsidRPr="00630DAA" w:rsidRDefault="004F23D8" w:rsidP="00752071">
      <w:pPr>
        <w:pStyle w:val="ListParagraph"/>
        <w:numPr>
          <w:ilvl w:val="0"/>
          <w:numId w:val="31"/>
        </w:numPr>
        <w:bidi/>
        <w:spacing w:line="353" w:lineRule="auto"/>
        <w:ind w:left="418" w:hanging="425"/>
        <w:rPr>
          <w:rFonts w:ascii="David" w:hAnsi="David" w:cs="David"/>
        </w:rPr>
      </w:pPr>
      <w:r w:rsidRPr="00630DAA">
        <w:rPr>
          <w:rFonts w:ascii="David" w:hAnsi="David" w:cs="David" w:hint="cs"/>
          <w:rtl/>
        </w:rPr>
        <w:t>ביטול</w:t>
      </w:r>
      <w:r w:rsidR="00A77C24" w:rsidRPr="00630DAA">
        <w:rPr>
          <w:rFonts w:ascii="David" w:hAnsi="David" w:cs="David" w:hint="cs"/>
          <w:rtl/>
        </w:rPr>
        <w:t xml:space="preserve"> </w:t>
      </w:r>
      <w:r w:rsidRPr="00630DAA">
        <w:rPr>
          <w:rFonts w:ascii="David" w:hAnsi="David" w:cs="David" w:hint="cs"/>
          <w:rtl/>
        </w:rPr>
        <w:t>החלט</w:t>
      </w:r>
      <w:r w:rsidR="00A77C24" w:rsidRPr="00630DAA">
        <w:rPr>
          <w:rFonts w:ascii="David" w:hAnsi="David" w:cs="David" w:hint="cs"/>
          <w:rtl/>
        </w:rPr>
        <w:t>ת</w:t>
      </w:r>
      <w:r w:rsidRPr="00630DAA">
        <w:rPr>
          <w:rFonts w:ascii="David" w:hAnsi="David" w:cs="David" w:hint="cs"/>
          <w:rtl/>
        </w:rPr>
        <w:t xml:space="preserve"> </w:t>
      </w:r>
      <w:r w:rsidR="00A77C24" w:rsidRPr="00630DAA">
        <w:rPr>
          <w:rFonts w:ascii="David" w:hAnsi="David" w:cs="David" w:hint="cs"/>
          <w:rtl/>
        </w:rPr>
        <w:t>בימ"ש קמא</w:t>
      </w:r>
      <w:r w:rsidR="00653DE1" w:rsidRPr="00630DAA">
        <w:rPr>
          <w:rFonts w:ascii="David" w:hAnsi="David" w:cs="David"/>
        </w:rPr>
        <w:t xml:space="preserve"> </w:t>
      </w:r>
      <w:r w:rsidR="00653DE1" w:rsidRPr="00630DAA">
        <w:rPr>
          <w:rFonts w:ascii="David" w:hAnsi="David" w:cs="David" w:hint="cs"/>
          <w:rtl/>
        </w:rPr>
        <w:t xml:space="preserve"> מ</w:t>
      </w:r>
      <w:r w:rsidR="005B6492" w:rsidRPr="00630DAA">
        <w:rPr>
          <w:rFonts w:ascii="David" w:hAnsi="David" w:cs="David" w:hint="cs"/>
          <w:rtl/>
        </w:rPr>
        <w:t>-</w:t>
      </w:r>
      <w:r w:rsidRPr="00630DAA">
        <w:rPr>
          <w:rFonts w:ascii="David" w:hAnsi="David" w:cs="David" w:hint="cs"/>
          <w:rtl/>
        </w:rPr>
        <w:t xml:space="preserve">13.12.15 </w:t>
      </w:r>
      <w:r w:rsidR="005B6492" w:rsidRPr="00630DAA">
        <w:rPr>
          <w:rFonts w:ascii="David" w:hAnsi="David" w:cs="David" w:hint="cs"/>
          <w:rtl/>
        </w:rPr>
        <w:t xml:space="preserve">לפיה </w:t>
      </w:r>
      <w:r w:rsidR="00D77977" w:rsidRPr="00630DAA">
        <w:rPr>
          <w:rFonts w:ascii="David" w:hAnsi="David" w:cs="David" w:hint="cs"/>
          <w:rtl/>
        </w:rPr>
        <w:t xml:space="preserve">תצהיר העדות הראשית שלי </w:t>
      </w:r>
      <w:r w:rsidR="005B6492" w:rsidRPr="00630DAA">
        <w:rPr>
          <w:rFonts w:ascii="David" w:hAnsi="David" w:cs="David" w:hint="cs"/>
          <w:rtl/>
        </w:rPr>
        <w:t xml:space="preserve">פסול </w:t>
      </w:r>
      <w:r w:rsidR="00D77977" w:rsidRPr="00630DAA">
        <w:rPr>
          <w:rFonts w:ascii="David" w:hAnsi="David" w:cs="David" w:hint="cs"/>
          <w:rtl/>
        </w:rPr>
        <w:t xml:space="preserve">וראיותיי </w:t>
      </w:r>
      <w:r w:rsidR="005B6492" w:rsidRPr="00630DAA">
        <w:rPr>
          <w:rFonts w:ascii="David" w:hAnsi="David" w:cs="David" w:hint="cs"/>
          <w:rtl/>
        </w:rPr>
        <w:t xml:space="preserve">הוצאו </w:t>
      </w:r>
      <w:r w:rsidR="00D77977" w:rsidRPr="00630DAA">
        <w:rPr>
          <w:rFonts w:ascii="David" w:hAnsi="David" w:cs="David" w:hint="cs"/>
          <w:rtl/>
        </w:rPr>
        <w:t>מהתיק</w:t>
      </w:r>
    </w:p>
    <w:p w:rsidR="00E92C99" w:rsidRPr="00630DAA" w:rsidRDefault="00E92C99" w:rsidP="00752071">
      <w:pPr>
        <w:pStyle w:val="ListParagraph"/>
        <w:numPr>
          <w:ilvl w:val="0"/>
          <w:numId w:val="31"/>
        </w:numPr>
        <w:bidi/>
        <w:spacing w:line="353" w:lineRule="auto"/>
        <w:ind w:left="418" w:hanging="425"/>
        <w:rPr>
          <w:rFonts w:ascii="David" w:hAnsi="David" w:cs="David"/>
        </w:rPr>
      </w:pPr>
      <w:r w:rsidRPr="00630DAA">
        <w:rPr>
          <w:rFonts w:ascii="David" w:hAnsi="David" w:cs="David" w:hint="cs"/>
          <w:rtl/>
        </w:rPr>
        <w:t>מתן החלטה ע"י כב' נשיא ביהמ"ש המחוזי בת"א בעניין ניגוד העניינים האתי בו נמצאת שופט עמית בכלל והש' (עמיתה) שרה דותן בפרט.</w:t>
      </w:r>
    </w:p>
    <w:p w:rsidR="004F23D8" w:rsidRPr="00630DAA" w:rsidRDefault="004F23D8" w:rsidP="00752071">
      <w:pPr>
        <w:pStyle w:val="ListParagraph"/>
        <w:numPr>
          <w:ilvl w:val="0"/>
          <w:numId w:val="31"/>
        </w:numPr>
        <w:bidi/>
        <w:spacing w:line="353" w:lineRule="auto"/>
        <w:ind w:left="418" w:hanging="425"/>
        <w:jc w:val="both"/>
        <w:rPr>
          <w:rFonts w:ascii="David" w:hAnsi="David" w:cs="David"/>
        </w:rPr>
      </w:pPr>
      <w:r w:rsidRPr="00630DAA">
        <w:rPr>
          <w:rFonts w:ascii="David" w:hAnsi="David" w:cs="David" w:hint="cs"/>
          <w:rtl/>
        </w:rPr>
        <w:t>תיקון פרוטוקול דיון ההוכחות ו</w:t>
      </w:r>
      <w:r w:rsidR="004D3EB2" w:rsidRPr="00630DAA">
        <w:rPr>
          <w:rFonts w:ascii="David" w:hAnsi="David" w:cs="David" w:hint="cs"/>
          <w:rtl/>
        </w:rPr>
        <w:t xml:space="preserve">פרוטוקול </w:t>
      </w:r>
      <w:r w:rsidR="00F64EED" w:rsidRPr="00630DAA">
        <w:rPr>
          <w:rFonts w:ascii="David" w:hAnsi="David" w:cs="David" w:hint="cs"/>
          <w:rtl/>
        </w:rPr>
        <w:t>ה</w:t>
      </w:r>
      <w:r w:rsidRPr="00630DAA">
        <w:rPr>
          <w:rFonts w:ascii="David" w:hAnsi="David" w:cs="David" w:hint="cs"/>
          <w:rtl/>
        </w:rPr>
        <w:t xml:space="preserve">דיון </w:t>
      </w:r>
      <w:r w:rsidR="004D3EB2" w:rsidRPr="00630DAA">
        <w:rPr>
          <w:rFonts w:ascii="David" w:hAnsi="David" w:cs="David" w:hint="cs"/>
          <w:rtl/>
        </w:rPr>
        <w:t>מיום 13.12.15.</w:t>
      </w:r>
    </w:p>
    <w:p w:rsidR="004D3EB2" w:rsidRPr="00630DAA" w:rsidRDefault="004D3EB2" w:rsidP="00752071">
      <w:pPr>
        <w:pStyle w:val="ListParagraph"/>
        <w:numPr>
          <w:ilvl w:val="0"/>
          <w:numId w:val="31"/>
        </w:numPr>
        <w:bidi/>
        <w:spacing w:line="353" w:lineRule="auto"/>
        <w:ind w:left="418" w:hanging="425"/>
        <w:jc w:val="both"/>
        <w:rPr>
          <w:rFonts w:ascii="David" w:hAnsi="David" w:cs="David"/>
        </w:rPr>
      </w:pPr>
      <w:r w:rsidRPr="00630DAA">
        <w:rPr>
          <w:rFonts w:ascii="David" w:hAnsi="David" w:cs="David" w:hint="cs"/>
          <w:rtl/>
        </w:rPr>
        <w:t xml:space="preserve">קבלת הערעור על </w:t>
      </w:r>
      <w:r w:rsidR="006B478D" w:rsidRPr="00630DAA">
        <w:rPr>
          <w:rFonts w:ascii="David" w:hAnsi="David" w:cs="David" w:hint="cs"/>
          <w:rtl/>
        </w:rPr>
        <w:t>19</w:t>
      </w:r>
      <w:r w:rsidRPr="00630DAA">
        <w:rPr>
          <w:rFonts w:ascii="David" w:hAnsi="David" w:cs="David" w:hint="cs"/>
          <w:rtl/>
        </w:rPr>
        <w:t xml:space="preserve"> החלטות הביניים </w:t>
      </w:r>
      <w:r w:rsidRPr="00630DAA">
        <w:rPr>
          <w:rFonts w:ascii="David" w:hAnsi="David" w:cs="David"/>
          <w:rtl/>
        </w:rPr>
        <w:t>–</w:t>
      </w:r>
      <w:r w:rsidRPr="00630DAA">
        <w:rPr>
          <w:rFonts w:ascii="David" w:hAnsi="David" w:cs="David" w:hint="cs"/>
          <w:rtl/>
        </w:rPr>
        <w:t xml:space="preserve"> לא נדון בכלל.</w:t>
      </w:r>
    </w:p>
    <w:p w:rsidR="00F64EED" w:rsidRPr="00630DAA" w:rsidRDefault="00F64EED" w:rsidP="00752071">
      <w:pPr>
        <w:pStyle w:val="ListParagraph"/>
        <w:numPr>
          <w:ilvl w:val="0"/>
          <w:numId w:val="31"/>
        </w:numPr>
        <w:bidi/>
        <w:spacing w:line="353" w:lineRule="auto"/>
        <w:ind w:left="418" w:hanging="425"/>
        <w:jc w:val="both"/>
        <w:rPr>
          <w:rFonts w:ascii="David" w:hAnsi="David" w:cs="David"/>
        </w:rPr>
      </w:pPr>
      <w:r w:rsidRPr="00630DAA">
        <w:rPr>
          <w:rFonts w:ascii="David" w:hAnsi="David" w:cs="David" w:hint="cs"/>
          <w:rtl/>
        </w:rPr>
        <w:t>מינוי מומחה מטעם בית המשפט לעניין המעלית.</w:t>
      </w:r>
    </w:p>
    <w:p w:rsidR="00A77C24" w:rsidRPr="00630DAA" w:rsidRDefault="00A77C24" w:rsidP="00752071">
      <w:pPr>
        <w:pStyle w:val="ListParagraph"/>
        <w:numPr>
          <w:ilvl w:val="0"/>
          <w:numId w:val="31"/>
        </w:numPr>
        <w:bidi/>
        <w:spacing w:line="353" w:lineRule="auto"/>
        <w:ind w:left="418" w:hanging="425"/>
        <w:jc w:val="both"/>
        <w:rPr>
          <w:rFonts w:ascii="David" w:hAnsi="David" w:cs="David"/>
        </w:rPr>
      </w:pPr>
      <w:r w:rsidRPr="00630DAA">
        <w:rPr>
          <w:rFonts w:ascii="David" w:hAnsi="David" w:cs="David" w:hint="cs"/>
          <w:rtl/>
        </w:rPr>
        <w:t>החזרת ההליך לבירור מחדש בבימ"ש שלום.</w:t>
      </w:r>
    </w:p>
    <w:p w:rsidR="00692A89" w:rsidRPr="00630DAA" w:rsidRDefault="00692A89" w:rsidP="00752071">
      <w:pPr>
        <w:pStyle w:val="ListParagraph"/>
        <w:numPr>
          <w:ilvl w:val="0"/>
          <w:numId w:val="31"/>
        </w:numPr>
        <w:bidi/>
        <w:spacing w:line="353" w:lineRule="auto"/>
        <w:ind w:left="418" w:hanging="425"/>
        <w:jc w:val="both"/>
        <w:rPr>
          <w:rFonts w:ascii="David" w:hAnsi="David" w:cs="David"/>
        </w:rPr>
      </w:pPr>
      <w:r w:rsidRPr="00630DAA">
        <w:rPr>
          <w:rFonts w:ascii="David" w:hAnsi="David" w:cs="David" w:hint="cs"/>
          <w:rtl/>
        </w:rPr>
        <w:t xml:space="preserve">הגדלת מס' העמודים </w:t>
      </w:r>
      <w:r w:rsidR="001A5191" w:rsidRPr="00630DAA">
        <w:rPr>
          <w:rFonts w:ascii="David" w:hAnsi="David" w:cs="David" w:hint="cs"/>
          <w:rtl/>
        </w:rPr>
        <w:t xml:space="preserve">של כתב הערעור ושל עיקרי הטיעון </w:t>
      </w:r>
      <w:r w:rsidR="001A5191" w:rsidRPr="00630DAA">
        <w:rPr>
          <w:rFonts w:ascii="David" w:hAnsi="David" w:cs="David"/>
          <w:rtl/>
        </w:rPr>
        <w:t>–</w:t>
      </w:r>
      <w:r w:rsidR="001A5191" w:rsidRPr="00630DAA">
        <w:rPr>
          <w:rFonts w:ascii="David" w:hAnsi="David" w:cs="David" w:hint="cs"/>
          <w:rtl/>
        </w:rPr>
        <w:t xml:space="preserve"> </w:t>
      </w:r>
      <w:r w:rsidR="001A5191" w:rsidRPr="00630DAA">
        <w:rPr>
          <w:rFonts w:ascii="David" w:hAnsi="David" w:cs="David" w:hint="cs"/>
          <w:b/>
          <w:bCs/>
          <w:rtl/>
        </w:rPr>
        <w:t>נימוקים בסע' 2 לעיקרי הטיעון.</w:t>
      </w:r>
    </w:p>
    <w:p w:rsidR="0064256E" w:rsidRPr="00630DAA" w:rsidRDefault="0064256E" w:rsidP="00752071">
      <w:pPr>
        <w:pStyle w:val="ListParagraph"/>
        <w:numPr>
          <w:ilvl w:val="0"/>
          <w:numId w:val="31"/>
        </w:numPr>
        <w:bidi/>
        <w:spacing w:line="353" w:lineRule="auto"/>
        <w:ind w:left="418" w:hanging="425"/>
        <w:jc w:val="both"/>
        <w:rPr>
          <w:rFonts w:ascii="David" w:hAnsi="David" w:cs="David"/>
        </w:rPr>
      </w:pPr>
      <w:r w:rsidRPr="00630DAA">
        <w:rPr>
          <w:rFonts w:ascii="David" w:hAnsi="David" w:cs="David" w:hint="cs"/>
          <w:rtl/>
        </w:rPr>
        <w:t xml:space="preserve">פס"ד קמא נתן פס"ד בעילה שבכלל לא תבעתי </w:t>
      </w:r>
      <w:r w:rsidRPr="00630DAA">
        <w:rPr>
          <w:rFonts w:ascii="David" w:hAnsi="David" w:cs="David"/>
          <w:rtl/>
        </w:rPr>
        <w:t>–</w:t>
      </w:r>
      <w:r w:rsidRPr="00630DAA">
        <w:rPr>
          <w:rFonts w:ascii="David" w:hAnsi="David" w:cs="David" w:hint="cs"/>
          <w:rtl/>
        </w:rPr>
        <w:t xml:space="preserve"> אני תבעתי בגין רעש "חזק" (סובייקטיבי) ולא בגין רעש "לא סביר" (אובייקטיבי) </w:t>
      </w:r>
      <w:r w:rsidRPr="00630DAA">
        <w:rPr>
          <w:rFonts w:ascii="David" w:hAnsi="David" w:cs="David"/>
          <w:rtl/>
        </w:rPr>
        <w:t>–</w:t>
      </w:r>
      <w:r w:rsidRPr="00630DAA">
        <w:rPr>
          <w:rFonts w:ascii="David" w:hAnsi="David" w:cs="David" w:hint="cs"/>
          <w:rtl/>
        </w:rPr>
        <w:t xml:space="preserve"> </w:t>
      </w:r>
      <w:r w:rsidRPr="00630DAA">
        <w:rPr>
          <w:rFonts w:ascii="David" w:hAnsi="David" w:cs="David" w:hint="cs"/>
          <w:b/>
          <w:bCs/>
          <w:rtl/>
        </w:rPr>
        <w:t>לא נפסקו לי פיצוי ממוני ולא ממוני בגין רעש חזק</w:t>
      </w:r>
      <w:r w:rsidR="004F23D8" w:rsidRPr="00630DAA">
        <w:rPr>
          <w:rFonts w:ascii="David" w:hAnsi="David" w:cs="David" w:hint="cs"/>
          <w:b/>
          <w:bCs/>
          <w:rtl/>
        </w:rPr>
        <w:t xml:space="preserve"> ובגין התנהלות הנתבעים.</w:t>
      </w:r>
    </w:p>
    <w:p w:rsidR="00B36146" w:rsidRPr="00630DAA" w:rsidRDefault="00B36146" w:rsidP="00752071">
      <w:pPr>
        <w:pStyle w:val="ListParagraph"/>
        <w:numPr>
          <w:ilvl w:val="0"/>
          <w:numId w:val="31"/>
        </w:numPr>
        <w:bidi/>
        <w:spacing w:line="353" w:lineRule="auto"/>
        <w:ind w:left="418" w:hanging="425"/>
        <w:jc w:val="both"/>
        <w:rPr>
          <w:rFonts w:ascii="David" w:hAnsi="David" w:cs="David"/>
        </w:rPr>
      </w:pPr>
      <w:r w:rsidRPr="00630DAA">
        <w:rPr>
          <w:rFonts w:ascii="David" w:hAnsi="David" w:cs="David" w:hint="cs"/>
          <w:rtl/>
        </w:rPr>
        <w:t>מניעה ממני לטעון את טענותיי ע"י הגבלת מס' עמודי כתב הערעור באופן לא רציונאלי.</w:t>
      </w:r>
    </w:p>
    <w:p w:rsidR="0064256E" w:rsidRPr="00630DAA" w:rsidRDefault="0064256E" w:rsidP="00752071">
      <w:pPr>
        <w:pStyle w:val="ListParagraph"/>
        <w:numPr>
          <w:ilvl w:val="0"/>
          <w:numId w:val="31"/>
        </w:numPr>
        <w:bidi/>
        <w:spacing w:line="353" w:lineRule="auto"/>
        <w:ind w:left="418" w:hanging="425"/>
        <w:jc w:val="both"/>
        <w:rPr>
          <w:rFonts w:ascii="David" w:hAnsi="David" w:cs="David"/>
        </w:rPr>
      </w:pPr>
      <w:r w:rsidRPr="00630DAA">
        <w:rPr>
          <w:rFonts w:ascii="David" w:hAnsi="David" w:cs="David" w:hint="cs"/>
          <w:rtl/>
        </w:rPr>
        <w:t>ביטול הוצאות כפולות שנפסקו בהליך קמא</w:t>
      </w:r>
      <w:r w:rsidR="00F930CD" w:rsidRPr="00630DAA">
        <w:rPr>
          <w:rFonts w:ascii="David" w:hAnsi="David" w:cs="David" w:hint="cs"/>
          <w:rtl/>
        </w:rPr>
        <w:t>, וביטול ההוצאות בהליך קמא.</w:t>
      </w:r>
    </w:p>
    <w:p w:rsidR="00936282" w:rsidRPr="00630DAA" w:rsidRDefault="00936282" w:rsidP="00C735FB">
      <w:pPr>
        <w:bidi/>
        <w:spacing w:before="120" w:line="353" w:lineRule="auto"/>
        <w:ind w:firstLine="282"/>
        <w:jc w:val="both"/>
        <w:rPr>
          <w:rFonts w:ascii="David" w:hAnsi="David" w:cs="David"/>
          <w:b/>
          <w:bCs/>
          <w:sz w:val="26"/>
          <w:szCs w:val="26"/>
          <w:u w:val="single"/>
          <w:rtl/>
        </w:rPr>
      </w:pPr>
      <w:r w:rsidRPr="00630DAA">
        <w:rPr>
          <w:rFonts w:ascii="David" w:hAnsi="David" w:cs="David" w:hint="cs"/>
          <w:b/>
          <w:bCs/>
          <w:sz w:val="26"/>
          <w:szCs w:val="26"/>
          <w:u w:val="single"/>
          <w:rtl/>
        </w:rPr>
        <w:t>נימוקי הערעור:</w:t>
      </w:r>
    </w:p>
    <w:p w:rsidR="00936282" w:rsidRPr="00630DAA" w:rsidRDefault="00936282" w:rsidP="00752071">
      <w:pPr>
        <w:pStyle w:val="ListParagraph"/>
        <w:numPr>
          <w:ilvl w:val="0"/>
          <w:numId w:val="31"/>
        </w:numPr>
        <w:bidi/>
        <w:spacing w:line="353" w:lineRule="auto"/>
        <w:ind w:left="282" w:hanging="381"/>
        <w:jc w:val="both"/>
        <w:rPr>
          <w:rFonts w:ascii="David" w:hAnsi="David" w:cs="David"/>
        </w:rPr>
      </w:pPr>
      <w:r w:rsidRPr="00630DAA">
        <w:rPr>
          <w:rFonts w:ascii="David" w:hAnsi="David" w:cs="David" w:hint="cs"/>
          <w:rtl/>
        </w:rPr>
        <w:t xml:space="preserve">למרות שאני מכנה חלק מנימוקי הערעור כ"טעויות", אני טוען שאינן כאלו אלא מעשים מכוונים, מתוכננים ושיטתיים. </w:t>
      </w:r>
      <w:r w:rsidR="002201F6" w:rsidRPr="00630DAA">
        <w:rPr>
          <w:rFonts w:ascii="David" w:hAnsi="David" w:cs="David" w:hint="cs"/>
          <w:rtl/>
        </w:rPr>
        <w:t xml:space="preserve"> כמו כן, </w:t>
      </w:r>
      <w:r w:rsidR="002201F6" w:rsidRPr="00630DAA">
        <w:rPr>
          <w:rFonts w:ascii="David" w:hAnsi="David" w:cs="David" w:hint="cs"/>
          <w:b/>
          <w:bCs/>
          <w:rtl/>
        </w:rPr>
        <w:t>ראו סתירת השימוש בתקנה 148(ב) לתקנות, ראו סע' 51-59 בהמשך.</w:t>
      </w:r>
    </w:p>
    <w:p w:rsidR="00936282" w:rsidRPr="00630DAA" w:rsidRDefault="00936282" w:rsidP="00752071">
      <w:pPr>
        <w:pStyle w:val="ListParagraph"/>
        <w:numPr>
          <w:ilvl w:val="0"/>
          <w:numId w:val="31"/>
        </w:numPr>
        <w:bidi/>
        <w:spacing w:line="353" w:lineRule="auto"/>
        <w:ind w:left="282" w:hanging="381"/>
        <w:jc w:val="both"/>
        <w:rPr>
          <w:rFonts w:ascii="David" w:hAnsi="David" w:cs="David"/>
        </w:rPr>
      </w:pPr>
      <w:r w:rsidRPr="00630DAA">
        <w:rPr>
          <w:rFonts w:ascii="David" w:hAnsi="David" w:cs="David" w:hint="cs"/>
          <w:rtl/>
        </w:rPr>
        <w:t xml:space="preserve">כמו כן, אמנם הגדרתי להלן את </w:t>
      </w:r>
      <w:r w:rsidRPr="00630DAA">
        <w:rPr>
          <w:rFonts w:ascii="David" w:hAnsi="David" w:cs="David" w:hint="cs"/>
          <w:b/>
          <w:bCs/>
          <w:rtl/>
        </w:rPr>
        <w:t>"חזקת מחדל הקריאה והבקיאות"</w:t>
      </w:r>
      <w:r w:rsidRPr="00630DAA">
        <w:rPr>
          <w:rFonts w:ascii="David" w:hAnsi="David" w:cs="David" w:hint="cs"/>
          <w:rtl/>
        </w:rPr>
        <w:t xml:space="preserve"> הניתנת לסתירה, אולם כל הראיות והנסיבות (במיוחד הקלטת הדיון ותמלילו) מוכיחות שהשופטת (עמיתה) דותן לא קראה שום דבר בהליך למעט אולי את הבקשה לפסילתה, ואולי חלק מפסה"ד מושא הערעור ובאה לא מוכנה לדיון.  המקרה זהה להתנהלותה בהליך ע"ר 50439-04-19 קירשנבאום נ' נציגות הבית בזל 43 ת"א </w:t>
      </w:r>
      <w:r w:rsidRPr="00630DAA">
        <w:rPr>
          <w:rFonts w:ascii="David" w:hAnsi="David" w:cs="David" w:hint="cs"/>
          <w:b/>
          <w:bCs/>
          <w:rtl/>
        </w:rPr>
        <w:t>(נ/25).</w:t>
      </w:r>
    </w:p>
    <w:p w:rsidR="00936282" w:rsidRPr="00630DAA" w:rsidRDefault="00936282" w:rsidP="00936282">
      <w:pPr>
        <w:bidi/>
        <w:spacing w:before="120" w:line="353" w:lineRule="auto"/>
        <w:ind w:firstLine="282"/>
        <w:jc w:val="both"/>
        <w:rPr>
          <w:rFonts w:ascii="David" w:hAnsi="David" w:cs="David"/>
          <w:b/>
          <w:bCs/>
          <w:sz w:val="26"/>
          <w:szCs w:val="26"/>
          <w:u w:val="single"/>
        </w:rPr>
      </w:pPr>
      <w:r w:rsidRPr="00630DAA">
        <w:rPr>
          <w:rFonts w:ascii="David" w:hAnsi="David" w:cs="David" w:hint="cs"/>
          <w:b/>
          <w:bCs/>
          <w:sz w:val="26"/>
          <w:szCs w:val="26"/>
          <w:u w:val="single"/>
          <w:rtl/>
        </w:rPr>
        <w:t>הנימוקים למתן רשות ערעור ב"גלגול שלישי":</w:t>
      </w:r>
    </w:p>
    <w:p w:rsidR="00BE11C6" w:rsidRPr="00630DAA" w:rsidRDefault="002C7718" w:rsidP="00752071">
      <w:pPr>
        <w:pStyle w:val="ListParagraph"/>
        <w:numPr>
          <w:ilvl w:val="0"/>
          <w:numId w:val="31"/>
        </w:numPr>
        <w:bidi/>
        <w:spacing w:line="353" w:lineRule="auto"/>
        <w:ind w:left="282" w:hanging="381"/>
        <w:jc w:val="both"/>
        <w:rPr>
          <w:rFonts w:ascii="David" w:hAnsi="David" w:cs="David"/>
        </w:rPr>
      </w:pPr>
      <w:r w:rsidRPr="00630DAA">
        <w:rPr>
          <w:rFonts w:ascii="David" w:hAnsi="David" w:cs="David" w:hint="cs"/>
          <w:rtl/>
        </w:rPr>
        <w:t xml:space="preserve">ראשית, </w:t>
      </w:r>
      <w:r w:rsidR="00BE11C6" w:rsidRPr="00630DAA">
        <w:rPr>
          <w:rFonts w:ascii="David" w:hAnsi="David" w:cs="David" w:hint="cs"/>
          <w:rtl/>
        </w:rPr>
        <w:t>יש לתת רשות ערעור בגלגול שלישי בגלל טענ</w:t>
      </w:r>
      <w:r w:rsidR="00743854" w:rsidRPr="00630DAA">
        <w:rPr>
          <w:rFonts w:ascii="David" w:hAnsi="David" w:cs="David" w:hint="cs"/>
          <w:rtl/>
        </w:rPr>
        <w:t>ו</w:t>
      </w:r>
      <w:r w:rsidR="00BE11C6" w:rsidRPr="00630DAA">
        <w:rPr>
          <w:rFonts w:ascii="David" w:hAnsi="David" w:cs="David" w:hint="cs"/>
          <w:rtl/>
        </w:rPr>
        <w:t>תי</w:t>
      </w:r>
      <w:r w:rsidR="00743854" w:rsidRPr="00630DAA">
        <w:rPr>
          <w:rFonts w:ascii="David" w:hAnsi="David" w:cs="David" w:hint="cs"/>
          <w:rtl/>
        </w:rPr>
        <w:t>י</w:t>
      </w:r>
      <w:r w:rsidR="00BE11C6" w:rsidRPr="00630DAA">
        <w:rPr>
          <w:rFonts w:ascii="David" w:hAnsi="David" w:cs="David" w:hint="cs"/>
          <w:rtl/>
        </w:rPr>
        <w:t xml:space="preserve"> לפסלות שני המותבים בערכאות הקודמות, כשכב' הש' (עמיתה) דותן התעלמה לחלוטין מטענתי לפסלות השופט מיכאל תמיר</w:t>
      </w:r>
      <w:r w:rsidR="00141B89" w:rsidRPr="00630DAA">
        <w:rPr>
          <w:rFonts w:ascii="David" w:hAnsi="David" w:cs="David" w:hint="cs"/>
          <w:rtl/>
        </w:rPr>
        <w:t>,</w:t>
      </w:r>
      <w:r w:rsidR="00BE11C6" w:rsidRPr="00630DAA">
        <w:rPr>
          <w:rFonts w:ascii="David" w:hAnsi="David" w:cs="David" w:hint="cs"/>
          <w:rtl/>
        </w:rPr>
        <w:t xml:space="preserve"> ולא דנה בה בכלל ו</w:t>
      </w:r>
      <w:r w:rsidR="00141B89" w:rsidRPr="00630DAA">
        <w:rPr>
          <w:rFonts w:ascii="David" w:hAnsi="David" w:cs="David" w:hint="cs"/>
          <w:rtl/>
        </w:rPr>
        <w:t>השמיטה אות</w:t>
      </w:r>
      <w:r w:rsidR="00A81341" w:rsidRPr="00630DAA">
        <w:rPr>
          <w:rFonts w:ascii="David" w:hAnsi="David" w:cs="David" w:hint="cs"/>
          <w:rtl/>
        </w:rPr>
        <w:t>ה</w:t>
      </w:r>
      <w:r w:rsidR="00141B89" w:rsidRPr="00630DAA">
        <w:rPr>
          <w:rFonts w:ascii="David" w:hAnsi="David" w:cs="David" w:hint="cs"/>
          <w:rtl/>
        </w:rPr>
        <w:t xml:space="preserve"> לחלוטין מ</w:t>
      </w:r>
      <w:r w:rsidR="00BE11C6" w:rsidRPr="00630DAA">
        <w:rPr>
          <w:rFonts w:ascii="David" w:hAnsi="David" w:cs="David" w:hint="cs"/>
          <w:rtl/>
        </w:rPr>
        <w:t xml:space="preserve">פסה"ד, </w:t>
      </w:r>
      <w:r w:rsidR="00141B89" w:rsidRPr="00630DAA">
        <w:rPr>
          <w:rFonts w:ascii="David" w:hAnsi="David" w:cs="David" w:hint="cs"/>
          <w:b/>
          <w:bCs/>
          <w:u w:val="single"/>
          <w:rtl/>
        </w:rPr>
        <w:t>למרות שעו"ד לוי העלה עניין זה בדיון</w:t>
      </w:r>
      <w:r w:rsidR="00141B89" w:rsidRPr="00630DAA">
        <w:rPr>
          <w:rFonts w:ascii="David" w:hAnsi="David" w:cs="David" w:hint="cs"/>
          <w:rtl/>
        </w:rPr>
        <w:t xml:space="preserve">, </w:t>
      </w:r>
      <w:r w:rsidR="00BE11C6" w:rsidRPr="00630DAA">
        <w:rPr>
          <w:rFonts w:ascii="David" w:hAnsi="David" w:cs="David" w:hint="cs"/>
          <w:rtl/>
        </w:rPr>
        <w:t>וזאת בנוסף לטענתי לפסלות הש</w:t>
      </w:r>
      <w:r w:rsidRPr="00630DAA">
        <w:rPr>
          <w:rFonts w:ascii="David" w:hAnsi="David" w:cs="David" w:hint="cs"/>
          <w:rtl/>
        </w:rPr>
        <w:t xml:space="preserve">' </w:t>
      </w:r>
      <w:r w:rsidR="00BE11C6" w:rsidRPr="00630DAA">
        <w:rPr>
          <w:rFonts w:ascii="David" w:hAnsi="David" w:cs="David" w:hint="cs"/>
          <w:rtl/>
        </w:rPr>
        <w:t xml:space="preserve">(עמיתה) דותן </w:t>
      </w:r>
      <w:r w:rsidR="00743854" w:rsidRPr="00630DAA">
        <w:rPr>
          <w:rFonts w:ascii="David" w:hAnsi="David" w:cs="David" w:hint="cs"/>
          <w:rtl/>
        </w:rPr>
        <w:t xml:space="preserve">עצמה </w:t>
      </w:r>
      <w:r w:rsidRPr="00630DAA">
        <w:rPr>
          <w:rFonts w:ascii="David" w:hAnsi="David" w:cs="David" w:hint="cs"/>
          <w:rtl/>
        </w:rPr>
        <w:t xml:space="preserve">גם בערעור זה כמנומק </w:t>
      </w:r>
      <w:r w:rsidR="00141B89" w:rsidRPr="00630DAA">
        <w:rPr>
          <w:rFonts w:ascii="David" w:hAnsi="David" w:cs="David" w:hint="cs"/>
          <w:rtl/>
        </w:rPr>
        <w:t xml:space="preserve"> </w:t>
      </w:r>
      <w:r w:rsidR="00141B89" w:rsidRPr="00630DAA">
        <w:rPr>
          <w:rFonts w:ascii="David" w:hAnsi="David" w:cs="David" w:hint="cs"/>
          <w:b/>
          <w:bCs/>
          <w:rtl/>
        </w:rPr>
        <w:t xml:space="preserve">בסע' </w:t>
      </w:r>
      <w:r w:rsidR="00E343A8" w:rsidRPr="00630DAA">
        <w:rPr>
          <w:rFonts w:ascii="David" w:hAnsi="David" w:cs="David" w:hint="cs"/>
          <w:b/>
          <w:bCs/>
          <w:rtl/>
        </w:rPr>
        <w:t>68-84</w:t>
      </w:r>
      <w:r w:rsidR="00C774CE" w:rsidRPr="00630DAA">
        <w:rPr>
          <w:rFonts w:ascii="David" w:hAnsi="David" w:cs="David" w:hint="cs"/>
          <w:b/>
          <w:bCs/>
          <w:rtl/>
        </w:rPr>
        <w:t xml:space="preserve"> </w:t>
      </w:r>
      <w:r w:rsidR="00F930CD" w:rsidRPr="00630DAA">
        <w:rPr>
          <w:rFonts w:ascii="David" w:hAnsi="David" w:cs="David" w:hint="cs"/>
          <w:rtl/>
        </w:rPr>
        <w:t>בהמשך, ויש לדון בכך לפחות ע"י ערכאת ערעור אחת.</w:t>
      </w:r>
    </w:p>
    <w:p w:rsidR="002244B2" w:rsidRPr="00630DAA" w:rsidRDefault="002244B2" w:rsidP="00752071">
      <w:pPr>
        <w:pStyle w:val="ListParagraph"/>
        <w:numPr>
          <w:ilvl w:val="0"/>
          <w:numId w:val="31"/>
        </w:numPr>
        <w:bidi/>
        <w:spacing w:line="353" w:lineRule="auto"/>
        <w:ind w:left="282" w:hanging="381"/>
        <w:jc w:val="both"/>
        <w:rPr>
          <w:rFonts w:ascii="David" w:hAnsi="David" w:cs="David"/>
        </w:rPr>
      </w:pPr>
      <w:r w:rsidRPr="00630DAA">
        <w:rPr>
          <w:rFonts w:ascii="David" w:hAnsi="David" w:cs="David" w:hint="cs"/>
          <w:rtl/>
        </w:rPr>
        <w:t xml:space="preserve">ע"פ תקנה 148א(1) לתקסד"א </w:t>
      </w:r>
      <w:r w:rsidR="00474D61" w:rsidRPr="00630DAA">
        <w:rPr>
          <w:rFonts w:ascii="David" w:hAnsi="David" w:cs="David" w:hint="cs"/>
          <w:rtl/>
        </w:rPr>
        <w:t xml:space="preserve"> </w:t>
      </w:r>
      <w:r w:rsidRPr="00630DAA">
        <w:rPr>
          <w:rFonts w:ascii="David" w:hAnsi="David" w:cs="David" w:hint="cs"/>
          <w:rtl/>
        </w:rPr>
        <w:t>2018</w:t>
      </w:r>
      <w:r w:rsidR="00474D61" w:rsidRPr="00630DAA">
        <w:rPr>
          <w:rFonts w:ascii="David" w:hAnsi="David" w:cs="David" w:hint="cs"/>
          <w:rtl/>
        </w:rPr>
        <w:t xml:space="preserve"> וע"פ ר"ע 103/82 </w:t>
      </w:r>
      <w:r w:rsidR="00474D61" w:rsidRPr="00630DAA">
        <w:rPr>
          <w:rFonts w:cs="David" w:hint="cs"/>
          <w:b/>
          <w:bCs/>
          <w:rtl/>
        </w:rPr>
        <w:t xml:space="preserve">חניון חיפה נ' מצת אור </w:t>
      </w:r>
      <w:r w:rsidR="00474D61" w:rsidRPr="00630DAA">
        <w:rPr>
          <w:rFonts w:cs="David" w:hint="cs"/>
          <w:rtl/>
        </w:rPr>
        <w:t xml:space="preserve">(להלן: </w:t>
      </w:r>
      <w:r w:rsidR="00474D61" w:rsidRPr="00630DAA">
        <w:rPr>
          <w:rFonts w:cs="David" w:hint="cs"/>
          <w:b/>
          <w:bCs/>
          <w:rtl/>
        </w:rPr>
        <w:t>הלכת חניון חיפה</w:t>
      </w:r>
      <w:r w:rsidR="00474D61" w:rsidRPr="00630DAA">
        <w:rPr>
          <w:rFonts w:cs="David" w:hint="cs"/>
          <w:rtl/>
        </w:rPr>
        <w:t>)</w:t>
      </w:r>
      <w:r w:rsidRPr="00630DAA">
        <w:rPr>
          <w:rFonts w:ascii="David" w:hAnsi="David" w:cs="David" w:hint="cs"/>
          <w:rtl/>
        </w:rPr>
        <w:t xml:space="preserve">, </w:t>
      </w:r>
      <w:r w:rsidR="00F930CD" w:rsidRPr="00630DAA">
        <w:rPr>
          <w:rFonts w:ascii="David" w:hAnsi="David" w:cs="David" w:hint="cs"/>
          <w:rtl/>
        </w:rPr>
        <w:t>ה</w:t>
      </w:r>
      <w:r w:rsidR="0006362B" w:rsidRPr="00630DAA">
        <w:rPr>
          <w:rFonts w:ascii="David" w:hAnsi="David" w:cs="David" w:hint="cs"/>
          <w:rtl/>
        </w:rPr>
        <w:t>שא</w:t>
      </w:r>
      <w:r w:rsidR="00BB3946" w:rsidRPr="00630DAA">
        <w:rPr>
          <w:rFonts w:ascii="David" w:hAnsi="David" w:cs="David" w:hint="cs"/>
          <w:rtl/>
        </w:rPr>
        <w:t>ל</w:t>
      </w:r>
      <w:r w:rsidR="00F930CD" w:rsidRPr="00630DAA">
        <w:rPr>
          <w:rFonts w:ascii="David" w:hAnsi="David" w:cs="David" w:hint="cs"/>
          <w:rtl/>
        </w:rPr>
        <w:t>ו</w:t>
      </w:r>
      <w:r w:rsidR="0006362B" w:rsidRPr="00630DAA">
        <w:rPr>
          <w:rFonts w:ascii="David" w:hAnsi="David" w:cs="David" w:hint="cs"/>
          <w:rtl/>
        </w:rPr>
        <w:t xml:space="preserve">ת </w:t>
      </w:r>
      <w:r w:rsidR="00F930CD" w:rsidRPr="00630DAA">
        <w:rPr>
          <w:rFonts w:ascii="David" w:hAnsi="David" w:cs="David" w:hint="cs"/>
          <w:rtl/>
        </w:rPr>
        <w:t>באשר ל</w:t>
      </w:r>
      <w:r w:rsidR="00BB3946" w:rsidRPr="00630DAA">
        <w:rPr>
          <w:rFonts w:ascii="David" w:hAnsi="David" w:cs="David" w:hint="cs"/>
          <w:rtl/>
        </w:rPr>
        <w:t xml:space="preserve">מעמדו </w:t>
      </w:r>
      <w:r w:rsidR="006D1F2A" w:rsidRPr="00630DAA">
        <w:rPr>
          <w:rFonts w:ascii="David" w:hAnsi="David" w:cs="David" w:hint="cs"/>
          <w:rtl/>
        </w:rPr>
        <w:t xml:space="preserve">של </w:t>
      </w:r>
      <w:r w:rsidR="006D1F2A" w:rsidRPr="00630DAA">
        <w:rPr>
          <w:rFonts w:ascii="David" w:hAnsi="David" w:cs="David" w:hint="cs"/>
          <w:b/>
          <w:bCs/>
          <w:rtl/>
        </w:rPr>
        <w:t>תקן 1004 חלק 3</w:t>
      </w:r>
      <w:r w:rsidR="006D1F2A" w:rsidRPr="00630DAA">
        <w:rPr>
          <w:rFonts w:ascii="David" w:hAnsi="David" w:cs="David" w:hint="cs"/>
          <w:rtl/>
        </w:rPr>
        <w:t xml:space="preserve">, </w:t>
      </w:r>
      <w:r w:rsidR="006D1F2A" w:rsidRPr="00630DAA">
        <w:rPr>
          <w:rFonts w:ascii="David" w:hAnsi="David" w:cs="David" w:hint="cs"/>
          <w:b/>
          <w:bCs/>
          <w:rtl/>
        </w:rPr>
        <w:t>בידוד אקוסטי בבנייני מגורים: רעש ממעליות</w:t>
      </w:r>
      <w:r w:rsidR="006D1F2A" w:rsidRPr="00630DAA">
        <w:rPr>
          <w:rFonts w:ascii="David" w:hAnsi="David" w:cs="David" w:hint="cs"/>
          <w:rtl/>
        </w:rPr>
        <w:t xml:space="preserve"> </w:t>
      </w:r>
      <w:r w:rsidRPr="00630DAA">
        <w:rPr>
          <w:rFonts w:ascii="David" w:hAnsi="David" w:cs="David" w:hint="cs"/>
          <w:rtl/>
        </w:rPr>
        <w:t xml:space="preserve">של מכון </w:t>
      </w:r>
      <w:r w:rsidRPr="00630DAA">
        <w:rPr>
          <w:rFonts w:ascii="David" w:hAnsi="David" w:cs="David" w:hint="cs"/>
          <w:rtl/>
        </w:rPr>
        <w:lastRenderedPageBreak/>
        <w:t xml:space="preserve">התקנים </w:t>
      </w:r>
      <w:r w:rsidR="006D1F2A" w:rsidRPr="00630DAA">
        <w:rPr>
          <w:rFonts w:ascii="David" w:hAnsi="David" w:cs="David" w:hint="cs"/>
          <w:rtl/>
        </w:rPr>
        <w:t xml:space="preserve">(להלן: </w:t>
      </w:r>
      <w:r w:rsidR="006D1F2A" w:rsidRPr="00630DAA">
        <w:rPr>
          <w:rFonts w:ascii="David" w:hAnsi="David" w:cs="David" w:hint="cs"/>
          <w:b/>
          <w:bCs/>
          <w:rtl/>
        </w:rPr>
        <w:t>תקן 1004</w:t>
      </w:r>
      <w:r w:rsidR="006D1F2A" w:rsidRPr="00630DAA">
        <w:rPr>
          <w:rFonts w:ascii="David" w:hAnsi="David" w:cs="David" w:hint="cs"/>
          <w:rtl/>
        </w:rPr>
        <w:t>)</w:t>
      </w:r>
      <w:r w:rsidR="006D1F2A" w:rsidRPr="00630DAA">
        <w:rPr>
          <w:rFonts w:ascii="David" w:hAnsi="David" w:cs="David"/>
        </w:rPr>
        <w:t xml:space="preserve"> </w:t>
      </w:r>
      <w:r w:rsidR="006D1F2A" w:rsidRPr="00630DAA">
        <w:rPr>
          <w:rFonts w:ascii="David" w:hAnsi="David" w:cs="David" w:hint="cs"/>
          <w:rtl/>
        </w:rPr>
        <w:t>כמקור משפטי תקף למדידת רעש ספציפי של מעליות</w:t>
      </w:r>
      <w:r w:rsidR="00474D61" w:rsidRPr="00630DAA">
        <w:rPr>
          <w:rFonts w:ascii="David" w:hAnsi="David" w:cs="David" w:hint="cs"/>
          <w:rtl/>
        </w:rPr>
        <w:t>,</w:t>
      </w:r>
      <w:r w:rsidR="006D1F2A" w:rsidRPr="00630DAA">
        <w:rPr>
          <w:rFonts w:ascii="David" w:hAnsi="David" w:cs="David" w:hint="cs"/>
          <w:rtl/>
        </w:rPr>
        <w:t xml:space="preserve"> </w:t>
      </w:r>
      <w:r w:rsidR="0006362B" w:rsidRPr="00630DAA">
        <w:rPr>
          <w:rFonts w:ascii="David" w:hAnsi="David" w:cs="David" w:hint="cs"/>
          <w:rtl/>
        </w:rPr>
        <w:t>ו</w:t>
      </w:r>
      <w:r w:rsidR="00474D61" w:rsidRPr="00630DAA">
        <w:rPr>
          <w:rFonts w:ascii="David" w:hAnsi="David" w:cs="David" w:hint="cs"/>
          <w:rtl/>
        </w:rPr>
        <w:t xml:space="preserve">שאלת </w:t>
      </w:r>
      <w:r w:rsidR="0006362B" w:rsidRPr="00630DAA">
        <w:rPr>
          <w:rFonts w:ascii="David" w:hAnsi="David" w:cs="David" w:hint="cs"/>
          <w:rtl/>
        </w:rPr>
        <w:t xml:space="preserve">קביעת מפלס הרעש </w:t>
      </w:r>
      <w:r w:rsidRPr="00630DAA">
        <w:rPr>
          <w:rFonts w:ascii="David" w:hAnsi="David" w:cs="David" w:hint="cs"/>
          <w:rtl/>
        </w:rPr>
        <w:t xml:space="preserve">של 35 דציבל </w:t>
      </w:r>
      <w:r w:rsidR="00474D61" w:rsidRPr="00630DAA">
        <w:rPr>
          <w:rFonts w:ascii="David" w:hAnsi="David" w:cs="David" w:hint="cs"/>
          <w:rtl/>
        </w:rPr>
        <w:t xml:space="preserve">(נמדד </w:t>
      </w:r>
      <w:r w:rsidR="00474D61" w:rsidRPr="00630DAA">
        <w:rPr>
          <w:rFonts w:ascii="David" w:hAnsi="David" w:cs="David" w:hint="cs"/>
          <w:u w:val="single"/>
          <w:rtl/>
        </w:rPr>
        <w:t>בסקלה לוגריתמית)</w:t>
      </w:r>
      <w:r w:rsidR="00474D61" w:rsidRPr="00630DAA">
        <w:rPr>
          <w:rFonts w:ascii="David" w:hAnsi="David" w:cs="David" w:hint="cs"/>
          <w:rtl/>
        </w:rPr>
        <w:t xml:space="preserve"> </w:t>
      </w:r>
      <w:r w:rsidR="0006362B" w:rsidRPr="00630DAA">
        <w:rPr>
          <w:rFonts w:ascii="David" w:hAnsi="David" w:cs="David" w:hint="cs"/>
          <w:rtl/>
        </w:rPr>
        <w:t xml:space="preserve">המוגדר בו כמדד יחוס גם לבניינים שנבנו לפני 1996, </w:t>
      </w:r>
      <w:r w:rsidR="006D1F2A" w:rsidRPr="00630DAA">
        <w:rPr>
          <w:rFonts w:ascii="David" w:hAnsi="David" w:cs="David" w:hint="cs"/>
          <w:rtl/>
        </w:rPr>
        <w:t>ולא ה</w:t>
      </w:r>
      <w:r w:rsidR="006D1F2A" w:rsidRPr="00630DAA">
        <w:rPr>
          <w:rFonts w:ascii="David" w:hAnsi="David" w:cs="David"/>
          <w:rtl/>
        </w:rPr>
        <w:t xml:space="preserve">תקנות למניעת מפגעים (רעש בלתי סביר), תש"ן-1990 </w:t>
      </w:r>
      <w:r w:rsidR="006D1F2A" w:rsidRPr="00630DAA">
        <w:rPr>
          <w:rFonts w:ascii="David" w:hAnsi="David" w:cs="David" w:hint="cs"/>
          <w:rtl/>
        </w:rPr>
        <w:t xml:space="preserve">(להלן: </w:t>
      </w:r>
      <w:r w:rsidR="006D1F2A" w:rsidRPr="00630DAA">
        <w:rPr>
          <w:rFonts w:ascii="David" w:hAnsi="David" w:cs="David" w:hint="cs"/>
          <w:b/>
          <w:bCs/>
          <w:rtl/>
        </w:rPr>
        <w:t xml:space="preserve">תקנות </w:t>
      </w:r>
      <w:r w:rsidR="006D1F2A" w:rsidRPr="00630DAA">
        <w:rPr>
          <w:rFonts w:ascii="David" w:hAnsi="David" w:cs="David"/>
          <w:b/>
          <w:bCs/>
          <w:rtl/>
        </w:rPr>
        <w:t xml:space="preserve">רעש </w:t>
      </w:r>
      <w:r w:rsidR="006D1F2A" w:rsidRPr="00630DAA">
        <w:rPr>
          <w:rFonts w:ascii="David" w:hAnsi="David" w:cs="David" w:hint="cs"/>
          <w:b/>
          <w:bCs/>
          <w:rtl/>
        </w:rPr>
        <w:t xml:space="preserve">בלתי </w:t>
      </w:r>
      <w:r w:rsidR="006D1F2A" w:rsidRPr="00630DAA">
        <w:rPr>
          <w:rFonts w:ascii="David" w:hAnsi="David" w:cs="David"/>
          <w:b/>
          <w:bCs/>
          <w:rtl/>
        </w:rPr>
        <w:t xml:space="preserve"> סביר</w:t>
      </w:r>
      <w:r w:rsidR="006D1F2A" w:rsidRPr="00630DAA">
        <w:rPr>
          <w:rFonts w:ascii="David" w:hAnsi="David" w:cs="David" w:hint="cs"/>
          <w:rtl/>
        </w:rPr>
        <w:t>)</w:t>
      </w:r>
      <w:r w:rsidR="00743854" w:rsidRPr="00630DAA">
        <w:rPr>
          <w:rFonts w:ascii="David" w:hAnsi="David" w:cs="David" w:hint="cs"/>
          <w:rtl/>
        </w:rPr>
        <w:t>,</w:t>
      </w:r>
      <w:r w:rsidR="006D1F2A" w:rsidRPr="00630DAA">
        <w:rPr>
          <w:rFonts w:ascii="David" w:hAnsi="David" w:cs="David" w:hint="cs"/>
          <w:rtl/>
        </w:rPr>
        <w:t xml:space="preserve"> שהן כלליות לכל סוגי הרעשים</w:t>
      </w:r>
      <w:r w:rsidR="000D6329" w:rsidRPr="00630DAA">
        <w:rPr>
          <w:rFonts w:ascii="David" w:hAnsi="David" w:cs="David" w:hint="cs"/>
          <w:rtl/>
        </w:rPr>
        <w:t xml:space="preserve">, </w:t>
      </w:r>
      <w:r w:rsidR="0098740B" w:rsidRPr="00630DAA">
        <w:rPr>
          <w:rFonts w:ascii="David" w:hAnsi="David" w:cs="David" w:hint="cs"/>
          <w:rtl/>
        </w:rPr>
        <w:t xml:space="preserve">ומה זה משנה איך מכנים את האסמכתא לפיה בוצעה המדידה, תקן או תקנות, אם מהותית הן אותו הדבר, והתקן אף נכון יותר, </w:t>
      </w:r>
      <w:r w:rsidR="000D6329" w:rsidRPr="00630DAA">
        <w:rPr>
          <w:rFonts w:ascii="David" w:hAnsi="David" w:cs="David" w:hint="cs"/>
          <w:b/>
          <w:bCs/>
          <w:rtl/>
        </w:rPr>
        <w:t>ו</w:t>
      </w:r>
      <w:r w:rsidR="00F930CD" w:rsidRPr="00630DAA">
        <w:rPr>
          <w:rFonts w:ascii="David" w:hAnsi="David" w:cs="David" w:hint="cs"/>
          <w:b/>
          <w:bCs/>
          <w:rtl/>
        </w:rPr>
        <w:t xml:space="preserve">השאלה </w:t>
      </w:r>
      <w:r w:rsidR="000D6329" w:rsidRPr="00630DAA">
        <w:rPr>
          <w:rFonts w:ascii="David" w:hAnsi="David" w:cs="David" w:hint="cs"/>
          <w:b/>
          <w:bCs/>
          <w:rtl/>
        </w:rPr>
        <w:t>מה חשוב</w:t>
      </w:r>
      <w:r w:rsidR="00EA4CBA" w:rsidRPr="00630DAA">
        <w:rPr>
          <w:rFonts w:ascii="David" w:hAnsi="David" w:cs="David" w:hint="cs"/>
          <w:b/>
          <w:bCs/>
          <w:rtl/>
        </w:rPr>
        <w:t>ה</w:t>
      </w:r>
      <w:r w:rsidR="000D6329" w:rsidRPr="00630DAA">
        <w:rPr>
          <w:rFonts w:ascii="David" w:hAnsi="David" w:cs="David" w:hint="cs"/>
          <w:b/>
          <w:bCs/>
          <w:rtl/>
        </w:rPr>
        <w:t xml:space="preserve"> יותר, המהות או הפרוצדורה</w:t>
      </w:r>
      <w:r w:rsidR="00F930CD" w:rsidRPr="00630DAA">
        <w:rPr>
          <w:rFonts w:ascii="David" w:hAnsi="David" w:cs="David" w:hint="cs"/>
          <w:b/>
          <w:bCs/>
          <w:rtl/>
        </w:rPr>
        <w:t xml:space="preserve"> לעניין מדידת רעש מעליות</w:t>
      </w:r>
      <w:r w:rsidR="000D6329" w:rsidRPr="00630DAA">
        <w:rPr>
          <w:rFonts w:ascii="David" w:hAnsi="David" w:cs="David" w:hint="cs"/>
          <w:b/>
          <w:bCs/>
          <w:rtl/>
        </w:rPr>
        <w:t>?</w:t>
      </w:r>
      <w:r w:rsidR="0006362B" w:rsidRPr="00630DAA">
        <w:rPr>
          <w:rFonts w:ascii="David" w:hAnsi="David" w:cs="David" w:hint="cs"/>
          <w:rtl/>
        </w:rPr>
        <w:t xml:space="preserve"> </w:t>
      </w:r>
      <w:r w:rsidR="0006362B" w:rsidRPr="00630DAA">
        <w:rPr>
          <w:rFonts w:ascii="David" w:hAnsi="David" w:cs="David" w:hint="cs"/>
          <w:b/>
          <w:bCs/>
          <w:rtl/>
        </w:rPr>
        <w:t>חורג</w:t>
      </w:r>
      <w:r w:rsidR="00F930CD" w:rsidRPr="00630DAA">
        <w:rPr>
          <w:rFonts w:ascii="David" w:hAnsi="David" w:cs="David" w:hint="cs"/>
          <w:b/>
          <w:bCs/>
          <w:rtl/>
        </w:rPr>
        <w:t>ו</w:t>
      </w:r>
      <w:r w:rsidR="0006362B" w:rsidRPr="00630DAA">
        <w:rPr>
          <w:rFonts w:ascii="David" w:hAnsi="David" w:cs="David" w:hint="cs"/>
          <w:b/>
          <w:bCs/>
          <w:rtl/>
        </w:rPr>
        <w:t>ת מעניינם הפרטי של הצדדים</w:t>
      </w:r>
      <w:r w:rsidR="00BC35D6" w:rsidRPr="00630DAA">
        <w:rPr>
          <w:rFonts w:ascii="David" w:hAnsi="David" w:cs="David" w:hint="cs"/>
          <w:b/>
          <w:bCs/>
          <w:rtl/>
        </w:rPr>
        <w:t xml:space="preserve">, </w:t>
      </w:r>
      <w:r w:rsidR="00BC35D6" w:rsidRPr="00630DAA">
        <w:rPr>
          <w:rFonts w:ascii="David" w:hAnsi="David" w:cs="David" w:hint="cs"/>
          <w:rtl/>
        </w:rPr>
        <w:t xml:space="preserve">שכן </w:t>
      </w:r>
      <w:r w:rsidR="00743854" w:rsidRPr="00630DAA">
        <w:rPr>
          <w:rFonts w:ascii="David" w:hAnsi="David" w:cs="David" w:hint="cs"/>
          <w:rtl/>
        </w:rPr>
        <w:t xml:space="preserve">בישראל עשרות </w:t>
      </w:r>
      <w:r w:rsidR="00BC35D6" w:rsidRPr="00630DAA">
        <w:rPr>
          <w:rFonts w:ascii="David" w:hAnsi="David" w:cs="David" w:hint="cs"/>
          <w:rtl/>
        </w:rPr>
        <w:t xml:space="preserve">אלפי </w:t>
      </w:r>
      <w:r w:rsidR="00743854" w:rsidRPr="00630DAA">
        <w:rPr>
          <w:rFonts w:ascii="David" w:hAnsi="David" w:cs="David" w:hint="cs"/>
          <w:rtl/>
        </w:rPr>
        <w:t>מעליות ב</w:t>
      </w:r>
      <w:r w:rsidR="00BC35D6" w:rsidRPr="00630DAA">
        <w:rPr>
          <w:rFonts w:ascii="David" w:hAnsi="David" w:cs="David" w:hint="cs"/>
          <w:rtl/>
        </w:rPr>
        <w:t>בניינים שנבנו לפני 1996.</w:t>
      </w:r>
    </w:p>
    <w:p w:rsidR="006D1F2A" w:rsidRPr="00630DAA" w:rsidRDefault="00BC35D6" w:rsidP="00752071">
      <w:pPr>
        <w:pStyle w:val="ListParagraph"/>
        <w:widowControl w:val="0"/>
        <w:numPr>
          <w:ilvl w:val="0"/>
          <w:numId w:val="31"/>
        </w:numPr>
        <w:bidi/>
        <w:spacing w:line="353" w:lineRule="auto"/>
        <w:ind w:left="284" w:hanging="380"/>
        <w:contextualSpacing w:val="0"/>
        <w:jc w:val="both"/>
        <w:rPr>
          <w:rFonts w:ascii="David" w:hAnsi="David" w:cs="David"/>
        </w:rPr>
      </w:pPr>
      <w:r w:rsidRPr="00630DAA">
        <w:rPr>
          <w:rFonts w:ascii="David" w:hAnsi="David" w:cs="David" w:hint="cs"/>
          <w:rtl/>
        </w:rPr>
        <w:t xml:space="preserve">כמו כן, </w:t>
      </w:r>
      <w:r w:rsidR="00C51F93" w:rsidRPr="00630DAA">
        <w:rPr>
          <w:rFonts w:ascii="David" w:hAnsi="David" w:cs="David" w:hint="cs"/>
          <w:rtl/>
        </w:rPr>
        <w:t>יש לתת רשות ערעור לאור פסיקות סותרות של הערכאות דלמטה באשר לתקפותו המשפטית של תקן 1004 וטרם נקבעה הלכה בעניין ע"י בימ"ש נכבד זה ויש לתרום לאחידות ההלכה (</w:t>
      </w:r>
      <w:r w:rsidR="0067339F" w:rsidRPr="00630DAA">
        <w:rPr>
          <w:rFonts w:ascii="Arial TUR" w:hAnsi="Arial TUR" w:cs="David" w:hint="cs"/>
          <w:spacing w:val="10"/>
          <w:rtl/>
        </w:rPr>
        <w:t xml:space="preserve">הלכת </w:t>
      </w:r>
      <w:r w:rsidR="00ED2EF4" w:rsidRPr="00630DAA">
        <w:rPr>
          <w:rFonts w:cs="David" w:hint="cs"/>
          <w:b/>
          <w:bCs/>
          <w:rtl/>
        </w:rPr>
        <w:t>חניון חיפה</w:t>
      </w:r>
      <w:r w:rsidR="00ED2EF4" w:rsidRPr="00630DAA">
        <w:rPr>
          <w:rFonts w:cs="David" w:hint="cs"/>
          <w:rtl/>
        </w:rPr>
        <w:t>)</w:t>
      </w:r>
      <w:r w:rsidR="00C51F93" w:rsidRPr="00630DAA">
        <w:rPr>
          <w:rFonts w:cs="David" w:hint="cs"/>
          <w:rtl/>
        </w:rPr>
        <w:t>.</w:t>
      </w:r>
    </w:p>
    <w:p w:rsidR="0006362B" w:rsidRPr="00630DAA" w:rsidRDefault="00C51F93" w:rsidP="00752071">
      <w:pPr>
        <w:pStyle w:val="ListParagraph"/>
        <w:widowControl w:val="0"/>
        <w:numPr>
          <w:ilvl w:val="0"/>
          <w:numId w:val="31"/>
        </w:numPr>
        <w:bidi/>
        <w:spacing w:line="353" w:lineRule="auto"/>
        <w:ind w:left="284" w:hanging="380"/>
        <w:jc w:val="both"/>
        <w:rPr>
          <w:rFonts w:ascii="David" w:hAnsi="David" w:cs="David"/>
        </w:rPr>
      </w:pPr>
      <w:r w:rsidRPr="00630DAA">
        <w:rPr>
          <w:rFonts w:ascii="David" w:hAnsi="David" w:cs="David" w:hint="cs"/>
          <w:rtl/>
        </w:rPr>
        <w:t xml:space="preserve">גם </w:t>
      </w:r>
      <w:r w:rsidR="0006362B" w:rsidRPr="00630DAA">
        <w:rPr>
          <w:rFonts w:ascii="David" w:hAnsi="David" w:cs="David" w:hint="cs"/>
          <w:rtl/>
        </w:rPr>
        <w:t xml:space="preserve">השאלה מה צריכה להיות </w:t>
      </w:r>
      <w:r w:rsidR="006D1F2A" w:rsidRPr="00630DAA">
        <w:rPr>
          <w:rFonts w:ascii="David" w:hAnsi="David" w:cs="David" w:hint="cs"/>
          <w:rtl/>
        </w:rPr>
        <w:t>תכולתה ה</w:t>
      </w:r>
      <w:r w:rsidR="0006362B" w:rsidRPr="00630DAA">
        <w:rPr>
          <w:rFonts w:ascii="David" w:hAnsi="David" w:cs="David" w:hint="cs"/>
          <w:rtl/>
        </w:rPr>
        <w:t xml:space="preserve">מספיקה </w:t>
      </w:r>
      <w:r w:rsidR="006D1F2A" w:rsidRPr="00630DAA">
        <w:rPr>
          <w:rFonts w:ascii="David" w:hAnsi="David" w:cs="David" w:hint="cs"/>
          <w:rtl/>
        </w:rPr>
        <w:t>של חוו</w:t>
      </w:r>
      <w:r w:rsidRPr="00630DAA">
        <w:rPr>
          <w:rFonts w:ascii="David" w:hAnsi="David" w:cs="David" w:hint="cs"/>
          <w:rtl/>
        </w:rPr>
        <w:t xml:space="preserve">"ד </w:t>
      </w:r>
      <w:r w:rsidR="006D1F2A" w:rsidRPr="00630DAA">
        <w:rPr>
          <w:rFonts w:ascii="David" w:hAnsi="David" w:cs="David" w:hint="cs"/>
          <w:rtl/>
        </w:rPr>
        <w:t>מומחה המודד רעש מעלית</w:t>
      </w:r>
      <w:r w:rsidR="00743854" w:rsidRPr="00630DAA">
        <w:rPr>
          <w:rFonts w:ascii="David" w:hAnsi="David" w:cs="David" w:hint="cs"/>
          <w:rtl/>
        </w:rPr>
        <w:t>,</w:t>
      </w:r>
      <w:r w:rsidR="0006362B" w:rsidRPr="00630DAA">
        <w:rPr>
          <w:rFonts w:ascii="David" w:hAnsi="David" w:cs="David" w:hint="cs"/>
          <w:rtl/>
        </w:rPr>
        <w:t xml:space="preserve"> לאור האופי הספציפי של רעש מעלית, למשל היותו בעל אופי התקפי, לעומת תכול</w:t>
      </w:r>
      <w:r w:rsidRPr="00630DAA">
        <w:rPr>
          <w:rFonts w:ascii="David" w:hAnsi="David" w:cs="David" w:hint="cs"/>
          <w:rtl/>
        </w:rPr>
        <w:t xml:space="preserve">ת חוו"ד </w:t>
      </w:r>
      <w:r w:rsidR="00342828" w:rsidRPr="00630DAA">
        <w:rPr>
          <w:rFonts w:ascii="David" w:hAnsi="David" w:cs="David" w:hint="cs"/>
          <w:rtl/>
        </w:rPr>
        <w:t xml:space="preserve">למדידת </w:t>
      </w:r>
      <w:r w:rsidRPr="00630DAA">
        <w:rPr>
          <w:rFonts w:ascii="David" w:hAnsi="David" w:cs="David" w:hint="cs"/>
          <w:rtl/>
        </w:rPr>
        <w:t xml:space="preserve">סוגים אחרים של רעש </w:t>
      </w:r>
      <w:r w:rsidR="00743854" w:rsidRPr="00630DAA">
        <w:rPr>
          <w:rFonts w:ascii="David" w:hAnsi="David" w:cs="David" w:hint="cs"/>
          <w:rtl/>
        </w:rPr>
        <w:t xml:space="preserve">היא שאלה החורגת מעניינם של הצדדים לאור ההבדלים בין חוות הדעת </w:t>
      </w:r>
      <w:r w:rsidR="00342828" w:rsidRPr="00630DAA">
        <w:rPr>
          <w:rFonts w:ascii="David" w:hAnsi="David" w:cs="David" w:hint="cs"/>
          <w:rtl/>
        </w:rPr>
        <w:t xml:space="preserve">שמוגשות </w:t>
      </w:r>
      <w:r w:rsidR="00743854" w:rsidRPr="00630DAA">
        <w:rPr>
          <w:rFonts w:ascii="David" w:hAnsi="David" w:cs="David" w:hint="cs"/>
          <w:rtl/>
        </w:rPr>
        <w:t>ו</w:t>
      </w:r>
      <w:r w:rsidR="00F930CD" w:rsidRPr="00630DAA">
        <w:rPr>
          <w:rFonts w:ascii="David" w:hAnsi="David" w:cs="David" w:hint="cs"/>
          <w:rtl/>
        </w:rPr>
        <w:t xml:space="preserve">לאור </w:t>
      </w:r>
      <w:r w:rsidR="00743854" w:rsidRPr="00630DAA">
        <w:rPr>
          <w:rFonts w:ascii="David" w:hAnsi="David" w:cs="David" w:hint="cs"/>
          <w:rtl/>
        </w:rPr>
        <w:t>הפסיקות  הסותרות בעניין</w:t>
      </w:r>
      <w:r w:rsidR="00F930CD" w:rsidRPr="00630DAA">
        <w:rPr>
          <w:rFonts w:ascii="David" w:hAnsi="David" w:cs="David" w:hint="cs"/>
          <w:rtl/>
        </w:rPr>
        <w:t>, למשל בעניינינו</w:t>
      </w:r>
      <w:r w:rsidR="00743854" w:rsidRPr="00630DAA">
        <w:rPr>
          <w:rFonts w:ascii="David" w:hAnsi="David" w:cs="David" w:hint="cs"/>
          <w:rtl/>
        </w:rPr>
        <w:t xml:space="preserve">, </w:t>
      </w:r>
      <w:r w:rsidR="00342828" w:rsidRPr="00630DAA">
        <w:rPr>
          <w:rFonts w:ascii="David" w:hAnsi="David" w:cs="David" w:hint="cs"/>
          <w:rtl/>
        </w:rPr>
        <w:t>ו</w:t>
      </w:r>
      <w:r w:rsidRPr="00630DAA">
        <w:rPr>
          <w:rFonts w:ascii="David" w:hAnsi="David" w:cs="David" w:hint="cs"/>
          <w:rtl/>
        </w:rPr>
        <w:t xml:space="preserve">האם יש טעם וצורך לכלול </w:t>
      </w:r>
      <w:r w:rsidR="00743854" w:rsidRPr="00630DAA">
        <w:rPr>
          <w:rFonts w:ascii="David" w:hAnsi="David" w:cs="David" w:hint="cs"/>
          <w:rtl/>
        </w:rPr>
        <w:t xml:space="preserve">בחווה"ד </w:t>
      </w:r>
      <w:r w:rsidRPr="00630DAA">
        <w:rPr>
          <w:rFonts w:ascii="David" w:hAnsi="David" w:cs="David" w:hint="cs"/>
          <w:rtl/>
        </w:rPr>
        <w:t xml:space="preserve">נתוני מדידה לא רלוונטיים </w:t>
      </w:r>
      <w:r w:rsidR="00743854" w:rsidRPr="00630DAA">
        <w:rPr>
          <w:rFonts w:ascii="David" w:hAnsi="David" w:cs="David" w:hint="cs"/>
          <w:rtl/>
        </w:rPr>
        <w:t>ל</w:t>
      </w:r>
      <w:r w:rsidRPr="00630DAA">
        <w:rPr>
          <w:rFonts w:ascii="David" w:hAnsi="David" w:cs="David" w:hint="cs"/>
          <w:rtl/>
        </w:rPr>
        <w:t>מדידת רעש מעלית</w:t>
      </w:r>
      <w:r w:rsidR="00743854" w:rsidRPr="00630DAA">
        <w:rPr>
          <w:rFonts w:ascii="David" w:hAnsi="David" w:cs="David" w:hint="cs"/>
          <w:rtl/>
        </w:rPr>
        <w:t xml:space="preserve"> ע"פ תקן 1004 כמו מפלסים נמוכים מרעש המקסימום (ראו פרק נפרד בהמשך),</w:t>
      </w:r>
      <w:r w:rsidRPr="00630DAA">
        <w:rPr>
          <w:rFonts w:ascii="David" w:hAnsi="David" w:cs="David" w:hint="cs"/>
          <w:rtl/>
        </w:rPr>
        <w:t xml:space="preserve"> </w:t>
      </w:r>
      <w:r w:rsidR="00342828" w:rsidRPr="00630DAA">
        <w:rPr>
          <w:rFonts w:ascii="David" w:hAnsi="David" w:cs="David" w:hint="cs"/>
          <w:rtl/>
        </w:rPr>
        <w:t xml:space="preserve">רק בגלל </w:t>
      </w:r>
      <w:r w:rsidRPr="00630DAA">
        <w:rPr>
          <w:rFonts w:ascii="David" w:hAnsi="David" w:cs="David" w:hint="cs"/>
          <w:rtl/>
        </w:rPr>
        <w:t>שיש מקרים אחרים כללים (למשל רעש ציבור מפגין) שב</w:t>
      </w:r>
      <w:r w:rsidR="00743854" w:rsidRPr="00630DAA">
        <w:rPr>
          <w:rFonts w:ascii="David" w:hAnsi="David" w:cs="David" w:hint="cs"/>
          <w:rtl/>
        </w:rPr>
        <w:t>הם</w:t>
      </w:r>
      <w:r w:rsidRPr="00630DAA">
        <w:rPr>
          <w:rFonts w:ascii="David" w:hAnsi="David" w:cs="David" w:hint="cs"/>
          <w:rtl/>
        </w:rPr>
        <w:t xml:space="preserve"> עשויה להיות חשיבות לנתוני מדידה </w:t>
      </w:r>
      <w:r w:rsidR="00743854" w:rsidRPr="00630DAA">
        <w:rPr>
          <w:rFonts w:ascii="David" w:hAnsi="David" w:cs="David" w:hint="cs"/>
          <w:rtl/>
        </w:rPr>
        <w:t xml:space="preserve">אלו? </w:t>
      </w:r>
    </w:p>
    <w:p w:rsidR="0078743D" w:rsidRPr="00630DAA" w:rsidRDefault="0078743D" w:rsidP="00752071">
      <w:pPr>
        <w:pStyle w:val="ListParagraph"/>
        <w:numPr>
          <w:ilvl w:val="0"/>
          <w:numId w:val="31"/>
        </w:numPr>
        <w:bidi/>
        <w:spacing w:line="353" w:lineRule="auto"/>
        <w:ind w:left="283" w:hanging="284"/>
        <w:jc w:val="both"/>
        <w:rPr>
          <w:rFonts w:ascii="David" w:hAnsi="David" w:cs="David"/>
        </w:rPr>
      </w:pPr>
      <w:r w:rsidRPr="00630DAA">
        <w:rPr>
          <w:rFonts w:ascii="David" w:hAnsi="David" w:cs="David" w:hint="cs"/>
          <w:rtl/>
        </w:rPr>
        <w:t xml:space="preserve">גם השאלה </w:t>
      </w:r>
      <w:r w:rsidR="005B3F16" w:rsidRPr="00630DAA">
        <w:rPr>
          <w:rFonts w:ascii="David" w:hAnsi="David" w:cs="David" w:hint="cs"/>
          <w:rtl/>
        </w:rPr>
        <w:t>מהו גבול שיקול דעתו של המומחה שמודד רעש "חזק" ולא רעש "בלתי סביר" היא שאלה שחורגת מעניינם של הצדדים, לאור אי ההבנה של שני המותבים דלמטה בעניין כפי שעולה בבירור מפסקי הדין שנתנו, בהם לא נכנסו בכלל לסוגיות אלו ובחרו להשמיטם לחלוטין ולא התייחסו בכלל להסברי המומחה, וזאת בה</w:t>
      </w:r>
      <w:r w:rsidR="007C37BE" w:rsidRPr="00630DAA">
        <w:rPr>
          <w:rFonts w:ascii="David" w:hAnsi="David" w:cs="David" w:hint="cs"/>
          <w:rtl/>
        </w:rPr>
        <w:t>י</w:t>
      </w:r>
      <w:r w:rsidR="005B3F16" w:rsidRPr="00630DAA">
        <w:rPr>
          <w:rFonts w:ascii="David" w:hAnsi="David" w:cs="David" w:hint="cs"/>
          <w:rtl/>
        </w:rPr>
        <w:t xml:space="preserve">נתן שבישראל מאות אלפי מעליות </w:t>
      </w:r>
      <w:r w:rsidR="00743854" w:rsidRPr="00630DAA">
        <w:rPr>
          <w:rFonts w:ascii="David" w:hAnsi="David" w:cs="David" w:hint="cs"/>
          <w:rtl/>
        </w:rPr>
        <w:t>ומתקני הרמה ש</w:t>
      </w:r>
      <w:r w:rsidR="005B3F16" w:rsidRPr="00630DAA">
        <w:rPr>
          <w:rFonts w:ascii="David" w:hAnsi="David" w:cs="David" w:hint="cs"/>
          <w:rtl/>
        </w:rPr>
        <w:t>ה</w:t>
      </w:r>
      <w:r w:rsidR="00743854" w:rsidRPr="00630DAA">
        <w:rPr>
          <w:rFonts w:ascii="David" w:hAnsi="David" w:cs="David" w:hint="cs"/>
          <w:rtl/>
        </w:rPr>
        <w:t>ם</w:t>
      </w:r>
      <w:r w:rsidR="005B3F16" w:rsidRPr="00630DAA">
        <w:rPr>
          <w:rFonts w:ascii="David" w:hAnsi="David" w:cs="David" w:hint="cs"/>
          <w:rtl/>
        </w:rPr>
        <w:t xml:space="preserve"> מקורות רעש </w:t>
      </w:r>
      <w:r w:rsidR="00743854" w:rsidRPr="00630DAA">
        <w:rPr>
          <w:rFonts w:ascii="David" w:hAnsi="David" w:cs="David" w:hint="cs"/>
          <w:rtl/>
        </w:rPr>
        <w:t>פוטנציאליי</w:t>
      </w:r>
      <w:r w:rsidR="00743854" w:rsidRPr="00630DAA">
        <w:rPr>
          <w:rFonts w:ascii="David" w:hAnsi="David" w:cs="David" w:hint="eastAsia"/>
          <w:rtl/>
        </w:rPr>
        <w:t>ם</w:t>
      </w:r>
      <w:r w:rsidR="005B3F16" w:rsidRPr="00630DAA">
        <w:rPr>
          <w:rFonts w:ascii="David" w:hAnsi="David" w:cs="David" w:hint="cs"/>
          <w:rtl/>
        </w:rPr>
        <w:t>.</w:t>
      </w:r>
    </w:p>
    <w:p w:rsidR="006E3385" w:rsidRPr="00630DAA" w:rsidRDefault="006E3385" w:rsidP="00752071">
      <w:pPr>
        <w:pStyle w:val="ListParagraph"/>
        <w:widowControl w:val="0"/>
        <w:numPr>
          <w:ilvl w:val="0"/>
          <w:numId w:val="31"/>
        </w:numPr>
        <w:bidi/>
        <w:spacing w:line="353" w:lineRule="auto"/>
        <w:ind w:left="283" w:hanging="284"/>
        <w:jc w:val="both"/>
        <w:rPr>
          <w:rFonts w:ascii="David" w:hAnsi="David" w:cs="David"/>
        </w:rPr>
      </w:pPr>
      <w:r w:rsidRPr="00630DAA">
        <w:rPr>
          <w:rFonts w:ascii="David" w:hAnsi="David" w:cs="David" w:hint="cs"/>
          <w:rtl/>
        </w:rPr>
        <w:t xml:space="preserve">הרציונל להתניית זכות הערעור בגלגול שלישי </w:t>
      </w:r>
      <w:r w:rsidR="00A633D7" w:rsidRPr="00630DAA">
        <w:rPr>
          <w:rFonts w:ascii="David" w:hAnsi="David" w:cs="David" w:hint="cs"/>
          <w:rtl/>
        </w:rPr>
        <w:t xml:space="preserve">בקבלת רשות </w:t>
      </w:r>
      <w:r w:rsidRPr="00630DAA">
        <w:rPr>
          <w:rFonts w:ascii="David" w:hAnsi="David" w:cs="David" w:hint="cs"/>
          <w:rtl/>
        </w:rPr>
        <w:t xml:space="preserve">נובע מהנחת היסוד </w:t>
      </w:r>
      <w:r w:rsidRPr="00630DAA">
        <w:rPr>
          <w:rFonts w:ascii="David" w:hAnsi="David" w:cs="David" w:hint="cs"/>
          <w:b/>
          <w:bCs/>
          <w:rtl/>
        </w:rPr>
        <w:t>"</w:t>
      </w:r>
      <w:r w:rsidRPr="00630DAA">
        <w:rPr>
          <w:rFonts w:ascii="David" w:hAnsi="David" w:cs="David"/>
          <w:b/>
          <w:bCs/>
          <w:rtl/>
        </w:rPr>
        <w:t>אשר על-פיה יידון כל עניין המובא לפני בית-משפט, בדרך כלל, לפני שתי ערכאות</w:t>
      </w:r>
      <w:r w:rsidRPr="00630DAA">
        <w:rPr>
          <w:rFonts w:ascii="David" w:hAnsi="David" w:cs="David" w:hint="cs"/>
          <w:b/>
          <w:bCs/>
          <w:rtl/>
        </w:rPr>
        <w:t xml:space="preserve">" </w:t>
      </w:r>
      <w:r w:rsidRPr="00630DAA">
        <w:rPr>
          <w:rFonts w:ascii="David" w:hAnsi="David" w:cs="David" w:hint="cs"/>
          <w:rtl/>
        </w:rPr>
        <w:t>(הלכת חניון חיפה, סע' 1), אולם כמפורט ומנומק בהמשך, וע"פ חזקת מחדל הקריאה והבקיאות (</w:t>
      </w:r>
      <w:r w:rsidR="002133F0" w:rsidRPr="00630DAA">
        <w:rPr>
          <w:rFonts w:ascii="David" w:hAnsi="David" w:cs="David" w:hint="cs"/>
          <w:rtl/>
        </w:rPr>
        <w:t>פירוט</w:t>
      </w:r>
      <w:r w:rsidRPr="00630DAA">
        <w:rPr>
          <w:rFonts w:ascii="David" w:hAnsi="David" w:cs="David" w:hint="cs"/>
          <w:rtl/>
        </w:rPr>
        <w:t xml:space="preserve"> בהמשך)</w:t>
      </w:r>
      <w:r w:rsidR="002133F0" w:rsidRPr="00630DAA">
        <w:rPr>
          <w:rFonts w:ascii="David" w:hAnsi="David" w:cs="David" w:hint="cs"/>
          <w:rtl/>
        </w:rPr>
        <w:t>,</w:t>
      </w:r>
      <w:r w:rsidRPr="00630DAA">
        <w:rPr>
          <w:rFonts w:ascii="David" w:hAnsi="David" w:cs="David" w:hint="cs"/>
          <w:rtl/>
        </w:rPr>
        <w:t xml:space="preserve"> </w:t>
      </w:r>
      <w:r w:rsidR="00A633D7" w:rsidRPr="00630DAA">
        <w:rPr>
          <w:rFonts w:ascii="David" w:hAnsi="David" w:cs="David" w:hint="cs"/>
          <w:rtl/>
        </w:rPr>
        <w:t xml:space="preserve">הש' (עמיתה) דותן </w:t>
      </w:r>
      <w:r w:rsidR="00BA157C" w:rsidRPr="00630DAA">
        <w:rPr>
          <w:rFonts w:ascii="David" w:hAnsi="David" w:cs="David" w:hint="cs"/>
          <w:rtl/>
        </w:rPr>
        <w:t xml:space="preserve">לא קראה כלל את החומר בתיק למעט </w:t>
      </w:r>
      <w:r w:rsidR="0025782C" w:rsidRPr="00630DAA">
        <w:rPr>
          <w:rFonts w:ascii="David" w:hAnsi="David" w:cs="David" w:hint="cs"/>
          <w:rtl/>
        </w:rPr>
        <w:t xml:space="preserve">את </w:t>
      </w:r>
      <w:r w:rsidR="00BA157C" w:rsidRPr="00630DAA">
        <w:rPr>
          <w:rFonts w:ascii="David" w:hAnsi="David" w:cs="David" w:hint="cs"/>
          <w:rtl/>
        </w:rPr>
        <w:t xml:space="preserve">פס"ד </w:t>
      </w:r>
      <w:r w:rsidR="0025782C" w:rsidRPr="00630DAA">
        <w:rPr>
          <w:rFonts w:ascii="David" w:hAnsi="David" w:cs="David" w:hint="cs"/>
          <w:rtl/>
        </w:rPr>
        <w:t xml:space="preserve">בימ"ש קמא, אותו העתיקה תוך שיכתוב חלק קטן ממנו במילים אחרות ושינויי ניסוח לתוך פסה"ד בערעור, </w:t>
      </w:r>
      <w:r w:rsidR="00A633D7" w:rsidRPr="00630DAA">
        <w:rPr>
          <w:rFonts w:ascii="David" w:hAnsi="David" w:cs="David" w:hint="cs"/>
          <w:rtl/>
        </w:rPr>
        <w:t>ולא דנה באף טענה שלי</w:t>
      </w:r>
      <w:r w:rsidR="008E60F9" w:rsidRPr="00630DAA">
        <w:rPr>
          <w:rFonts w:ascii="David" w:hAnsi="David" w:cs="David" w:hint="cs"/>
          <w:rtl/>
        </w:rPr>
        <w:t xml:space="preserve"> בערעור</w:t>
      </w:r>
      <w:r w:rsidR="00F930CD" w:rsidRPr="00630DAA">
        <w:rPr>
          <w:rFonts w:ascii="David" w:hAnsi="David" w:cs="David" w:hint="cs"/>
          <w:rtl/>
        </w:rPr>
        <w:t xml:space="preserve">, </w:t>
      </w:r>
      <w:r w:rsidR="008E60F9" w:rsidRPr="00630DAA">
        <w:rPr>
          <w:rFonts w:ascii="David" w:hAnsi="David" w:cs="David" w:hint="cs"/>
          <w:rtl/>
        </w:rPr>
        <w:t xml:space="preserve">ולכן לא התקיים בכלל הליך ערעור, ולא מתקיים התנאי לפיו ענייני </w:t>
      </w:r>
      <w:r w:rsidR="0035013A" w:rsidRPr="00630DAA">
        <w:rPr>
          <w:rFonts w:ascii="David" w:hAnsi="David" w:cs="David" w:hint="cs"/>
          <w:rtl/>
        </w:rPr>
        <w:t>הובא</w:t>
      </w:r>
      <w:r w:rsidR="008E60F9" w:rsidRPr="00630DAA">
        <w:rPr>
          <w:rFonts w:ascii="David" w:hAnsi="David" w:cs="David" w:hint="cs"/>
          <w:rtl/>
        </w:rPr>
        <w:t xml:space="preserve"> בפני שתי ערכאות, ו</w:t>
      </w:r>
      <w:r w:rsidR="0035013A" w:rsidRPr="00630DAA">
        <w:rPr>
          <w:rFonts w:ascii="David" w:hAnsi="David" w:cs="David" w:hint="cs"/>
          <w:rtl/>
        </w:rPr>
        <w:t xml:space="preserve">ע"י מצג שווא </w:t>
      </w:r>
      <w:r w:rsidR="008E60F9" w:rsidRPr="00630DAA">
        <w:rPr>
          <w:rFonts w:ascii="David" w:hAnsi="David" w:cs="David" w:hint="cs"/>
          <w:rtl/>
        </w:rPr>
        <w:t xml:space="preserve">נשללה ממני </w:t>
      </w:r>
      <w:r w:rsidR="0035013A" w:rsidRPr="00630DAA">
        <w:rPr>
          <w:rFonts w:ascii="David" w:hAnsi="David" w:cs="David" w:hint="cs"/>
          <w:rtl/>
        </w:rPr>
        <w:t xml:space="preserve">זכות הערעור המעוגנת בסע' 17 לחוק יסוד: השפיטה והיא זכות מהותית בעלת חשיבות רבה (רע"א 7026/07 </w:t>
      </w:r>
      <w:r w:rsidR="0035013A" w:rsidRPr="00630DAA">
        <w:rPr>
          <w:rFonts w:ascii="David" w:hAnsi="David" w:cs="David"/>
          <w:b/>
          <w:bCs/>
          <w:rtl/>
        </w:rPr>
        <w:t>משתלות יהל</w:t>
      </w:r>
      <w:r w:rsidR="0035013A" w:rsidRPr="00630DAA">
        <w:rPr>
          <w:rFonts w:ascii="David" w:hAnsi="David" w:cs="David" w:hint="cs"/>
          <w:b/>
          <w:bCs/>
          <w:rtl/>
        </w:rPr>
        <w:t xml:space="preserve"> נ' בל"ל בע"מ</w:t>
      </w:r>
      <w:r w:rsidR="0035013A" w:rsidRPr="00630DAA">
        <w:rPr>
          <w:rFonts w:ascii="David" w:hAnsi="David" w:cs="David" w:hint="cs"/>
          <w:rtl/>
        </w:rPr>
        <w:t xml:space="preserve">, סע' 7) </w:t>
      </w:r>
      <w:r w:rsidR="002133F0" w:rsidRPr="00630DAA">
        <w:rPr>
          <w:rFonts w:ascii="David" w:hAnsi="David" w:cs="David" w:hint="cs"/>
          <w:rtl/>
        </w:rPr>
        <w:t>ו</w:t>
      </w:r>
      <w:r w:rsidR="009E40A3" w:rsidRPr="00630DAA">
        <w:rPr>
          <w:rFonts w:ascii="David" w:hAnsi="David" w:cs="David" w:hint="cs"/>
          <w:rtl/>
        </w:rPr>
        <w:t>לא ק</w:t>
      </w:r>
      <w:r w:rsidRPr="00630DAA">
        <w:rPr>
          <w:rFonts w:ascii="David" w:hAnsi="David" w:cs="David" w:hint="cs"/>
          <w:rtl/>
        </w:rPr>
        <w:t>יבלתי בכלל את יומי בביהמ"</w:t>
      </w:r>
      <w:r w:rsidR="00A633D7" w:rsidRPr="00630DAA">
        <w:rPr>
          <w:rFonts w:ascii="David" w:hAnsi="David" w:cs="David" w:hint="cs"/>
          <w:rtl/>
        </w:rPr>
        <w:t>ש</w:t>
      </w:r>
      <w:r w:rsidR="00675D7A" w:rsidRPr="00630DAA">
        <w:rPr>
          <w:rFonts w:ascii="David" w:hAnsi="David" w:cs="David" w:hint="cs"/>
          <w:rtl/>
        </w:rPr>
        <w:t xml:space="preserve"> בשתי הערכאות.</w:t>
      </w:r>
    </w:p>
    <w:p w:rsidR="009E40A3" w:rsidRPr="00630DAA" w:rsidRDefault="009E40A3" w:rsidP="00752071">
      <w:pPr>
        <w:pStyle w:val="ListParagraph"/>
        <w:widowControl w:val="0"/>
        <w:numPr>
          <w:ilvl w:val="0"/>
          <w:numId w:val="31"/>
        </w:numPr>
        <w:bidi/>
        <w:spacing w:line="353" w:lineRule="auto"/>
        <w:ind w:left="283" w:hanging="284"/>
        <w:jc w:val="both"/>
        <w:rPr>
          <w:rFonts w:ascii="David" w:hAnsi="David" w:cs="David"/>
        </w:rPr>
      </w:pPr>
      <w:r w:rsidRPr="00630DAA">
        <w:rPr>
          <w:rFonts w:ascii="David" w:hAnsi="David" w:cs="David" w:hint="cs"/>
          <w:rtl/>
        </w:rPr>
        <w:t xml:space="preserve"> רשות ערעור בגלגול שלישי תינתן </w:t>
      </w:r>
      <w:r w:rsidR="002A0C24" w:rsidRPr="00630DAA">
        <w:rPr>
          <w:rFonts w:ascii="David" w:hAnsi="David" w:cs="David" w:hint="cs"/>
          <w:rtl/>
        </w:rPr>
        <w:t>כשה</w:t>
      </w:r>
      <w:r w:rsidRPr="00630DAA">
        <w:rPr>
          <w:rFonts w:ascii="David" w:hAnsi="David" w:cs="David" w:hint="cs"/>
          <w:rtl/>
        </w:rPr>
        <w:t xml:space="preserve">מערער לא קיבל את יומו בביהמ"ש, אפילו במקרה שמדובר בהתרשלותו שלו, </w:t>
      </w:r>
      <w:r w:rsidRPr="00630DAA">
        <w:rPr>
          <w:rFonts w:ascii="David" w:hAnsi="David" w:cs="David" w:hint="cs"/>
          <w:b/>
          <w:bCs/>
          <w:rtl/>
        </w:rPr>
        <w:t>שכמובן אין זה המקרה בענייני</w:t>
      </w:r>
      <w:r w:rsidR="002A0C24" w:rsidRPr="00630DAA">
        <w:rPr>
          <w:rFonts w:ascii="David" w:hAnsi="David" w:cs="David" w:hint="cs"/>
          <w:b/>
          <w:bCs/>
          <w:rtl/>
        </w:rPr>
        <w:t xml:space="preserve"> (</w:t>
      </w:r>
      <w:r w:rsidR="002A0C24" w:rsidRPr="00630DAA">
        <w:rPr>
          <w:rFonts w:ascii="David" w:hAnsi="David" w:cs="David" w:hint="cs"/>
          <w:rtl/>
        </w:rPr>
        <w:t>רע"א 4189/05-ב</w:t>
      </w:r>
      <w:r w:rsidR="002A0C24" w:rsidRPr="00630DAA">
        <w:rPr>
          <w:rFonts w:ascii="David" w:hAnsi="David" w:cs="David" w:hint="cs"/>
          <w:b/>
          <w:bCs/>
          <w:rtl/>
        </w:rPr>
        <w:t xml:space="preserve"> בן-עמי נ' בנק הפועלים)</w:t>
      </w:r>
      <w:r w:rsidRPr="00630DAA">
        <w:rPr>
          <w:rFonts w:ascii="David" w:hAnsi="David" w:cs="David" w:hint="cs"/>
          <w:rtl/>
        </w:rPr>
        <w:t xml:space="preserve">, שכן בהחלטתו מיום 13.12.15 </w:t>
      </w:r>
      <w:r w:rsidRPr="00630DAA">
        <w:rPr>
          <w:rFonts w:ascii="David" w:hAnsi="David" w:cs="David" w:hint="cs"/>
          <w:b/>
          <w:bCs/>
          <w:rtl/>
        </w:rPr>
        <w:t>(נ/11-נ/2)</w:t>
      </w:r>
      <w:r w:rsidRPr="00630DAA">
        <w:rPr>
          <w:rFonts w:ascii="David" w:hAnsi="David" w:cs="David" w:hint="cs"/>
          <w:rtl/>
        </w:rPr>
        <w:t xml:space="preserve"> השופט </w:t>
      </w:r>
      <w:r w:rsidR="002A0C24" w:rsidRPr="00630DAA">
        <w:rPr>
          <w:rFonts w:ascii="David" w:hAnsi="David" w:cs="David" w:hint="cs"/>
          <w:rtl/>
        </w:rPr>
        <w:t>קמא</w:t>
      </w:r>
      <w:r w:rsidRPr="00630DAA">
        <w:rPr>
          <w:rFonts w:ascii="David" w:hAnsi="David" w:cs="David" w:hint="cs"/>
          <w:rtl/>
        </w:rPr>
        <w:t xml:space="preserve"> פסל את תצהיר העדות הראשית שלי </w:t>
      </w:r>
      <w:r w:rsidR="00D95732" w:rsidRPr="00630DAA">
        <w:rPr>
          <w:rFonts w:ascii="David" w:hAnsi="David" w:cs="David" w:hint="cs"/>
          <w:rtl/>
        </w:rPr>
        <w:t xml:space="preserve">(להלן: </w:t>
      </w:r>
      <w:r w:rsidR="00D95732" w:rsidRPr="00630DAA">
        <w:rPr>
          <w:rFonts w:ascii="David" w:hAnsi="David" w:cs="David" w:hint="cs"/>
          <w:b/>
          <w:bCs/>
          <w:rtl/>
        </w:rPr>
        <w:t>התצהיר</w:t>
      </w:r>
      <w:r w:rsidR="00D95732" w:rsidRPr="00630DAA">
        <w:rPr>
          <w:rFonts w:ascii="David" w:hAnsi="David" w:cs="David" w:hint="cs"/>
          <w:rtl/>
        </w:rPr>
        <w:t xml:space="preserve">) </w:t>
      </w:r>
      <w:r w:rsidRPr="00630DAA">
        <w:rPr>
          <w:rFonts w:ascii="David" w:hAnsi="David" w:cs="David" w:hint="cs"/>
          <w:rtl/>
        </w:rPr>
        <w:t xml:space="preserve">והוציא את כל ראיותיי מהתיק בניגוד מוחלט לדין (פירוט והנמקה בבקשה לקבלת ראיות נוספות בערעור, </w:t>
      </w:r>
      <w:r w:rsidRPr="00630DAA">
        <w:rPr>
          <w:rFonts w:ascii="David" w:hAnsi="David" w:cs="David" w:hint="cs"/>
          <w:b/>
          <w:bCs/>
          <w:rtl/>
        </w:rPr>
        <w:t>נ/7 נספחיה בנ/5</w:t>
      </w:r>
      <w:r w:rsidRPr="00630DAA">
        <w:rPr>
          <w:rFonts w:ascii="David" w:hAnsi="David" w:cs="David" w:hint="cs"/>
          <w:rtl/>
        </w:rPr>
        <w:t xml:space="preserve">) וקבע באופן מכוון, מתוכנן ושיטתי </w:t>
      </w:r>
      <w:r w:rsidR="002A0C24" w:rsidRPr="00630DAA">
        <w:rPr>
          <w:rFonts w:ascii="David" w:hAnsi="David" w:cs="David" w:hint="cs"/>
          <w:rtl/>
        </w:rPr>
        <w:t xml:space="preserve">סדר דין כזה שיגרום ביודעין להכשלת תביעתי, וזאת למרות </w:t>
      </w:r>
      <w:r w:rsidR="002A0C24" w:rsidRPr="00630DAA">
        <w:rPr>
          <w:rFonts w:ascii="David" w:hAnsi="David" w:cs="David" w:hint="cs"/>
          <w:b/>
          <w:bCs/>
          <w:u w:val="single"/>
          <w:rtl/>
        </w:rPr>
        <w:t>שידע</w:t>
      </w:r>
      <w:r w:rsidR="002A0C24" w:rsidRPr="00630DAA">
        <w:rPr>
          <w:rFonts w:ascii="David" w:hAnsi="David" w:cs="David" w:hint="cs"/>
          <w:rtl/>
        </w:rPr>
        <w:t xml:space="preserve"> שהתביעה הוכחה במלואה כדין </w:t>
      </w:r>
      <w:r w:rsidR="00417B80" w:rsidRPr="00630DAA">
        <w:rPr>
          <w:rFonts w:ascii="David" w:hAnsi="David" w:cs="David" w:hint="cs"/>
          <w:rtl/>
        </w:rPr>
        <w:t xml:space="preserve">לפחות </w:t>
      </w:r>
      <w:r w:rsidR="002A0C24" w:rsidRPr="00630DAA">
        <w:rPr>
          <w:rFonts w:ascii="David" w:hAnsi="David" w:cs="David" w:hint="cs"/>
          <w:rtl/>
        </w:rPr>
        <w:t xml:space="preserve">ע"פ מאזן ההסתברויות וע"פ מגמת ביהמ"ש למעבר מקבילות למשקל, אם כי לא היה צורך בשימוש במגמה זאת לו </w:t>
      </w:r>
      <w:r w:rsidR="002E04EC" w:rsidRPr="00630DAA">
        <w:rPr>
          <w:rFonts w:ascii="David" w:hAnsi="David" w:cs="David" w:hint="cs"/>
          <w:rtl/>
        </w:rPr>
        <w:t xml:space="preserve">הייתי </w:t>
      </w:r>
      <w:r w:rsidR="002A0C24" w:rsidRPr="00630DAA">
        <w:rPr>
          <w:rFonts w:ascii="David" w:hAnsi="David" w:cs="David" w:hint="cs"/>
          <w:rtl/>
        </w:rPr>
        <w:t>מקבל את יומי בביהמ"ש (פירוט בהמשך).</w:t>
      </w:r>
    </w:p>
    <w:p w:rsidR="00417B80" w:rsidRPr="00630DAA" w:rsidRDefault="00A633D7" w:rsidP="00752071">
      <w:pPr>
        <w:pStyle w:val="ListParagraph"/>
        <w:widowControl w:val="0"/>
        <w:numPr>
          <w:ilvl w:val="0"/>
          <w:numId w:val="31"/>
        </w:numPr>
        <w:bidi/>
        <w:spacing w:line="353" w:lineRule="auto"/>
        <w:ind w:left="283" w:hanging="284"/>
        <w:jc w:val="both"/>
        <w:rPr>
          <w:rFonts w:ascii="David" w:hAnsi="David" w:cs="David"/>
        </w:rPr>
      </w:pPr>
      <w:r w:rsidRPr="00630DAA">
        <w:rPr>
          <w:rFonts w:ascii="David" w:hAnsi="David" w:cs="David" w:hint="cs"/>
          <w:rtl/>
        </w:rPr>
        <w:t>כמו כן, רשות ערעור בגלגול שלישי תינתן במקרה של עיוות דין ופגמים שיורדים לשורשו של הליך</w:t>
      </w:r>
      <w:r w:rsidR="005E7C76" w:rsidRPr="00630DAA">
        <w:rPr>
          <w:rFonts w:ascii="David" w:hAnsi="David" w:cs="David" w:hint="cs"/>
          <w:rtl/>
        </w:rPr>
        <w:t xml:space="preserve"> (</w:t>
      </w:r>
      <w:r w:rsidR="005E7C76" w:rsidRPr="00630DAA">
        <w:rPr>
          <w:rFonts w:cs="David" w:hint="cs"/>
          <w:b/>
          <w:rtl/>
        </w:rPr>
        <w:t>רע"א 5343/12</w:t>
      </w:r>
      <w:r w:rsidR="005E7C76" w:rsidRPr="00630DAA">
        <w:rPr>
          <w:rFonts w:cs="David" w:hint="cs"/>
          <w:rtl/>
        </w:rPr>
        <w:t xml:space="preserve"> </w:t>
      </w:r>
      <w:r w:rsidR="005E7C76" w:rsidRPr="00630DAA">
        <w:rPr>
          <w:rFonts w:cs="David" w:hint="cs"/>
          <w:b/>
          <w:bCs/>
          <w:rtl/>
        </w:rPr>
        <w:t>חזי צוריאל נ' אופיר אירועים ואח'</w:t>
      </w:r>
      <w:r w:rsidR="005E7C76" w:rsidRPr="00630DAA">
        <w:rPr>
          <w:rFonts w:cs="David" w:hint="cs"/>
          <w:rtl/>
        </w:rPr>
        <w:t>, סע' 7</w:t>
      </w:r>
      <w:r w:rsidR="005E7C76" w:rsidRPr="00630DAA">
        <w:rPr>
          <w:rFonts w:ascii="David" w:hAnsi="David" w:cs="David" w:hint="cs"/>
          <w:rtl/>
        </w:rPr>
        <w:t>)</w:t>
      </w:r>
      <w:r w:rsidRPr="00630DAA">
        <w:rPr>
          <w:rFonts w:ascii="David" w:hAnsi="David" w:cs="David" w:hint="cs"/>
          <w:rtl/>
        </w:rPr>
        <w:t xml:space="preserve">, </w:t>
      </w:r>
      <w:r w:rsidR="002E04EC" w:rsidRPr="00630DAA">
        <w:rPr>
          <w:rFonts w:ascii="David" w:hAnsi="David" w:cs="David" w:hint="cs"/>
          <w:rtl/>
        </w:rPr>
        <w:t>ו</w:t>
      </w:r>
      <w:r w:rsidR="00FA32F8" w:rsidRPr="00630DAA">
        <w:rPr>
          <w:rFonts w:ascii="David" w:hAnsi="David" w:cs="David" w:hint="cs"/>
          <w:b/>
          <w:bCs/>
          <w:rtl/>
        </w:rPr>
        <w:t>"</w:t>
      </w:r>
      <w:r w:rsidR="00FA32F8" w:rsidRPr="00630DAA">
        <w:rPr>
          <w:rFonts w:ascii="David" w:hAnsi="David" w:cs="David"/>
          <w:b/>
          <w:bCs/>
          <w:rtl/>
        </w:rPr>
        <w:t>כאחד מאותם "מקרים נדירים ביותר שבהם תחושת הצדק שבקשת רשות לערער מעוררת לפני השופט הדן היא כל כך חזקה, עד שהוא יכול ליטול היתר לעצמו לחרוג מהכללים, לתת לאינטרס הפרט משקל גדול יותר מכפי שמקובל בבקשות מהסוג הנדון . . . "</w:t>
      </w:r>
      <w:r w:rsidR="00FA32F8" w:rsidRPr="00630DAA">
        <w:rPr>
          <w:rFonts w:ascii="David" w:hAnsi="David" w:cs="David" w:hint="cs"/>
          <w:rtl/>
        </w:rPr>
        <w:t xml:space="preserve"> (רע"א 3759/05 </w:t>
      </w:r>
      <w:r w:rsidR="00FA32F8" w:rsidRPr="00630DAA">
        <w:rPr>
          <w:rFonts w:ascii="David" w:hAnsi="David" w:cs="David" w:hint="cs"/>
          <w:b/>
          <w:bCs/>
          <w:rtl/>
        </w:rPr>
        <w:t>מסלמני נ' כותוב</w:t>
      </w:r>
      <w:r w:rsidR="00FA32F8" w:rsidRPr="00630DAA">
        <w:rPr>
          <w:rFonts w:ascii="David" w:hAnsi="David" w:cs="David" w:hint="cs"/>
          <w:rtl/>
        </w:rPr>
        <w:t>)</w:t>
      </w:r>
      <w:r w:rsidR="00FA32F8" w:rsidRPr="00630DAA">
        <w:rPr>
          <w:rFonts w:ascii="David" w:hAnsi="David" w:cs="David"/>
          <w:rtl/>
        </w:rPr>
        <w:t xml:space="preserve"> </w:t>
      </w:r>
      <w:r w:rsidR="005E7C76" w:rsidRPr="00630DAA">
        <w:rPr>
          <w:rFonts w:ascii="David" w:hAnsi="David" w:cs="David" w:hint="cs"/>
          <w:rtl/>
        </w:rPr>
        <w:t>ו</w:t>
      </w:r>
      <w:r w:rsidR="00417B80" w:rsidRPr="00630DAA">
        <w:rPr>
          <w:rFonts w:ascii="David" w:hAnsi="David" w:cs="David" w:hint="cs"/>
          <w:rtl/>
        </w:rPr>
        <w:t>כ</w:t>
      </w:r>
      <w:r w:rsidR="005E7C76" w:rsidRPr="00630DAA">
        <w:rPr>
          <w:rFonts w:ascii="David" w:hAnsi="David" w:cs="David" w:hint="cs"/>
          <w:rtl/>
        </w:rPr>
        <w:t xml:space="preserve">אלו יש </w:t>
      </w:r>
      <w:r w:rsidR="00417B80" w:rsidRPr="00630DAA">
        <w:rPr>
          <w:rFonts w:ascii="David" w:hAnsi="David" w:cs="David" w:hint="cs"/>
          <w:rtl/>
        </w:rPr>
        <w:t>רבים</w:t>
      </w:r>
      <w:r w:rsidR="005E7C76" w:rsidRPr="00630DAA">
        <w:rPr>
          <w:rFonts w:ascii="David" w:hAnsi="David" w:cs="David" w:hint="cs"/>
          <w:rtl/>
        </w:rPr>
        <w:t xml:space="preserve"> בשתי הערכאות</w:t>
      </w:r>
      <w:r w:rsidR="00D82E9E" w:rsidRPr="00630DAA">
        <w:rPr>
          <w:rFonts w:ascii="David" w:hAnsi="David" w:cs="David" w:hint="cs"/>
          <w:rtl/>
        </w:rPr>
        <w:t xml:space="preserve">, למשל, ראו סע' </w:t>
      </w:r>
      <w:r w:rsidR="00E343A8" w:rsidRPr="00630DAA">
        <w:rPr>
          <w:rFonts w:ascii="David" w:hAnsi="David" w:cs="David" w:hint="cs"/>
          <w:rtl/>
        </w:rPr>
        <w:t>93</w:t>
      </w:r>
      <w:r w:rsidR="00D82E9E" w:rsidRPr="00630DAA">
        <w:rPr>
          <w:rFonts w:ascii="David" w:hAnsi="David" w:cs="David" w:hint="cs"/>
          <w:rtl/>
        </w:rPr>
        <w:t xml:space="preserve"> להלן</w:t>
      </w:r>
      <w:r w:rsidR="00417B80" w:rsidRPr="00630DAA">
        <w:rPr>
          <w:rFonts w:ascii="David" w:hAnsi="David" w:cs="David" w:hint="cs"/>
          <w:rtl/>
        </w:rPr>
        <w:t xml:space="preserve"> לגבי סדר הדין שנקבע.</w:t>
      </w:r>
    </w:p>
    <w:p w:rsidR="006E3385" w:rsidRPr="00630DAA" w:rsidRDefault="005E7C76" w:rsidP="00752071">
      <w:pPr>
        <w:pStyle w:val="ListParagraph"/>
        <w:widowControl w:val="0"/>
        <w:numPr>
          <w:ilvl w:val="0"/>
          <w:numId w:val="31"/>
        </w:numPr>
        <w:bidi/>
        <w:spacing w:line="353" w:lineRule="auto"/>
        <w:ind w:left="283" w:hanging="284"/>
        <w:jc w:val="both"/>
        <w:rPr>
          <w:rFonts w:ascii="David" w:hAnsi="David" w:cs="David"/>
        </w:rPr>
      </w:pPr>
      <w:r w:rsidRPr="00630DAA">
        <w:rPr>
          <w:rFonts w:ascii="David" w:hAnsi="David" w:cs="David" w:hint="cs"/>
          <w:rtl/>
        </w:rPr>
        <w:lastRenderedPageBreak/>
        <w:t>דיי לקרוא את הבקשה לקבלת ראיות נוספות</w:t>
      </w:r>
      <w:r w:rsidR="002A0C24" w:rsidRPr="00630DAA">
        <w:rPr>
          <w:rFonts w:ascii="David" w:hAnsi="David" w:cs="David" w:hint="cs"/>
          <w:rtl/>
        </w:rPr>
        <w:t xml:space="preserve"> בערעור</w:t>
      </w:r>
      <w:r w:rsidRPr="00630DAA">
        <w:rPr>
          <w:rFonts w:ascii="David" w:hAnsi="David" w:cs="David" w:hint="cs"/>
          <w:rtl/>
        </w:rPr>
        <w:t xml:space="preserve"> </w:t>
      </w:r>
      <w:r w:rsidRPr="00630DAA">
        <w:rPr>
          <w:rFonts w:ascii="David" w:hAnsi="David" w:cs="David" w:hint="cs"/>
          <w:b/>
          <w:bCs/>
          <w:rtl/>
        </w:rPr>
        <w:t>(נ/</w:t>
      </w:r>
      <w:r w:rsidR="009346BA" w:rsidRPr="00630DAA">
        <w:rPr>
          <w:rFonts w:ascii="David" w:hAnsi="David" w:cs="David" w:hint="cs"/>
          <w:b/>
          <w:bCs/>
          <w:rtl/>
        </w:rPr>
        <w:t>7</w:t>
      </w:r>
      <w:r w:rsidRPr="00630DAA">
        <w:rPr>
          <w:rFonts w:ascii="David" w:hAnsi="David" w:cs="David" w:hint="cs"/>
          <w:b/>
          <w:bCs/>
          <w:rtl/>
        </w:rPr>
        <w:t>)</w:t>
      </w:r>
      <w:r w:rsidRPr="00630DAA">
        <w:rPr>
          <w:rFonts w:ascii="David" w:hAnsi="David" w:cs="David" w:hint="cs"/>
          <w:rtl/>
        </w:rPr>
        <w:t xml:space="preserve"> ואת </w:t>
      </w:r>
      <w:r w:rsidR="00B976B6" w:rsidRPr="00630DAA">
        <w:rPr>
          <w:rFonts w:ascii="David" w:hAnsi="David" w:cs="David" w:hint="cs"/>
          <w:rtl/>
        </w:rPr>
        <w:t xml:space="preserve">סע' </w:t>
      </w:r>
      <w:r w:rsidR="00C534E6" w:rsidRPr="00630DAA">
        <w:rPr>
          <w:rFonts w:ascii="David" w:hAnsi="David" w:cs="David" w:hint="cs"/>
          <w:rtl/>
        </w:rPr>
        <w:t>1-9</w:t>
      </w:r>
      <w:r w:rsidR="00B976B6" w:rsidRPr="00630DAA">
        <w:rPr>
          <w:rFonts w:ascii="David" w:hAnsi="David" w:cs="David" w:hint="cs"/>
          <w:rtl/>
        </w:rPr>
        <w:t xml:space="preserve"> ל</w:t>
      </w:r>
      <w:r w:rsidRPr="00630DAA">
        <w:rPr>
          <w:rFonts w:ascii="David" w:hAnsi="David" w:cs="David" w:hint="cs"/>
          <w:rtl/>
        </w:rPr>
        <w:t xml:space="preserve">כתב </w:t>
      </w:r>
      <w:r w:rsidR="00A633D7" w:rsidRPr="00630DAA">
        <w:rPr>
          <w:rFonts w:ascii="David" w:hAnsi="David" w:cs="David" w:hint="cs"/>
          <w:rtl/>
        </w:rPr>
        <w:t xml:space="preserve"> </w:t>
      </w:r>
      <w:r w:rsidR="002A0C24" w:rsidRPr="00630DAA">
        <w:rPr>
          <w:rFonts w:ascii="David" w:hAnsi="David" w:cs="David" w:hint="cs"/>
          <w:rtl/>
        </w:rPr>
        <w:t>הערעור כדי להבין מיד שהי</w:t>
      </w:r>
      <w:r w:rsidR="00417B80" w:rsidRPr="00630DAA">
        <w:rPr>
          <w:rFonts w:ascii="David" w:hAnsi="David" w:cs="David" w:hint="cs"/>
          <w:rtl/>
        </w:rPr>
        <w:t>ו עיוותי דין קשים ו</w:t>
      </w:r>
      <w:r w:rsidR="002A0C24" w:rsidRPr="00630DAA">
        <w:rPr>
          <w:rFonts w:ascii="David" w:hAnsi="David" w:cs="David" w:hint="cs"/>
          <w:rtl/>
        </w:rPr>
        <w:t>הטיית משפט</w:t>
      </w:r>
      <w:r w:rsidR="00417B80" w:rsidRPr="00630DAA">
        <w:rPr>
          <w:rFonts w:ascii="David" w:hAnsi="David" w:cs="David" w:hint="cs"/>
          <w:rtl/>
        </w:rPr>
        <w:t xml:space="preserve"> בענייני כמפורט ומנומק בהמשך</w:t>
      </w:r>
      <w:r w:rsidR="002A0C24" w:rsidRPr="00630DAA">
        <w:rPr>
          <w:rFonts w:ascii="David" w:hAnsi="David" w:cs="David" w:hint="cs"/>
          <w:rtl/>
        </w:rPr>
        <w:t xml:space="preserve">, וכי נגרמו לי עיוותי דין </w:t>
      </w:r>
      <w:r w:rsidR="00B976B6" w:rsidRPr="00630DAA">
        <w:rPr>
          <w:rFonts w:ascii="David" w:hAnsi="David" w:cs="David" w:hint="cs"/>
          <w:rtl/>
        </w:rPr>
        <w:t>מכוונים, מתוכננים ושיטתיים כדי לגרום להכשלת התביעה</w:t>
      </w:r>
      <w:r w:rsidR="00417B80" w:rsidRPr="00630DAA">
        <w:rPr>
          <w:rFonts w:ascii="David" w:hAnsi="David" w:cs="David" w:hint="cs"/>
          <w:rtl/>
        </w:rPr>
        <w:t xml:space="preserve"> בערכאת הדיון</w:t>
      </w:r>
      <w:r w:rsidR="00B976B6" w:rsidRPr="00630DAA">
        <w:rPr>
          <w:rFonts w:ascii="David" w:hAnsi="David" w:cs="David" w:hint="cs"/>
          <w:rtl/>
        </w:rPr>
        <w:t>, וכי הש' (עמיתה) דותן לא קיימה כלל כל הליך ערעור</w:t>
      </w:r>
      <w:r w:rsidR="00417B80" w:rsidRPr="00630DAA">
        <w:rPr>
          <w:rFonts w:ascii="David" w:hAnsi="David" w:cs="David" w:hint="cs"/>
          <w:rtl/>
        </w:rPr>
        <w:t>י</w:t>
      </w:r>
      <w:r w:rsidR="00B976B6" w:rsidRPr="00630DAA">
        <w:rPr>
          <w:rFonts w:ascii="David" w:hAnsi="David" w:cs="David" w:hint="cs"/>
          <w:rtl/>
        </w:rPr>
        <w:t xml:space="preserve"> כדין כמפורט להלן, לרבות חזקת מחדל הקריאה והבקיאות (פרוט להלן).</w:t>
      </w:r>
    </w:p>
    <w:p w:rsidR="005E7C76" w:rsidRPr="00630DAA" w:rsidRDefault="002A0C24" w:rsidP="00752071">
      <w:pPr>
        <w:pStyle w:val="ListParagraph"/>
        <w:numPr>
          <w:ilvl w:val="0"/>
          <w:numId w:val="31"/>
        </w:numPr>
        <w:bidi/>
        <w:spacing w:line="353" w:lineRule="auto"/>
        <w:ind w:left="283" w:hanging="284"/>
        <w:jc w:val="both"/>
        <w:rPr>
          <w:rFonts w:ascii="David" w:hAnsi="David" w:cs="David"/>
        </w:rPr>
      </w:pPr>
      <w:r w:rsidRPr="00630DAA">
        <w:rPr>
          <w:rFonts w:cs="David" w:hint="cs"/>
          <w:rtl/>
        </w:rPr>
        <w:t xml:space="preserve">יש לתת רשות ערעור בגלגול שלישי כי </w:t>
      </w:r>
      <w:r w:rsidR="005E7C76" w:rsidRPr="00630DAA">
        <w:rPr>
          <w:rFonts w:cs="David"/>
          <w:rtl/>
        </w:rPr>
        <w:t>"</w:t>
      </w:r>
      <w:r w:rsidR="005E7C76" w:rsidRPr="00630DAA">
        <w:rPr>
          <w:rFonts w:cs="David"/>
          <w:b/>
          <w:bCs/>
          <w:rtl/>
        </w:rPr>
        <w:t>תפקידה המרכזי של ערכאת הערעור הוא ביקורת תקינותם של ההליכים ושאלות משפטיות שעלו במהלך הדיון;"</w:t>
      </w:r>
      <w:r w:rsidR="005E7C76" w:rsidRPr="00630DAA">
        <w:rPr>
          <w:rFonts w:cs="David"/>
          <w:rtl/>
        </w:rPr>
        <w:t xml:space="preserve"> (ע"פ 5386/05 </w:t>
      </w:r>
      <w:r w:rsidR="005E7C76" w:rsidRPr="00630DAA">
        <w:rPr>
          <w:rFonts w:cs="David"/>
          <w:b/>
          <w:bCs/>
          <w:rtl/>
        </w:rPr>
        <w:t>אלחורטי נ' מ"י</w:t>
      </w:r>
      <w:r w:rsidR="005E7C76" w:rsidRPr="00630DAA">
        <w:rPr>
          <w:rFonts w:cs="David"/>
          <w:rtl/>
        </w:rPr>
        <w:t>), ו</w:t>
      </w:r>
      <w:r w:rsidR="005E7C76" w:rsidRPr="00630DAA">
        <w:rPr>
          <w:rFonts w:cs="David"/>
          <w:b/>
          <w:bCs/>
          <w:rtl/>
        </w:rPr>
        <w:t>הערעור אמור להוות רשת ביטחון ומערכת בקרה המקטינים פגיעה בבעלי דין</w:t>
      </w:r>
      <w:r w:rsidR="005E7C76" w:rsidRPr="00630DAA">
        <w:rPr>
          <w:rFonts w:cs="David"/>
          <w:rtl/>
        </w:rPr>
        <w:t xml:space="preserve"> (רע"א 10044/09 </w:t>
      </w:r>
      <w:r w:rsidR="005E7C76" w:rsidRPr="00630DAA">
        <w:rPr>
          <w:rFonts w:cs="David"/>
          <w:b/>
          <w:bCs/>
          <w:rtl/>
        </w:rPr>
        <w:t>עו"ד בוטח נ' עו"ד ובר</w:t>
      </w:r>
      <w:r w:rsidR="005E7C76" w:rsidRPr="00630DAA">
        <w:rPr>
          <w:rFonts w:cs="David"/>
          <w:rtl/>
        </w:rPr>
        <w:t>)</w:t>
      </w:r>
      <w:r w:rsidRPr="00630DAA">
        <w:rPr>
          <w:rFonts w:cs="David" w:hint="cs"/>
          <w:rtl/>
        </w:rPr>
        <w:t>, ובענייני, שתי הערכאות למטה פעלו באופן לא תקין</w:t>
      </w:r>
      <w:r w:rsidR="00EB7CC9" w:rsidRPr="00630DAA">
        <w:rPr>
          <w:rFonts w:cs="David" w:hint="cs"/>
          <w:rtl/>
        </w:rPr>
        <w:t xml:space="preserve"> בעליל</w:t>
      </w:r>
      <w:r w:rsidRPr="00630DAA">
        <w:rPr>
          <w:rFonts w:cs="David" w:hint="cs"/>
          <w:rtl/>
        </w:rPr>
        <w:t xml:space="preserve">, </w:t>
      </w:r>
      <w:r w:rsidR="00EB7CC9" w:rsidRPr="00630DAA">
        <w:rPr>
          <w:rFonts w:cs="David" w:hint="cs"/>
          <w:rtl/>
        </w:rPr>
        <w:t>ו</w:t>
      </w:r>
      <w:r w:rsidRPr="00630DAA">
        <w:rPr>
          <w:rFonts w:cs="David" w:hint="cs"/>
          <w:rtl/>
        </w:rPr>
        <w:t xml:space="preserve">נמנעו </w:t>
      </w:r>
      <w:r w:rsidR="004E5BD4" w:rsidRPr="00630DAA">
        <w:rPr>
          <w:rFonts w:cs="David" w:hint="cs"/>
          <w:rtl/>
        </w:rPr>
        <w:t xml:space="preserve">לחלוטין מלדון </w:t>
      </w:r>
      <w:r w:rsidRPr="00630DAA">
        <w:rPr>
          <w:rFonts w:cs="David" w:hint="cs"/>
          <w:rtl/>
        </w:rPr>
        <w:t xml:space="preserve">בשאלות המרכזיות והאמיתיות </w:t>
      </w:r>
      <w:r w:rsidR="004E5BD4" w:rsidRPr="00630DAA">
        <w:rPr>
          <w:rFonts w:cs="David" w:hint="cs"/>
          <w:rtl/>
        </w:rPr>
        <w:t>שעלו בהליכים</w:t>
      </w:r>
      <w:r w:rsidR="002E04EC" w:rsidRPr="00630DAA">
        <w:rPr>
          <w:rFonts w:cs="David" w:hint="cs"/>
          <w:rtl/>
        </w:rPr>
        <w:t>,</w:t>
      </w:r>
      <w:r w:rsidR="004E5BD4" w:rsidRPr="00630DAA">
        <w:rPr>
          <w:rFonts w:cs="David" w:hint="cs"/>
          <w:rtl/>
        </w:rPr>
        <w:t xml:space="preserve"> והש' (עמיתה) דותן אף השמיטה אותן בכוונה תחילה מפסה"ד, למשל, אך לא רק, שאלת הצורך בתצהיר עדות ראשית </w:t>
      </w:r>
      <w:r w:rsidR="00EB7CC9" w:rsidRPr="00630DAA">
        <w:rPr>
          <w:rFonts w:cs="David" w:hint="cs"/>
          <w:rtl/>
        </w:rPr>
        <w:t>ארוך יחסית</w:t>
      </w:r>
      <w:r w:rsidR="004E5BD4" w:rsidRPr="00630DAA">
        <w:rPr>
          <w:rFonts w:cs="David" w:hint="cs"/>
          <w:rtl/>
        </w:rPr>
        <w:t xml:space="preserve"> </w:t>
      </w:r>
      <w:r w:rsidR="00EB7CC9" w:rsidRPr="00630DAA">
        <w:rPr>
          <w:rFonts w:cs="David" w:hint="cs"/>
          <w:rtl/>
        </w:rPr>
        <w:t>מטעמי,</w:t>
      </w:r>
      <w:r w:rsidR="004E5BD4" w:rsidRPr="00630DAA">
        <w:rPr>
          <w:rFonts w:cs="David" w:hint="cs"/>
          <w:rtl/>
        </w:rPr>
        <w:t xml:space="preserve"> </w:t>
      </w:r>
      <w:r w:rsidR="004E5BD4" w:rsidRPr="00630DAA">
        <w:rPr>
          <w:rFonts w:cs="David" w:hint="cs"/>
          <w:b/>
          <w:bCs/>
          <w:u w:val="single"/>
          <w:rtl/>
        </w:rPr>
        <w:t>שהיא עצמה שאלה בדיון</w:t>
      </w:r>
      <w:r w:rsidR="004E5BD4" w:rsidRPr="00630DAA">
        <w:rPr>
          <w:rFonts w:cs="David" w:hint="cs"/>
          <w:rtl/>
        </w:rPr>
        <w:t>, והשופט מיכאל תמיר אף עיוות בכוונה את דברי המומחה והוציא אותם מהקשרם כדי להסיט את הדיון מהשאלות המהותיות (ראו פרק נפרד בהמשך), ואילו ערכאת הביקורת ע"י הש' (עמיתה) שרה דותן בכלל לא מלאה את תפקידה המינימלי.</w:t>
      </w:r>
    </w:p>
    <w:p w:rsidR="00152C87" w:rsidRPr="00630DAA" w:rsidRDefault="00152C87" w:rsidP="00752071">
      <w:pPr>
        <w:widowControl w:val="0"/>
        <w:numPr>
          <w:ilvl w:val="0"/>
          <w:numId w:val="31"/>
        </w:numPr>
        <w:bidi/>
        <w:spacing w:line="360" w:lineRule="auto"/>
        <w:ind w:left="283" w:hanging="426"/>
        <w:jc w:val="both"/>
        <w:rPr>
          <w:rFonts w:cs="David"/>
        </w:rPr>
      </w:pPr>
      <w:r w:rsidRPr="00630DAA">
        <w:rPr>
          <w:rFonts w:cs="David" w:hint="cs"/>
          <w:rtl/>
        </w:rPr>
        <w:t xml:space="preserve">ע"פ רע"א 1982/05 </w:t>
      </w:r>
      <w:r w:rsidRPr="00630DAA">
        <w:rPr>
          <w:rFonts w:cs="David" w:hint="cs"/>
          <w:b/>
          <w:bCs/>
          <w:rtl/>
        </w:rPr>
        <w:t xml:space="preserve">מקומון כל הצפון נ' פלוני </w:t>
      </w:r>
      <w:r w:rsidRPr="00630DAA">
        <w:rPr>
          <w:rFonts w:cs="David" w:hint="cs"/>
          <w:rtl/>
        </w:rPr>
        <w:t>יש לתת רשות ערעור בגלגול שלישי שכן שתי הערכאות דלמטה התעלמו מהעובדות ומהטענות המרכזיות, העיקריות והמהותיות ביותר של</w:t>
      </w:r>
      <w:r w:rsidR="00A235B0" w:rsidRPr="00630DAA">
        <w:rPr>
          <w:rFonts w:cs="David" w:hint="cs"/>
          <w:rtl/>
        </w:rPr>
        <w:t>י</w:t>
      </w:r>
      <w:r w:rsidRPr="00630DAA">
        <w:rPr>
          <w:rFonts w:cs="David" w:hint="cs"/>
          <w:rtl/>
        </w:rPr>
        <w:t xml:space="preserve"> ולא נימקו התעלמות זאת, </w:t>
      </w:r>
      <w:r w:rsidR="00A235B0" w:rsidRPr="00630DAA">
        <w:rPr>
          <w:rFonts w:cs="David" w:hint="cs"/>
          <w:rtl/>
        </w:rPr>
        <w:t xml:space="preserve">ובמיוחד הש' (עמיתה) דותן, ואף </w:t>
      </w:r>
      <w:r w:rsidR="00EB7CC9" w:rsidRPr="00630DAA">
        <w:rPr>
          <w:rFonts w:cs="David" w:hint="cs"/>
          <w:rtl/>
        </w:rPr>
        <w:t>השמיטו</w:t>
      </w:r>
      <w:r w:rsidR="00A235B0" w:rsidRPr="00630DAA">
        <w:rPr>
          <w:rFonts w:cs="David" w:hint="cs"/>
          <w:rtl/>
        </w:rPr>
        <w:t xml:space="preserve"> אותם מהכרעותיהן, </w:t>
      </w:r>
      <w:r w:rsidR="002643A5" w:rsidRPr="00630DAA">
        <w:rPr>
          <w:rFonts w:cs="David" w:hint="cs"/>
          <w:rtl/>
        </w:rPr>
        <w:t xml:space="preserve">למשל, עדות המומחה ברמן בשתי חוות דעתו ובחקירתו על כי מקורו של הרעש הוא במעלית, ועל מהותו של תקן 1004, וכי כל המדידות נעשו על פיו כי מדובר ברעש "חזק", וכי יש הבדל בין מדידת רעש מעלית (מדידת מקסימום) לעומת רעשים אחרים (מיצוע על פני זמן) וכל הסבריו </w:t>
      </w:r>
      <w:r w:rsidR="002643A5" w:rsidRPr="00630DAA">
        <w:rPr>
          <w:rFonts w:cs="David" w:hint="cs"/>
          <w:b/>
          <w:bCs/>
          <w:rtl/>
        </w:rPr>
        <w:t xml:space="preserve">(סע' </w:t>
      </w:r>
      <w:r w:rsidR="00E343A8" w:rsidRPr="00630DAA">
        <w:rPr>
          <w:rFonts w:cs="David" w:hint="cs"/>
          <w:b/>
          <w:bCs/>
          <w:rtl/>
        </w:rPr>
        <w:t>142-143</w:t>
      </w:r>
      <w:r w:rsidR="002643A5" w:rsidRPr="00630DAA">
        <w:rPr>
          <w:rFonts w:cs="David" w:hint="cs"/>
          <w:b/>
          <w:bCs/>
          <w:rtl/>
        </w:rPr>
        <w:t xml:space="preserve"> להלן)</w:t>
      </w:r>
      <w:r w:rsidR="002643A5" w:rsidRPr="00630DAA">
        <w:rPr>
          <w:rFonts w:cs="David" w:hint="cs"/>
          <w:rtl/>
        </w:rPr>
        <w:t xml:space="preserve"> הושמטו לחלוטין משני פסקי הדין של הערכאות דלמטה.</w:t>
      </w:r>
    </w:p>
    <w:p w:rsidR="00152C87" w:rsidRPr="00630DAA" w:rsidRDefault="00152C87" w:rsidP="00752071">
      <w:pPr>
        <w:pStyle w:val="ListParagraph"/>
        <w:widowControl w:val="0"/>
        <w:numPr>
          <w:ilvl w:val="0"/>
          <w:numId w:val="31"/>
        </w:numPr>
        <w:bidi/>
        <w:spacing w:line="353" w:lineRule="auto"/>
        <w:ind w:left="283" w:hanging="426"/>
        <w:jc w:val="both"/>
        <w:rPr>
          <w:rFonts w:ascii="David" w:hAnsi="David" w:cs="David"/>
        </w:rPr>
      </w:pPr>
      <w:r w:rsidRPr="00630DAA">
        <w:rPr>
          <w:rFonts w:cs="David" w:hint="cs"/>
          <w:rtl/>
        </w:rPr>
        <w:t>יש ליתן רשות ערעור בגלגול שלישי כאשר שתי הערכאות למטה נמנעו ממילוי חובתם ע"פ תקנה 176(א) לתקסד"א לתקן את הפג</w:t>
      </w:r>
      <w:r w:rsidR="00141B89" w:rsidRPr="00630DAA">
        <w:rPr>
          <w:rFonts w:cs="David" w:hint="cs"/>
          <w:rtl/>
        </w:rPr>
        <w:t xml:space="preserve">מים הקשים </w:t>
      </w:r>
      <w:r w:rsidR="002E04EC" w:rsidRPr="00630DAA">
        <w:rPr>
          <w:rFonts w:cs="David" w:hint="cs"/>
          <w:rtl/>
        </w:rPr>
        <w:t>והחמורים בהליכים</w:t>
      </w:r>
      <w:r w:rsidRPr="00630DAA">
        <w:rPr>
          <w:rFonts w:cs="David" w:hint="cs"/>
          <w:rtl/>
        </w:rPr>
        <w:t xml:space="preserve">, ובמיוחד </w:t>
      </w:r>
      <w:r w:rsidR="002E04EC" w:rsidRPr="00630DAA">
        <w:rPr>
          <w:rFonts w:cs="David" w:hint="cs"/>
          <w:rtl/>
        </w:rPr>
        <w:t xml:space="preserve">כשאלו </w:t>
      </w:r>
      <w:r w:rsidR="00141B89" w:rsidRPr="00630DAA">
        <w:rPr>
          <w:rFonts w:cs="David" w:hint="cs"/>
          <w:rtl/>
        </w:rPr>
        <w:t xml:space="preserve">יורדים </w:t>
      </w:r>
      <w:r w:rsidRPr="00630DAA">
        <w:rPr>
          <w:rFonts w:cs="David" w:hint="cs"/>
          <w:rtl/>
        </w:rPr>
        <w:t xml:space="preserve">לשורשו של </w:t>
      </w:r>
      <w:r w:rsidR="002E04EC" w:rsidRPr="00630DAA">
        <w:rPr>
          <w:rFonts w:cs="David" w:hint="cs"/>
          <w:rtl/>
        </w:rPr>
        <w:t>הליך</w:t>
      </w:r>
      <w:r w:rsidRPr="00630DAA">
        <w:rPr>
          <w:rFonts w:cs="David" w:hint="cs"/>
          <w:rtl/>
        </w:rPr>
        <w:t>.</w:t>
      </w:r>
      <w:r w:rsidR="009F26B2" w:rsidRPr="00630DAA">
        <w:rPr>
          <w:rFonts w:cs="David" w:hint="cs"/>
          <w:rtl/>
        </w:rPr>
        <w:t xml:space="preserve"> </w:t>
      </w:r>
    </w:p>
    <w:p w:rsidR="00260583" w:rsidRPr="00630DAA" w:rsidRDefault="00260583" w:rsidP="00752071">
      <w:pPr>
        <w:pStyle w:val="ListParagraph"/>
        <w:widowControl w:val="0"/>
        <w:numPr>
          <w:ilvl w:val="0"/>
          <w:numId w:val="31"/>
        </w:numPr>
        <w:bidi/>
        <w:spacing w:line="353" w:lineRule="auto"/>
        <w:ind w:left="283" w:hanging="426"/>
        <w:jc w:val="both"/>
        <w:rPr>
          <w:rFonts w:ascii="David" w:hAnsi="David" w:cs="David"/>
        </w:rPr>
      </w:pPr>
      <w:r w:rsidRPr="00630DAA">
        <w:rPr>
          <w:rFonts w:cs="David" w:hint="cs"/>
          <w:rtl/>
        </w:rPr>
        <w:t xml:space="preserve">רשות ערעור בגלגול שלישי תינתן גם במקרה של עיוות דין ואי צדק (רע"א 7200/12 </w:t>
      </w:r>
      <w:r w:rsidRPr="00630DAA">
        <w:rPr>
          <w:rFonts w:cs="David" w:hint="cs"/>
          <w:b/>
          <w:bCs/>
          <w:rtl/>
        </w:rPr>
        <w:t>דקר נ' לאונרד</w:t>
      </w:r>
      <w:r w:rsidRPr="00630DAA">
        <w:rPr>
          <w:rFonts w:cs="David" w:hint="cs"/>
          <w:rtl/>
        </w:rPr>
        <w:t xml:space="preserve">), וכן משיקולים של הגינות </w:t>
      </w:r>
      <w:r w:rsidR="006A05EC" w:rsidRPr="00630DAA">
        <w:rPr>
          <w:rFonts w:cs="David" w:hint="cs"/>
          <w:rtl/>
        </w:rPr>
        <w:t xml:space="preserve">גם אם המקרה לא עומד במבחני הלכת חניון חיפה </w:t>
      </w:r>
      <w:r w:rsidRPr="00630DAA">
        <w:rPr>
          <w:rFonts w:cs="David" w:hint="cs"/>
          <w:rtl/>
        </w:rPr>
        <w:t>(</w:t>
      </w:r>
      <w:r w:rsidR="00924697" w:rsidRPr="00630DAA">
        <w:rPr>
          <w:rFonts w:cs="David" w:hint="cs"/>
          <w:rtl/>
        </w:rPr>
        <w:t xml:space="preserve">בע"מ 942/07 </w:t>
      </w:r>
      <w:r w:rsidR="00924697" w:rsidRPr="00630DAA">
        <w:rPr>
          <w:rFonts w:cs="David" w:hint="cs"/>
          <w:b/>
          <w:bCs/>
          <w:rtl/>
        </w:rPr>
        <w:t>פלונים נ' פלונית</w:t>
      </w:r>
      <w:r w:rsidR="00924697" w:rsidRPr="00630DAA">
        <w:rPr>
          <w:rFonts w:cs="David" w:hint="cs"/>
          <w:rtl/>
        </w:rPr>
        <w:t xml:space="preserve">) ואין, ולא צריך להיות כל ספק שסדר הדין שקבע השופט תמיר כמפורט בסע' </w:t>
      </w:r>
      <w:r w:rsidR="00E343A8" w:rsidRPr="00630DAA">
        <w:rPr>
          <w:rFonts w:cs="David" w:hint="cs"/>
          <w:rtl/>
        </w:rPr>
        <w:t>93</w:t>
      </w:r>
      <w:r w:rsidR="00924697" w:rsidRPr="00630DAA">
        <w:rPr>
          <w:rFonts w:cs="David" w:hint="cs"/>
          <w:rtl/>
        </w:rPr>
        <w:t xml:space="preserve"> בהמשך מעורר הרגשות אי צדק, חוסר הגינות ועיוות דין חריפים ביותר</w:t>
      </w:r>
      <w:r w:rsidR="006A05EC" w:rsidRPr="00630DAA">
        <w:rPr>
          <w:rFonts w:cs="David" w:hint="cs"/>
          <w:rtl/>
        </w:rPr>
        <w:t>, ו</w:t>
      </w:r>
      <w:r w:rsidR="00EB7CC9" w:rsidRPr="00630DAA">
        <w:rPr>
          <w:rFonts w:cs="David" w:hint="cs"/>
          <w:rtl/>
        </w:rPr>
        <w:t>כי נ</w:t>
      </w:r>
      <w:r w:rsidR="006A05EC" w:rsidRPr="00630DAA">
        <w:rPr>
          <w:rFonts w:cs="David" w:hint="cs"/>
          <w:rtl/>
        </w:rPr>
        <w:t>גרם לי לעוול גדול.</w:t>
      </w:r>
    </w:p>
    <w:p w:rsidR="00634391" w:rsidRPr="00630DAA" w:rsidRDefault="00906752" w:rsidP="00752071">
      <w:pPr>
        <w:widowControl w:val="0"/>
        <w:numPr>
          <w:ilvl w:val="0"/>
          <w:numId w:val="31"/>
        </w:numPr>
        <w:bidi/>
        <w:spacing w:line="360" w:lineRule="auto"/>
        <w:ind w:left="283" w:hanging="425"/>
        <w:jc w:val="both"/>
        <w:rPr>
          <w:rFonts w:cs="David"/>
        </w:rPr>
      </w:pPr>
      <w:r w:rsidRPr="00630DAA">
        <w:rPr>
          <w:rFonts w:ascii="David" w:hAnsi="David" w:cs="David" w:hint="cs"/>
          <w:rtl/>
        </w:rPr>
        <w:t>ר</w:t>
      </w:r>
      <w:r w:rsidR="00536428" w:rsidRPr="00630DAA">
        <w:rPr>
          <w:rFonts w:ascii="David" w:hAnsi="David" w:cs="David"/>
          <w:rtl/>
        </w:rPr>
        <w:t>שות</w:t>
      </w:r>
      <w:r w:rsidR="00536428" w:rsidRPr="00630DAA">
        <w:rPr>
          <w:rFonts w:ascii="David" w:hAnsi="David" w:cs="David" w:hint="cs"/>
          <w:rtl/>
        </w:rPr>
        <w:t xml:space="preserve"> </w:t>
      </w:r>
      <w:r w:rsidR="00536428" w:rsidRPr="00630DAA">
        <w:rPr>
          <w:rFonts w:ascii="David" w:hAnsi="David" w:cs="David"/>
          <w:rtl/>
        </w:rPr>
        <w:t>ערעור</w:t>
      </w:r>
      <w:r w:rsidR="00536428" w:rsidRPr="00630DAA">
        <w:rPr>
          <w:rFonts w:ascii="David" w:hAnsi="David" w:cs="David" w:hint="cs"/>
          <w:rtl/>
        </w:rPr>
        <w:t xml:space="preserve"> </w:t>
      </w:r>
      <w:r w:rsidR="00536428" w:rsidRPr="00630DAA">
        <w:rPr>
          <w:rFonts w:ascii="David" w:hAnsi="David" w:cs="David"/>
          <w:rtl/>
        </w:rPr>
        <w:t>בגלגול</w:t>
      </w:r>
      <w:r w:rsidR="00536428" w:rsidRPr="00630DAA">
        <w:rPr>
          <w:rFonts w:ascii="David" w:hAnsi="David" w:cs="David" w:hint="cs"/>
          <w:rtl/>
        </w:rPr>
        <w:t xml:space="preserve"> </w:t>
      </w:r>
      <w:r w:rsidR="00536428" w:rsidRPr="00630DAA">
        <w:rPr>
          <w:rFonts w:ascii="David" w:hAnsi="David" w:cs="David"/>
          <w:rtl/>
        </w:rPr>
        <w:t>שלישי</w:t>
      </w:r>
      <w:r w:rsidR="00536428" w:rsidRPr="00630DAA">
        <w:rPr>
          <w:rFonts w:ascii="David" w:hAnsi="David" w:cs="David" w:hint="cs"/>
          <w:rtl/>
        </w:rPr>
        <w:t xml:space="preserve"> </w:t>
      </w:r>
      <w:r w:rsidR="00FA4E07" w:rsidRPr="00630DAA">
        <w:rPr>
          <w:rFonts w:ascii="David" w:hAnsi="David" w:cs="David" w:hint="cs"/>
          <w:rtl/>
        </w:rPr>
        <w:t>תינתן ב</w:t>
      </w:r>
      <w:r w:rsidR="00FA4E07" w:rsidRPr="00630DAA">
        <w:rPr>
          <w:rFonts w:ascii="David" w:hAnsi="David" w:cs="David"/>
          <w:rtl/>
        </w:rPr>
        <w:t>העדר</w:t>
      </w:r>
      <w:r w:rsidR="00FA4E07" w:rsidRPr="00630DAA">
        <w:rPr>
          <w:rFonts w:ascii="David" w:hAnsi="David" w:cs="David" w:hint="cs"/>
          <w:rtl/>
        </w:rPr>
        <w:t xml:space="preserve"> </w:t>
      </w:r>
      <w:r w:rsidR="00FA4E07" w:rsidRPr="00630DAA">
        <w:rPr>
          <w:rFonts w:ascii="David" w:hAnsi="David" w:cs="David"/>
          <w:rtl/>
        </w:rPr>
        <w:t>הנמקה</w:t>
      </w:r>
      <w:r w:rsidR="00FA4E07" w:rsidRPr="00630DAA">
        <w:rPr>
          <w:rFonts w:ascii="David" w:hAnsi="David" w:cs="David" w:hint="cs"/>
          <w:rtl/>
        </w:rPr>
        <w:t xml:space="preserve"> כדין </w:t>
      </w:r>
      <w:r w:rsidR="00536428" w:rsidRPr="00630DAA">
        <w:rPr>
          <w:rFonts w:ascii="David" w:hAnsi="David" w:cs="David"/>
          <w:rtl/>
        </w:rPr>
        <w:t>ואף</w:t>
      </w:r>
      <w:r w:rsidR="00536428" w:rsidRPr="00630DAA">
        <w:rPr>
          <w:rFonts w:ascii="David" w:hAnsi="David" w:cs="David" w:hint="cs"/>
          <w:rtl/>
        </w:rPr>
        <w:t xml:space="preserve"> </w:t>
      </w:r>
      <w:r w:rsidR="00536428" w:rsidRPr="00630DAA">
        <w:rPr>
          <w:rFonts w:ascii="David" w:hAnsi="David" w:cs="David"/>
          <w:rtl/>
        </w:rPr>
        <w:t>ביטול</w:t>
      </w:r>
      <w:r w:rsidR="00536428" w:rsidRPr="00630DAA">
        <w:rPr>
          <w:rFonts w:ascii="David" w:hAnsi="David" w:cs="David" w:hint="cs"/>
          <w:rtl/>
        </w:rPr>
        <w:t xml:space="preserve"> </w:t>
      </w:r>
      <w:r w:rsidR="00536428" w:rsidRPr="00630DAA">
        <w:rPr>
          <w:rFonts w:ascii="David" w:hAnsi="David" w:cs="David"/>
          <w:rtl/>
        </w:rPr>
        <w:t>פס</w:t>
      </w:r>
      <w:r w:rsidR="00536428" w:rsidRPr="00630DAA">
        <w:rPr>
          <w:rFonts w:ascii="David" w:hAnsi="David" w:cs="David" w:hint="cs"/>
          <w:rtl/>
        </w:rPr>
        <w:t xml:space="preserve">ה"ד לרבות החזרת ההליך לבית משפט מחוזי (רע"א 1982/05 </w:t>
      </w:r>
      <w:r w:rsidR="00536428" w:rsidRPr="00630DAA">
        <w:rPr>
          <w:rFonts w:ascii="David" w:hAnsi="David" w:cs="David" w:hint="cs"/>
          <w:b/>
          <w:bCs/>
          <w:rtl/>
        </w:rPr>
        <w:t>מקומון כל הצפון נ' פלוני</w:t>
      </w:r>
      <w:r w:rsidR="00536428" w:rsidRPr="00630DAA">
        <w:rPr>
          <w:rFonts w:ascii="David" w:hAnsi="David" w:cs="David" w:hint="cs"/>
          <w:rtl/>
        </w:rPr>
        <w:t xml:space="preserve">). </w:t>
      </w:r>
      <w:r w:rsidR="00141B89" w:rsidRPr="00630DAA">
        <w:rPr>
          <w:rFonts w:cs="David" w:hint="cs"/>
          <w:rtl/>
        </w:rPr>
        <w:t>ביהמ"ש לערעור לא השתמש בסמכותו ע"פ תקנה 148א. לתקסד"א (ראו פירוט והנמקה בהמשך), וגם לא נימק כלל</w:t>
      </w:r>
      <w:r w:rsidR="009B56EC" w:rsidRPr="00630DAA">
        <w:rPr>
          <w:rFonts w:cs="David" w:hint="cs"/>
          <w:rtl/>
        </w:rPr>
        <w:t>,</w:t>
      </w:r>
      <w:r w:rsidR="00141B89" w:rsidRPr="00630DAA">
        <w:rPr>
          <w:rFonts w:cs="David" w:hint="cs"/>
          <w:rtl/>
        </w:rPr>
        <w:t xml:space="preserve"> ול</w:t>
      </w:r>
      <w:r w:rsidR="00536428" w:rsidRPr="00630DAA">
        <w:rPr>
          <w:rFonts w:cs="David" w:hint="cs"/>
          <w:rtl/>
        </w:rPr>
        <w:t>ו</w:t>
      </w:r>
      <w:r w:rsidR="00141B89" w:rsidRPr="00630DAA">
        <w:rPr>
          <w:rFonts w:cs="David" w:hint="cs"/>
          <w:rtl/>
        </w:rPr>
        <w:t xml:space="preserve"> כזית</w:t>
      </w:r>
      <w:r w:rsidR="009B56EC" w:rsidRPr="00630DAA">
        <w:rPr>
          <w:rFonts w:cs="David" w:hint="cs"/>
          <w:rtl/>
        </w:rPr>
        <w:t>,</w:t>
      </w:r>
      <w:r w:rsidR="00141B89" w:rsidRPr="00630DAA">
        <w:rPr>
          <w:rFonts w:cs="David" w:hint="cs"/>
          <w:rtl/>
        </w:rPr>
        <w:t xml:space="preserve"> את פסק דינו, ורוב רובו של פסה"ד הוא שיכתוב של פס"ד קמא וקביעות ללא הנמקה. </w:t>
      </w:r>
      <w:r w:rsidR="00524AA2" w:rsidRPr="00630DAA">
        <w:rPr>
          <w:rFonts w:ascii="David" w:hAnsi="David" w:cs="David"/>
          <w:rtl/>
        </w:rPr>
        <w:t>יש להבחין בין</w:t>
      </w:r>
      <w:r w:rsidR="00524AA2" w:rsidRPr="00630DAA">
        <w:rPr>
          <w:rFonts w:ascii="David" w:hAnsi="David" w:cs="David"/>
          <w:b/>
          <w:bCs/>
          <w:u w:val="single"/>
          <w:rtl/>
        </w:rPr>
        <w:t xml:space="preserve"> "נימוק"</w:t>
      </w:r>
      <w:r w:rsidR="00524AA2" w:rsidRPr="00630DAA">
        <w:rPr>
          <w:rFonts w:ascii="David" w:hAnsi="David" w:cs="David"/>
          <w:rtl/>
        </w:rPr>
        <w:t xml:space="preserve"> לבין </w:t>
      </w:r>
      <w:r w:rsidR="00524AA2" w:rsidRPr="00630DAA">
        <w:rPr>
          <w:rFonts w:ascii="David" w:hAnsi="David" w:cs="David"/>
          <w:b/>
          <w:bCs/>
          <w:u w:val="single"/>
          <w:rtl/>
        </w:rPr>
        <w:t>"קביעה ללא נימוק"</w:t>
      </w:r>
      <w:r w:rsidR="00524AA2" w:rsidRPr="00630DAA">
        <w:rPr>
          <w:rFonts w:ascii="David" w:hAnsi="David" w:cs="David" w:hint="cs"/>
          <w:b/>
          <w:bCs/>
          <w:u w:val="single"/>
          <w:rtl/>
        </w:rPr>
        <w:t xml:space="preserve"> </w:t>
      </w:r>
      <w:r w:rsidR="00524AA2" w:rsidRPr="00630DAA">
        <w:rPr>
          <w:rFonts w:ascii="David" w:hAnsi="David" w:cs="David"/>
          <w:color w:val="000000"/>
          <w:rtl/>
        </w:rPr>
        <w:t xml:space="preserve">שאיננה מנומקת </w:t>
      </w:r>
      <w:r w:rsidR="00524AA2" w:rsidRPr="00630DAA">
        <w:rPr>
          <w:rFonts w:ascii="David" w:hAnsi="David" w:cs="David" w:hint="cs"/>
          <w:color w:val="000000"/>
          <w:rtl/>
        </w:rPr>
        <w:t>כ</w:t>
      </w:r>
      <w:r w:rsidR="00524AA2" w:rsidRPr="00630DAA">
        <w:rPr>
          <w:rFonts w:ascii="David" w:hAnsi="David" w:cs="David"/>
          <w:color w:val="000000"/>
          <w:rtl/>
        </w:rPr>
        <w:t>מחויב וכנדרש ע"פ דין</w:t>
      </w:r>
      <w:r w:rsidR="00524AA2" w:rsidRPr="00630DAA">
        <w:rPr>
          <w:rFonts w:ascii="David" w:hAnsi="David" w:cs="David" w:hint="cs"/>
          <w:rtl/>
        </w:rPr>
        <w:t xml:space="preserve"> (</w:t>
      </w:r>
      <w:r w:rsidR="00126FF0" w:rsidRPr="00630DAA">
        <w:rPr>
          <w:rFonts w:ascii="David" w:hAnsi="David" w:cs="David"/>
          <w:rtl/>
        </w:rPr>
        <w:t xml:space="preserve">ע"א (נצ') 27/08 </w:t>
      </w:r>
      <w:r w:rsidR="009B56EC" w:rsidRPr="00630DAA">
        <w:rPr>
          <w:rFonts w:ascii="David" w:hAnsi="David" w:cs="David" w:hint="cs"/>
          <w:b/>
          <w:bCs/>
          <w:rtl/>
        </w:rPr>
        <w:t xml:space="preserve">גדעון </w:t>
      </w:r>
      <w:r w:rsidR="00126FF0" w:rsidRPr="00630DAA">
        <w:rPr>
          <w:rFonts w:ascii="David" w:hAnsi="David" w:cs="David"/>
          <w:b/>
          <w:bCs/>
          <w:rtl/>
        </w:rPr>
        <w:t xml:space="preserve">רווה נ' בנק הפועלים, </w:t>
      </w:r>
      <w:r w:rsidR="00126FF0" w:rsidRPr="00630DAA">
        <w:rPr>
          <w:rFonts w:ascii="David" w:hAnsi="David" w:cs="David"/>
          <w:rtl/>
        </w:rPr>
        <w:t xml:space="preserve">עמ' 10, להלן: </w:t>
      </w:r>
      <w:r w:rsidR="00126FF0" w:rsidRPr="00630DAA">
        <w:rPr>
          <w:rFonts w:ascii="David" w:hAnsi="David" w:cs="David"/>
          <w:b/>
          <w:bCs/>
          <w:rtl/>
        </w:rPr>
        <w:t>פס"ד גדעון רווה</w:t>
      </w:r>
      <w:r w:rsidR="00524AA2" w:rsidRPr="00630DAA">
        <w:rPr>
          <w:rFonts w:ascii="David" w:hAnsi="David" w:cs="David" w:hint="cs"/>
          <w:rtl/>
        </w:rPr>
        <w:t>)</w:t>
      </w:r>
      <w:r w:rsidR="00536428" w:rsidRPr="00630DAA">
        <w:rPr>
          <w:rFonts w:ascii="David" w:hAnsi="David" w:cs="David" w:hint="cs"/>
          <w:rtl/>
        </w:rPr>
        <w:t>.</w:t>
      </w:r>
      <w:r w:rsidR="00524AA2" w:rsidRPr="00630DAA">
        <w:rPr>
          <w:rFonts w:ascii="David" w:hAnsi="David" w:cs="David" w:hint="cs"/>
          <w:rtl/>
        </w:rPr>
        <w:t xml:space="preserve"> </w:t>
      </w:r>
      <w:r w:rsidR="00536428" w:rsidRPr="00630DAA">
        <w:rPr>
          <w:rFonts w:ascii="David" w:hAnsi="David" w:cs="David" w:hint="cs"/>
          <w:rtl/>
        </w:rPr>
        <w:t>לפיכך</w:t>
      </w:r>
      <w:r w:rsidR="00524AA2" w:rsidRPr="00630DAA">
        <w:rPr>
          <w:rFonts w:ascii="David" w:hAnsi="David" w:cs="David" w:hint="cs"/>
          <w:rtl/>
        </w:rPr>
        <w:t xml:space="preserve">, בהעדר כל הנמקה בפסה"ד ובהחלטות, </w:t>
      </w:r>
      <w:r w:rsidR="00126FF0" w:rsidRPr="00630DAA">
        <w:rPr>
          <w:rFonts w:ascii="David" w:hAnsi="David" w:cs="David" w:hint="cs"/>
          <w:rtl/>
        </w:rPr>
        <w:t xml:space="preserve">ואף העדר החלטה בכלל, </w:t>
      </w:r>
      <w:r w:rsidR="00524AA2" w:rsidRPr="00630DAA">
        <w:rPr>
          <w:rFonts w:ascii="David" w:hAnsi="David" w:cs="David" w:hint="cs"/>
          <w:rtl/>
        </w:rPr>
        <w:t xml:space="preserve">למשל </w:t>
      </w:r>
      <w:r w:rsidR="009B56EC" w:rsidRPr="00630DAA">
        <w:rPr>
          <w:rFonts w:ascii="David" w:hAnsi="David" w:cs="David" w:hint="cs"/>
          <w:rtl/>
        </w:rPr>
        <w:t>ב</w:t>
      </w:r>
      <w:r w:rsidR="00524AA2" w:rsidRPr="00630DAA">
        <w:rPr>
          <w:rFonts w:ascii="David" w:hAnsi="David" w:cs="David" w:hint="cs"/>
          <w:rtl/>
        </w:rPr>
        <w:t>בקשה הדחופה מיום 2</w:t>
      </w:r>
      <w:r w:rsidR="00EB7CC9" w:rsidRPr="00630DAA">
        <w:rPr>
          <w:rFonts w:ascii="David" w:hAnsi="David" w:cs="David" w:hint="cs"/>
          <w:rtl/>
        </w:rPr>
        <w:t>7</w:t>
      </w:r>
      <w:r w:rsidR="00524AA2" w:rsidRPr="00630DAA">
        <w:rPr>
          <w:rFonts w:ascii="David" w:hAnsi="David" w:cs="David" w:hint="cs"/>
          <w:rtl/>
        </w:rPr>
        <w:t>.8.20</w:t>
      </w:r>
      <w:r w:rsidR="00EB7CC9" w:rsidRPr="00630DAA">
        <w:rPr>
          <w:rFonts w:ascii="David" w:hAnsi="David" w:cs="David" w:hint="cs"/>
          <w:rtl/>
        </w:rPr>
        <w:t xml:space="preserve"> </w:t>
      </w:r>
      <w:r w:rsidR="00EB7CC9" w:rsidRPr="00630DAA">
        <w:rPr>
          <w:rFonts w:ascii="David" w:hAnsi="David" w:cs="David" w:hint="cs"/>
          <w:b/>
          <w:bCs/>
          <w:rtl/>
        </w:rPr>
        <w:t>(נ/</w:t>
      </w:r>
      <w:r w:rsidR="00653A97" w:rsidRPr="00630DAA">
        <w:rPr>
          <w:rFonts w:ascii="David" w:hAnsi="David" w:cs="David" w:hint="cs"/>
          <w:b/>
          <w:bCs/>
          <w:rtl/>
        </w:rPr>
        <w:t>19</w:t>
      </w:r>
      <w:r w:rsidR="00EB7CC9" w:rsidRPr="00630DAA">
        <w:rPr>
          <w:rFonts w:ascii="David" w:hAnsi="David" w:cs="David" w:hint="cs"/>
          <w:b/>
          <w:bCs/>
          <w:rtl/>
        </w:rPr>
        <w:t>)</w:t>
      </w:r>
      <w:r w:rsidR="00126FF0" w:rsidRPr="00630DAA">
        <w:rPr>
          <w:rFonts w:ascii="David" w:hAnsi="David" w:cs="David" w:hint="cs"/>
          <w:rtl/>
        </w:rPr>
        <w:t>, יש לבטל את פס</w:t>
      </w:r>
      <w:r w:rsidR="00536428" w:rsidRPr="00630DAA">
        <w:rPr>
          <w:rFonts w:ascii="David" w:hAnsi="David" w:cs="David" w:hint="cs"/>
          <w:rtl/>
        </w:rPr>
        <w:t>קי הדין</w:t>
      </w:r>
      <w:r w:rsidR="00126FF0" w:rsidRPr="00630DAA">
        <w:rPr>
          <w:rFonts w:ascii="David" w:hAnsi="David" w:cs="David" w:hint="cs"/>
          <w:rtl/>
        </w:rPr>
        <w:t xml:space="preserve"> </w:t>
      </w:r>
      <w:r w:rsidR="003E6DB8" w:rsidRPr="00630DAA">
        <w:rPr>
          <w:rFonts w:ascii="David" w:hAnsi="David" w:cs="David" w:hint="cs"/>
          <w:rtl/>
        </w:rPr>
        <w:t>בשתי הערכאות ולהחזיר את הדיון לבירור</w:t>
      </w:r>
      <w:r w:rsidR="00FA32F8" w:rsidRPr="00630DAA">
        <w:rPr>
          <w:rFonts w:ascii="David" w:hAnsi="David" w:cs="David" w:hint="cs"/>
          <w:rtl/>
        </w:rPr>
        <w:t xml:space="preserve"> </w:t>
      </w:r>
      <w:r w:rsidR="00536428" w:rsidRPr="00630DAA">
        <w:rPr>
          <w:rFonts w:ascii="David" w:hAnsi="David" w:cs="David" w:hint="cs"/>
          <w:rtl/>
        </w:rPr>
        <w:t>עובדתי</w:t>
      </w:r>
      <w:r w:rsidR="008D46A5" w:rsidRPr="00630DAA">
        <w:rPr>
          <w:rFonts w:ascii="David" w:hAnsi="David" w:cs="David" w:hint="cs"/>
          <w:rtl/>
        </w:rPr>
        <w:t xml:space="preserve"> שנמנע ממני בכוונה</w:t>
      </w:r>
      <w:r w:rsidR="008D46A5" w:rsidRPr="00630DAA">
        <w:rPr>
          <w:rFonts w:cs="David" w:hint="cs"/>
          <w:rtl/>
        </w:rPr>
        <w:t xml:space="preserve">. </w:t>
      </w:r>
      <w:r w:rsidR="00634391" w:rsidRPr="00630DAA">
        <w:rPr>
          <w:rFonts w:ascii="David" w:hAnsi="David" w:cs="David" w:hint="cs"/>
          <w:rtl/>
        </w:rPr>
        <w:t>"</w:t>
      </w:r>
      <w:r w:rsidR="00634391" w:rsidRPr="00630DAA">
        <w:rPr>
          <w:rFonts w:ascii="David" w:hAnsi="David" w:cs="David"/>
          <w:b/>
          <w:bCs/>
          <w:rtl/>
        </w:rPr>
        <w:t>וכבר נפסק לא אחת, כי ההנמקה הינה חלק מהותי ובלתי נפרד מפסק הדין. העדר הנמקה עשוי לשמש עילה לביטול פסק דין</w:t>
      </w:r>
      <w:r w:rsidR="00634391" w:rsidRPr="00630DAA">
        <w:rPr>
          <w:rFonts w:ascii="David" w:hAnsi="David" w:cs="David" w:hint="cs"/>
          <w:b/>
          <w:bCs/>
          <w:rtl/>
        </w:rPr>
        <w:t>" (</w:t>
      </w:r>
      <w:r w:rsidR="00634391" w:rsidRPr="00630DAA">
        <w:rPr>
          <w:rFonts w:ascii="David" w:hAnsi="David" w:cs="David"/>
          <w:b/>
          <w:bCs/>
          <w:color w:val="000000"/>
          <w:rtl/>
        </w:rPr>
        <w:t xml:space="preserve">פס"ד </w:t>
      </w:r>
      <w:r w:rsidR="00634391" w:rsidRPr="00630DAA">
        <w:rPr>
          <w:rFonts w:ascii="David" w:hAnsi="David" w:cs="David" w:hint="cs"/>
          <w:b/>
          <w:bCs/>
          <w:color w:val="000000"/>
          <w:rtl/>
        </w:rPr>
        <w:t xml:space="preserve">גדעון </w:t>
      </w:r>
      <w:r w:rsidR="00634391" w:rsidRPr="00630DAA">
        <w:rPr>
          <w:rFonts w:ascii="David" w:hAnsi="David" w:cs="David"/>
          <w:b/>
          <w:bCs/>
          <w:color w:val="000000"/>
          <w:rtl/>
        </w:rPr>
        <w:t>רווה</w:t>
      </w:r>
      <w:r w:rsidR="00634391" w:rsidRPr="00630DAA">
        <w:rPr>
          <w:rFonts w:ascii="David" w:hAnsi="David" w:cs="David" w:hint="cs"/>
          <w:b/>
          <w:bCs/>
          <w:color w:val="000000"/>
          <w:rtl/>
        </w:rPr>
        <w:t xml:space="preserve"> </w:t>
      </w:r>
      <w:r w:rsidR="00634391" w:rsidRPr="00630DAA">
        <w:rPr>
          <w:rFonts w:ascii="David" w:hAnsi="David" w:cs="David" w:hint="cs"/>
          <w:color w:val="000000"/>
          <w:rtl/>
        </w:rPr>
        <w:t>וההפניות שם</w:t>
      </w:r>
      <w:r w:rsidR="00634391" w:rsidRPr="00630DAA">
        <w:rPr>
          <w:rFonts w:ascii="David" w:hAnsi="David" w:cs="David" w:hint="cs"/>
          <w:b/>
          <w:bCs/>
          <w:color w:val="000000"/>
          <w:rtl/>
        </w:rPr>
        <w:t>),</w:t>
      </w:r>
      <w:r w:rsidR="00634391" w:rsidRPr="00630DAA">
        <w:rPr>
          <w:rFonts w:ascii="David" w:hAnsi="David" w:cs="David" w:hint="cs"/>
          <w:b/>
          <w:bCs/>
          <w:rtl/>
        </w:rPr>
        <w:t xml:space="preserve"> </w:t>
      </w:r>
      <w:r w:rsidR="00634391" w:rsidRPr="00630DAA">
        <w:rPr>
          <w:rFonts w:ascii="David" w:hAnsi="David" w:cs="David" w:hint="cs"/>
          <w:rtl/>
        </w:rPr>
        <w:t>ו</w:t>
      </w:r>
      <w:r w:rsidR="00634391" w:rsidRPr="00630DAA">
        <w:rPr>
          <w:rFonts w:ascii="David" w:hAnsi="David" w:cs="David" w:hint="cs"/>
          <w:b/>
          <w:bCs/>
          <w:rtl/>
        </w:rPr>
        <w:t>"</w:t>
      </w:r>
      <w:r w:rsidR="00634391" w:rsidRPr="00630DAA">
        <w:rPr>
          <w:rFonts w:ascii="David" w:hAnsi="David" w:cs="David"/>
          <w:b/>
          <w:bCs/>
          <w:rtl/>
        </w:rPr>
        <w:t>בית המשפט המחוזי לא קיים את חובת ההנמקה, ולו רק במקצת, ודי בכך כדי לבטל את החלטתו, ולהחזיר אליו את התיק."</w:t>
      </w:r>
      <w:r w:rsidR="00634391" w:rsidRPr="00630DAA">
        <w:rPr>
          <w:rFonts w:ascii="David" w:hAnsi="David" w:cs="David"/>
          <w:rtl/>
        </w:rPr>
        <w:t xml:space="preserve"> (רע"</w:t>
      </w:r>
      <w:r w:rsidR="00634391" w:rsidRPr="00630DAA">
        <w:rPr>
          <w:rFonts w:ascii="David" w:hAnsi="David" w:cs="David" w:hint="cs"/>
          <w:rtl/>
        </w:rPr>
        <w:t>א</w:t>
      </w:r>
      <w:r w:rsidR="00634391" w:rsidRPr="00630DAA">
        <w:rPr>
          <w:rFonts w:ascii="David" w:hAnsi="David" w:cs="David"/>
          <w:rtl/>
        </w:rPr>
        <w:t xml:space="preserve"> 3019/98 </w:t>
      </w:r>
      <w:r w:rsidR="00634391" w:rsidRPr="00630DAA">
        <w:rPr>
          <w:rFonts w:ascii="David" w:hAnsi="David" w:cs="David"/>
          <w:b/>
          <w:bCs/>
          <w:rtl/>
        </w:rPr>
        <w:t>מדינת ישראל נ' יצחק ארזי</w:t>
      </w:r>
      <w:r w:rsidR="00634391" w:rsidRPr="00630DAA">
        <w:rPr>
          <w:rFonts w:ascii="David" w:hAnsi="David" w:cs="David"/>
          <w:rtl/>
        </w:rPr>
        <w:t>, פ"ד נב(2), 743, עמ' 749-748).</w:t>
      </w:r>
    </w:p>
    <w:p w:rsidR="00152C87" w:rsidRPr="00630DAA" w:rsidRDefault="00152C87" w:rsidP="00752071">
      <w:pPr>
        <w:numPr>
          <w:ilvl w:val="0"/>
          <w:numId w:val="31"/>
        </w:numPr>
        <w:bidi/>
        <w:spacing w:line="360" w:lineRule="auto"/>
        <w:ind w:left="283" w:hanging="426"/>
        <w:jc w:val="both"/>
        <w:rPr>
          <w:rFonts w:cs="David"/>
        </w:rPr>
      </w:pPr>
      <w:r w:rsidRPr="00630DAA">
        <w:rPr>
          <w:rFonts w:cs="David" w:hint="cs"/>
          <w:rtl/>
        </w:rPr>
        <w:t xml:space="preserve">מתן רשות ערעור בגלגול שלישי תינתן כאשר מדובר בטעות ברורה וגלויה שאינה מצריכה בחינה מחודשת של העובדות, ובענייני, </w:t>
      </w:r>
      <w:r w:rsidR="008E41CE" w:rsidRPr="00630DAA">
        <w:rPr>
          <w:rFonts w:cs="David" w:hint="cs"/>
          <w:rtl/>
        </w:rPr>
        <w:t xml:space="preserve">ברור </w:t>
      </w:r>
      <w:r w:rsidR="00141B89" w:rsidRPr="00630DAA">
        <w:rPr>
          <w:rFonts w:cs="David" w:hint="cs"/>
          <w:rtl/>
        </w:rPr>
        <w:t xml:space="preserve">שלא הגשתי 80 בקשות </w:t>
      </w:r>
      <w:r w:rsidR="008E41CE" w:rsidRPr="00630DAA">
        <w:rPr>
          <w:rFonts w:cs="David" w:hint="cs"/>
          <w:b/>
          <w:bCs/>
          <w:rtl/>
        </w:rPr>
        <w:t xml:space="preserve">(נ/11 סע' 11, </w:t>
      </w:r>
      <w:r w:rsidR="00612077" w:rsidRPr="00630DAA">
        <w:rPr>
          <w:rFonts w:cs="David" w:hint="cs"/>
          <w:b/>
          <w:bCs/>
          <w:rtl/>
        </w:rPr>
        <w:t>נ/29</w:t>
      </w:r>
      <w:r w:rsidR="008E41CE" w:rsidRPr="00630DAA">
        <w:rPr>
          <w:rFonts w:cs="David" w:hint="cs"/>
          <w:b/>
          <w:bCs/>
          <w:rtl/>
        </w:rPr>
        <w:t>-נ/7)</w:t>
      </w:r>
      <w:r w:rsidR="008E41CE" w:rsidRPr="00630DAA">
        <w:rPr>
          <w:rFonts w:cs="David" w:hint="cs"/>
          <w:rtl/>
        </w:rPr>
        <w:t xml:space="preserve"> </w:t>
      </w:r>
      <w:r w:rsidR="00141B89" w:rsidRPr="00630DAA">
        <w:rPr>
          <w:rFonts w:cs="David" w:hint="cs"/>
          <w:rtl/>
        </w:rPr>
        <w:t>וכי מדובר בהכפשה בזדון</w:t>
      </w:r>
      <w:r w:rsidR="002643A5" w:rsidRPr="00630DAA">
        <w:rPr>
          <w:rFonts w:cs="David" w:hint="cs"/>
          <w:rtl/>
        </w:rPr>
        <w:t xml:space="preserve">, </w:t>
      </w:r>
      <w:r w:rsidR="002643A5" w:rsidRPr="00630DAA">
        <w:rPr>
          <w:rFonts w:cs="David" w:hint="cs"/>
          <w:rtl/>
        </w:rPr>
        <w:lastRenderedPageBreak/>
        <w:t>ו</w:t>
      </w:r>
      <w:r w:rsidR="00FA4E07" w:rsidRPr="00630DAA">
        <w:rPr>
          <w:rFonts w:cs="David" w:hint="cs"/>
          <w:rtl/>
        </w:rPr>
        <w:t>ז</w:t>
      </w:r>
      <w:r w:rsidR="008E41CE" w:rsidRPr="00630DAA">
        <w:rPr>
          <w:rFonts w:cs="David" w:hint="cs"/>
          <w:rtl/>
        </w:rPr>
        <w:t>כותי לשם טוב היא זכות יסוד</w:t>
      </w:r>
      <w:r w:rsidR="002643A5" w:rsidRPr="00630DAA">
        <w:rPr>
          <w:rFonts w:cs="David" w:hint="cs"/>
          <w:rtl/>
        </w:rPr>
        <w:t xml:space="preserve"> </w:t>
      </w:r>
      <w:r w:rsidRPr="00630DAA">
        <w:rPr>
          <w:rFonts w:cs="David" w:hint="cs"/>
          <w:rtl/>
        </w:rPr>
        <w:t xml:space="preserve">(רע"א 3577/11 </w:t>
      </w:r>
      <w:r w:rsidRPr="00630DAA">
        <w:rPr>
          <w:rFonts w:cs="David" w:hint="cs"/>
          <w:b/>
          <w:bCs/>
          <w:rtl/>
        </w:rPr>
        <w:t>אלון</w:t>
      </w:r>
      <w:r w:rsidRPr="00630DAA">
        <w:rPr>
          <w:rFonts w:cs="David" w:hint="cs"/>
          <w:rtl/>
        </w:rPr>
        <w:t xml:space="preserve"> </w:t>
      </w:r>
      <w:r w:rsidRPr="00630DAA">
        <w:rPr>
          <w:rFonts w:cs="David" w:hint="cs"/>
          <w:b/>
          <w:bCs/>
          <w:rtl/>
        </w:rPr>
        <w:t>החזקות בריבוע הכחול נ' נציגות הבית בשדרות זהר טל 34 הרצליה</w:t>
      </w:r>
      <w:r w:rsidRPr="00630DAA">
        <w:rPr>
          <w:rFonts w:cs="David" w:hint="cs"/>
          <w:rtl/>
        </w:rPr>
        <w:t xml:space="preserve">, רע"א 930/12 </w:t>
      </w:r>
      <w:r w:rsidRPr="00630DAA">
        <w:rPr>
          <w:rFonts w:cs="David" w:hint="cs"/>
          <w:b/>
          <w:bCs/>
          <w:rtl/>
        </w:rPr>
        <w:t>צים שירותי ספנות נ' ניאל אימפקס</w:t>
      </w:r>
      <w:r w:rsidRPr="00630DAA">
        <w:rPr>
          <w:rFonts w:cs="David" w:hint="cs"/>
          <w:rtl/>
        </w:rPr>
        <w:t xml:space="preserve">, בע"ם 3453/10 </w:t>
      </w:r>
      <w:r w:rsidRPr="00630DAA">
        <w:rPr>
          <w:rFonts w:cs="David" w:hint="cs"/>
          <w:b/>
          <w:bCs/>
          <w:rtl/>
        </w:rPr>
        <w:t>פרנקל נ' לבנון</w:t>
      </w:r>
      <w:r w:rsidR="00141B89" w:rsidRPr="00630DAA">
        <w:rPr>
          <w:rFonts w:cs="David" w:hint="cs"/>
          <w:rtl/>
        </w:rPr>
        <w:t>)</w:t>
      </w:r>
      <w:r w:rsidRPr="00630DAA">
        <w:rPr>
          <w:rFonts w:cs="David" w:hint="cs"/>
          <w:rtl/>
        </w:rPr>
        <w:t>.</w:t>
      </w:r>
    </w:p>
    <w:p w:rsidR="0014194A" w:rsidRPr="00630DAA" w:rsidRDefault="0014194A" w:rsidP="00752071">
      <w:pPr>
        <w:numPr>
          <w:ilvl w:val="0"/>
          <w:numId w:val="31"/>
        </w:numPr>
        <w:bidi/>
        <w:spacing w:line="360" w:lineRule="auto"/>
        <w:ind w:left="283" w:hanging="426"/>
        <w:jc w:val="both"/>
        <w:rPr>
          <w:rFonts w:cs="David"/>
        </w:rPr>
      </w:pPr>
      <w:r w:rsidRPr="00630DAA">
        <w:rPr>
          <w:rFonts w:cs="David" w:hint="cs"/>
          <w:rtl/>
        </w:rPr>
        <w:t xml:space="preserve">יש לתת רשות ערעור בגלגול שלישי </w:t>
      </w:r>
      <w:r w:rsidR="00884D56" w:rsidRPr="00630DAA">
        <w:rPr>
          <w:rFonts w:cs="David" w:hint="cs"/>
          <w:rtl/>
        </w:rPr>
        <w:t>כדי לתקן עיוות די</w:t>
      </w:r>
      <w:r w:rsidR="003061D9" w:rsidRPr="00630DAA">
        <w:rPr>
          <w:rFonts w:cs="David" w:hint="cs"/>
          <w:rtl/>
        </w:rPr>
        <w:t>ן</w:t>
      </w:r>
      <w:r w:rsidR="00884D56" w:rsidRPr="00630DAA">
        <w:rPr>
          <w:rFonts w:cs="David" w:hint="cs"/>
          <w:rtl/>
        </w:rPr>
        <w:t xml:space="preserve"> חמור וקשה (</w:t>
      </w:r>
      <w:r w:rsidR="00884D56" w:rsidRPr="00630DAA">
        <w:rPr>
          <w:rFonts w:ascii="David" w:hAnsi="David" w:cs="David" w:hint="cs"/>
          <w:rtl/>
        </w:rPr>
        <w:t xml:space="preserve">רע"א 3759/05 </w:t>
      </w:r>
      <w:r w:rsidR="00884D56" w:rsidRPr="00630DAA">
        <w:rPr>
          <w:rFonts w:ascii="David" w:hAnsi="David" w:cs="David" w:hint="cs"/>
          <w:b/>
          <w:bCs/>
          <w:rtl/>
        </w:rPr>
        <w:t>מסלמני נ' כותוב</w:t>
      </w:r>
      <w:r w:rsidR="00884D56" w:rsidRPr="00630DAA">
        <w:rPr>
          <w:rFonts w:ascii="David" w:hAnsi="David" w:cs="David" w:hint="cs"/>
          <w:rtl/>
        </w:rPr>
        <w:t xml:space="preserve">) </w:t>
      </w:r>
      <w:r w:rsidRPr="00630DAA">
        <w:rPr>
          <w:rFonts w:cs="David" w:hint="cs"/>
          <w:rtl/>
        </w:rPr>
        <w:t xml:space="preserve">כשברור באופן מובהק </w:t>
      </w:r>
      <w:r w:rsidR="008E573A" w:rsidRPr="00630DAA">
        <w:rPr>
          <w:rFonts w:cs="David" w:hint="cs"/>
          <w:rtl/>
        </w:rPr>
        <w:t>ש</w:t>
      </w:r>
      <w:r w:rsidR="003061D9" w:rsidRPr="00630DAA">
        <w:rPr>
          <w:rFonts w:cs="David" w:hint="cs"/>
          <w:rtl/>
        </w:rPr>
        <w:t>השופטת (עמיתה) ה</w:t>
      </w:r>
      <w:r w:rsidR="00884D56" w:rsidRPr="00630DAA">
        <w:rPr>
          <w:rFonts w:cs="David" w:hint="cs"/>
          <w:rtl/>
        </w:rPr>
        <w:t>ו</w:t>
      </w:r>
      <w:r w:rsidR="003061D9" w:rsidRPr="00630DAA">
        <w:rPr>
          <w:rFonts w:cs="David" w:hint="cs"/>
          <w:rtl/>
        </w:rPr>
        <w:t>ו</w:t>
      </w:r>
      <w:r w:rsidR="00884D56" w:rsidRPr="00630DAA">
        <w:rPr>
          <w:rFonts w:cs="David" w:hint="cs"/>
          <w:rtl/>
        </w:rPr>
        <w:t>תיק</w:t>
      </w:r>
      <w:r w:rsidR="003061D9" w:rsidRPr="00630DAA">
        <w:rPr>
          <w:rFonts w:cs="David" w:hint="cs"/>
          <w:rtl/>
        </w:rPr>
        <w:t>ה</w:t>
      </w:r>
      <w:r w:rsidR="00884D56" w:rsidRPr="00630DAA">
        <w:rPr>
          <w:rFonts w:cs="David" w:hint="cs"/>
          <w:rtl/>
        </w:rPr>
        <w:t xml:space="preserve"> ו</w:t>
      </w:r>
      <w:r w:rsidR="003061D9" w:rsidRPr="00630DAA">
        <w:rPr>
          <w:rFonts w:cs="David" w:hint="cs"/>
          <w:rtl/>
        </w:rPr>
        <w:t>ה</w:t>
      </w:r>
      <w:r w:rsidR="00884D56" w:rsidRPr="00630DAA">
        <w:rPr>
          <w:rFonts w:cs="David" w:hint="cs"/>
          <w:rtl/>
        </w:rPr>
        <w:t xml:space="preserve">מנוסה </w:t>
      </w:r>
      <w:r w:rsidRPr="00630DAA">
        <w:rPr>
          <w:rFonts w:cs="David" w:hint="cs"/>
          <w:rtl/>
        </w:rPr>
        <w:t xml:space="preserve">בערעור </w:t>
      </w:r>
      <w:r w:rsidR="003061D9" w:rsidRPr="00630DAA">
        <w:rPr>
          <w:rFonts w:cs="David" w:hint="cs"/>
          <w:rtl/>
        </w:rPr>
        <w:t xml:space="preserve">שרה דותן </w:t>
      </w:r>
      <w:r w:rsidR="00884D56" w:rsidRPr="00630DAA">
        <w:rPr>
          <w:rFonts w:cs="David" w:hint="cs"/>
          <w:rtl/>
        </w:rPr>
        <w:t>התנהל</w:t>
      </w:r>
      <w:r w:rsidR="003061D9" w:rsidRPr="00630DAA">
        <w:rPr>
          <w:rFonts w:cs="David" w:hint="cs"/>
          <w:rtl/>
        </w:rPr>
        <w:t>ה</w:t>
      </w:r>
      <w:r w:rsidR="00884D56" w:rsidRPr="00630DAA">
        <w:rPr>
          <w:rFonts w:cs="David" w:hint="cs"/>
          <w:rtl/>
        </w:rPr>
        <w:t xml:space="preserve"> ו</w:t>
      </w:r>
      <w:r w:rsidR="000F52AC" w:rsidRPr="00630DAA">
        <w:rPr>
          <w:rFonts w:cs="David" w:hint="cs"/>
          <w:rtl/>
        </w:rPr>
        <w:t>נת</w:t>
      </w:r>
      <w:r w:rsidR="003061D9" w:rsidRPr="00630DAA">
        <w:rPr>
          <w:rFonts w:cs="David" w:hint="cs"/>
          <w:rtl/>
        </w:rPr>
        <w:t xml:space="preserve">נה </w:t>
      </w:r>
      <w:r w:rsidR="000F52AC" w:rsidRPr="00630DAA">
        <w:rPr>
          <w:rFonts w:cs="David" w:hint="cs"/>
          <w:rtl/>
        </w:rPr>
        <w:t xml:space="preserve">פסק דין </w:t>
      </w:r>
      <w:r w:rsidR="003061D9" w:rsidRPr="00630DAA">
        <w:rPr>
          <w:rFonts w:cs="David" w:hint="cs"/>
          <w:rtl/>
        </w:rPr>
        <w:t xml:space="preserve">בערעור כלאחר יד </w:t>
      </w:r>
      <w:r w:rsidR="00884D56" w:rsidRPr="00630DAA">
        <w:rPr>
          <w:rFonts w:cs="David" w:hint="cs"/>
          <w:rtl/>
        </w:rPr>
        <w:t>מסיבה שאינה נראית לעין</w:t>
      </w:r>
      <w:r w:rsidR="003061D9" w:rsidRPr="00630DAA">
        <w:rPr>
          <w:rFonts w:cs="David" w:hint="cs"/>
          <w:rtl/>
        </w:rPr>
        <w:t>, שכולו מצג שווא ולמראית עין, וכולל עיוותי דין קשים תוך השמטה מכוונת של כל המהות שבערעור, תוך התעלמות מוחלטת, מכוונת ושיטתית מכל טענותי</w:t>
      </w:r>
      <w:r w:rsidR="00633976" w:rsidRPr="00630DAA">
        <w:rPr>
          <w:rFonts w:cs="David" w:hint="cs"/>
          <w:rtl/>
        </w:rPr>
        <w:t>י</w:t>
      </w:r>
      <w:r w:rsidR="003061D9" w:rsidRPr="00630DAA">
        <w:rPr>
          <w:rFonts w:cs="David" w:hint="cs"/>
          <w:rtl/>
        </w:rPr>
        <w:t xml:space="preserve"> המהותיות והבסיסיות ביותר</w:t>
      </w:r>
      <w:r w:rsidR="00633976" w:rsidRPr="00630DAA">
        <w:rPr>
          <w:rFonts w:cs="David" w:hint="cs"/>
          <w:rtl/>
        </w:rPr>
        <w:t>, הן</w:t>
      </w:r>
      <w:r w:rsidR="003061D9" w:rsidRPr="00630DAA">
        <w:rPr>
          <w:rFonts w:cs="David" w:hint="cs"/>
          <w:rtl/>
        </w:rPr>
        <w:t xml:space="preserve"> בכתב ו</w:t>
      </w:r>
      <w:r w:rsidR="00633976" w:rsidRPr="00630DAA">
        <w:rPr>
          <w:rFonts w:cs="David" w:hint="cs"/>
          <w:rtl/>
        </w:rPr>
        <w:t xml:space="preserve">הן </w:t>
      </w:r>
      <w:r w:rsidR="003061D9" w:rsidRPr="00630DAA">
        <w:rPr>
          <w:rFonts w:cs="David" w:hint="cs"/>
          <w:rtl/>
        </w:rPr>
        <w:t xml:space="preserve">בעל פה, המהווים </w:t>
      </w:r>
      <w:r w:rsidR="00633976" w:rsidRPr="00630DAA">
        <w:rPr>
          <w:rFonts w:cs="David" w:hint="cs"/>
          <w:rtl/>
        </w:rPr>
        <w:t xml:space="preserve">במצטבר </w:t>
      </w:r>
      <w:r w:rsidR="003061D9" w:rsidRPr="00630DAA">
        <w:rPr>
          <w:rFonts w:cs="David" w:hint="cs"/>
          <w:rtl/>
        </w:rPr>
        <w:t>הטיית משפט,</w:t>
      </w:r>
      <w:r w:rsidR="00884D56" w:rsidRPr="00630DAA">
        <w:rPr>
          <w:rFonts w:cs="David" w:hint="cs"/>
          <w:rtl/>
        </w:rPr>
        <w:t xml:space="preserve"> ובאופן המראה </w:t>
      </w:r>
      <w:r w:rsidR="003061D9" w:rsidRPr="00630DAA">
        <w:rPr>
          <w:rFonts w:cs="David" w:hint="cs"/>
          <w:rtl/>
        </w:rPr>
        <w:t xml:space="preserve">בבירור </w:t>
      </w:r>
      <w:r w:rsidR="00884D56" w:rsidRPr="00630DAA">
        <w:rPr>
          <w:rFonts w:cs="David" w:hint="cs"/>
          <w:rtl/>
        </w:rPr>
        <w:t>שאינ</w:t>
      </w:r>
      <w:r w:rsidR="003061D9" w:rsidRPr="00630DAA">
        <w:rPr>
          <w:rFonts w:cs="David" w:hint="cs"/>
          <w:rtl/>
        </w:rPr>
        <w:t>נה</w:t>
      </w:r>
      <w:r w:rsidR="00884D56" w:rsidRPr="00630DAA">
        <w:rPr>
          <w:rFonts w:cs="David" w:hint="cs"/>
          <w:rtl/>
        </w:rPr>
        <w:t xml:space="preserve"> חושש</w:t>
      </w:r>
      <w:r w:rsidR="003061D9" w:rsidRPr="00630DAA">
        <w:rPr>
          <w:rFonts w:cs="David" w:hint="cs"/>
          <w:rtl/>
        </w:rPr>
        <w:t>ת</w:t>
      </w:r>
      <w:r w:rsidR="00884D56" w:rsidRPr="00630DAA">
        <w:rPr>
          <w:rFonts w:cs="David" w:hint="cs"/>
          <w:rtl/>
        </w:rPr>
        <w:t xml:space="preserve"> כ</w:t>
      </w:r>
      <w:r w:rsidR="00466500" w:rsidRPr="00630DAA">
        <w:rPr>
          <w:rFonts w:cs="David" w:hint="cs"/>
          <w:rtl/>
        </w:rPr>
        <w:t>לל</w:t>
      </w:r>
      <w:r w:rsidR="00884D56" w:rsidRPr="00630DAA">
        <w:rPr>
          <w:rFonts w:cs="David" w:hint="cs"/>
          <w:rtl/>
        </w:rPr>
        <w:t xml:space="preserve"> מביקורת שיפוטית על </w:t>
      </w:r>
      <w:r w:rsidR="003061D9" w:rsidRPr="00630DAA">
        <w:rPr>
          <w:rFonts w:cs="David" w:hint="cs"/>
          <w:rtl/>
        </w:rPr>
        <w:t>פסק דינה</w:t>
      </w:r>
      <w:r w:rsidR="00884D56" w:rsidRPr="00630DAA">
        <w:rPr>
          <w:rFonts w:cs="David" w:hint="cs"/>
          <w:rtl/>
        </w:rPr>
        <w:t xml:space="preserve"> בערעור מושא בר"ע </w:t>
      </w:r>
      <w:r w:rsidR="003061D9" w:rsidRPr="00630DAA">
        <w:rPr>
          <w:rFonts w:cs="David" w:hint="cs"/>
          <w:rtl/>
        </w:rPr>
        <w:t xml:space="preserve">זאת, </w:t>
      </w:r>
      <w:r w:rsidR="00466500" w:rsidRPr="00630DAA">
        <w:rPr>
          <w:rFonts w:cs="David" w:hint="cs"/>
          <w:rtl/>
        </w:rPr>
        <w:t>ב</w:t>
      </w:r>
      <w:r w:rsidR="00884D56" w:rsidRPr="00630DAA">
        <w:rPr>
          <w:rFonts w:cs="David" w:hint="cs"/>
          <w:rtl/>
        </w:rPr>
        <w:t xml:space="preserve">דומה </w:t>
      </w:r>
      <w:r w:rsidR="00633976" w:rsidRPr="00630DAA">
        <w:rPr>
          <w:rFonts w:cs="David" w:hint="cs"/>
          <w:rtl/>
        </w:rPr>
        <w:t>להתנהלותה ול</w:t>
      </w:r>
      <w:r w:rsidR="00884D56" w:rsidRPr="00630DAA">
        <w:rPr>
          <w:rFonts w:cs="David" w:hint="cs"/>
          <w:rtl/>
        </w:rPr>
        <w:t xml:space="preserve">פסה"ד </w:t>
      </w:r>
      <w:r w:rsidR="00633976" w:rsidRPr="00630DAA">
        <w:rPr>
          <w:rFonts w:cs="David" w:hint="cs"/>
          <w:rtl/>
        </w:rPr>
        <w:t xml:space="preserve">שנתנה </w:t>
      </w:r>
      <w:r w:rsidR="00884D56" w:rsidRPr="00630DAA">
        <w:rPr>
          <w:rFonts w:cs="David" w:hint="cs"/>
          <w:rtl/>
        </w:rPr>
        <w:t xml:space="preserve">בע"ר 50439-04-19 </w:t>
      </w:r>
      <w:r w:rsidR="00884D56" w:rsidRPr="00630DAA">
        <w:rPr>
          <w:rFonts w:cs="David" w:hint="cs"/>
          <w:b/>
          <w:bCs/>
          <w:rtl/>
        </w:rPr>
        <w:t>אילן קירשנבאום נ' נציגות הבית בזל 43 ת"א ואח'</w:t>
      </w:r>
      <w:r w:rsidR="008E573A" w:rsidRPr="00630DAA">
        <w:rPr>
          <w:rFonts w:cs="David" w:hint="cs"/>
          <w:b/>
          <w:bCs/>
          <w:rtl/>
        </w:rPr>
        <w:t xml:space="preserve"> </w:t>
      </w:r>
      <w:r w:rsidR="008E573A" w:rsidRPr="00630DAA">
        <w:rPr>
          <w:rFonts w:cs="David" w:hint="cs"/>
          <w:rtl/>
        </w:rPr>
        <w:t>כמפורט בנ</w:t>
      </w:r>
      <w:r w:rsidR="003061D9" w:rsidRPr="00630DAA">
        <w:rPr>
          <w:rFonts w:cs="David" w:hint="cs"/>
          <w:rtl/>
        </w:rPr>
        <w:t>ספח</w:t>
      </w:r>
      <w:r w:rsidR="008E573A" w:rsidRPr="00630DAA">
        <w:rPr>
          <w:rFonts w:cs="David" w:hint="cs"/>
          <w:rtl/>
        </w:rPr>
        <w:t xml:space="preserve"> 26</w:t>
      </w:r>
      <w:r w:rsidR="00164043" w:rsidRPr="00630DAA">
        <w:rPr>
          <w:rFonts w:cs="David" w:hint="cs"/>
          <w:rtl/>
        </w:rPr>
        <w:t>.</w:t>
      </w:r>
    </w:p>
    <w:p w:rsidR="00AB2E67" w:rsidRPr="00630DAA" w:rsidRDefault="00AB2E67" w:rsidP="00752071">
      <w:pPr>
        <w:numPr>
          <w:ilvl w:val="0"/>
          <w:numId w:val="31"/>
        </w:numPr>
        <w:bidi/>
        <w:spacing w:line="360" w:lineRule="auto"/>
        <w:ind w:left="283" w:hanging="426"/>
        <w:jc w:val="both"/>
        <w:rPr>
          <w:rFonts w:cs="David"/>
        </w:rPr>
      </w:pPr>
      <w:r w:rsidRPr="00630DAA">
        <w:rPr>
          <w:rFonts w:cs="David" w:hint="cs"/>
          <w:rtl/>
        </w:rPr>
        <w:t>יש לתת רשות ערעור כי תצהיר עדות ראשית צריך להבחן לפי תוכל ומהות ולא לפי אורך ומשקל.</w:t>
      </w:r>
    </w:p>
    <w:p w:rsidR="007E1A6B" w:rsidRPr="00630DAA" w:rsidRDefault="007E1A6B" w:rsidP="00DD2E48">
      <w:pPr>
        <w:widowControl w:val="0"/>
        <w:bidi/>
        <w:spacing w:line="353" w:lineRule="auto"/>
        <w:ind w:firstLine="284"/>
        <w:jc w:val="both"/>
        <w:rPr>
          <w:rFonts w:ascii="David" w:hAnsi="David" w:cs="David"/>
          <w:sz w:val="26"/>
          <w:szCs w:val="26"/>
        </w:rPr>
      </w:pPr>
      <w:r w:rsidRPr="00630DAA">
        <w:rPr>
          <w:rFonts w:ascii="David" w:hAnsi="David" w:cs="David" w:hint="cs"/>
          <w:b/>
          <w:bCs/>
          <w:sz w:val="26"/>
          <w:szCs w:val="26"/>
          <w:u w:val="single"/>
          <w:rtl/>
        </w:rPr>
        <w:t>נימוקי הערעור :</w:t>
      </w:r>
    </w:p>
    <w:p w:rsidR="007E1A6B" w:rsidRPr="00630DAA" w:rsidRDefault="007E1A6B" w:rsidP="00752071">
      <w:pPr>
        <w:pStyle w:val="ListParagraph"/>
        <w:numPr>
          <w:ilvl w:val="0"/>
          <w:numId w:val="31"/>
        </w:numPr>
        <w:bidi/>
        <w:spacing w:line="353" w:lineRule="auto"/>
        <w:ind w:left="283" w:hanging="426"/>
        <w:jc w:val="both"/>
        <w:rPr>
          <w:rFonts w:ascii="David" w:hAnsi="David" w:cs="David"/>
        </w:rPr>
      </w:pPr>
      <w:r w:rsidRPr="00630DAA">
        <w:rPr>
          <w:rFonts w:ascii="David" w:hAnsi="David" w:cs="David" w:hint="cs"/>
          <w:rtl/>
        </w:rPr>
        <w:t xml:space="preserve">הנימוקים לפסילת הש' (עמיתה) דותן יובאו בהמשך מטעמי נוחות </w:t>
      </w:r>
      <w:r w:rsidR="00DE021B" w:rsidRPr="00630DAA">
        <w:rPr>
          <w:rFonts w:ascii="David" w:hAnsi="David" w:cs="David" w:hint="cs"/>
          <w:rtl/>
        </w:rPr>
        <w:t xml:space="preserve">כדי להשתמש בטענות שנטענו קודם </w:t>
      </w:r>
      <w:r w:rsidRPr="00630DAA">
        <w:rPr>
          <w:rFonts w:ascii="David" w:hAnsi="David" w:cs="David" w:hint="cs"/>
          <w:rtl/>
        </w:rPr>
        <w:t>.</w:t>
      </w:r>
    </w:p>
    <w:p w:rsidR="003338AA" w:rsidRPr="00630DAA" w:rsidRDefault="00965AE7" w:rsidP="00752071">
      <w:pPr>
        <w:pStyle w:val="ListParagraph"/>
        <w:numPr>
          <w:ilvl w:val="0"/>
          <w:numId w:val="31"/>
        </w:numPr>
        <w:bidi/>
        <w:spacing w:line="353" w:lineRule="auto"/>
        <w:ind w:left="283" w:hanging="426"/>
        <w:jc w:val="both"/>
        <w:rPr>
          <w:rFonts w:ascii="David" w:hAnsi="David" w:cs="David"/>
        </w:rPr>
      </w:pPr>
      <w:r w:rsidRPr="00630DAA">
        <w:rPr>
          <w:rFonts w:ascii="David" w:hAnsi="David" w:cs="David" w:hint="cs"/>
          <w:rtl/>
        </w:rPr>
        <w:t xml:space="preserve">בר"ע זאת מוגשת כשברקע קולות </w:t>
      </w:r>
      <w:r w:rsidR="00705B86" w:rsidRPr="00630DAA">
        <w:rPr>
          <w:rFonts w:ascii="David" w:hAnsi="David" w:cs="David" w:hint="cs"/>
          <w:rtl/>
        </w:rPr>
        <w:t>הולכים ו</w:t>
      </w:r>
      <w:r w:rsidRPr="00630DAA">
        <w:rPr>
          <w:rFonts w:ascii="David" w:hAnsi="David" w:cs="David" w:hint="cs"/>
          <w:rtl/>
        </w:rPr>
        <w:t xml:space="preserve">גוברים בציבור </w:t>
      </w:r>
      <w:r w:rsidR="00705B86" w:rsidRPr="00630DAA">
        <w:rPr>
          <w:rFonts w:ascii="David" w:hAnsi="David" w:cs="David" w:hint="cs"/>
          <w:rtl/>
        </w:rPr>
        <w:t>ובמדיה ה</w:t>
      </w:r>
      <w:r w:rsidRPr="00630DAA">
        <w:rPr>
          <w:rFonts w:ascii="David" w:hAnsi="David" w:cs="David" w:hint="cs"/>
          <w:rtl/>
        </w:rPr>
        <w:t>חברתית להקמת גופי ביקורת חיצוניים על מערכת המשפט לרבות ב</w:t>
      </w:r>
      <w:r w:rsidR="00705B86" w:rsidRPr="00630DAA">
        <w:rPr>
          <w:rFonts w:ascii="David" w:hAnsi="David" w:cs="David" w:hint="cs"/>
          <w:rtl/>
        </w:rPr>
        <w:t>ימ"ש</w:t>
      </w:r>
      <w:r w:rsidRPr="00630DAA">
        <w:rPr>
          <w:rFonts w:ascii="David" w:hAnsi="David" w:cs="David" w:hint="cs"/>
          <w:rtl/>
        </w:rPr>
        <w:t xml:space="preserve"> לשופטים (בג"צ </w:t>
      </w:r>
      <w:r w:rsidR="00705B86" w:rsidRPr="00630DAA">
        <w:rPr>
          <w:rFonts w:ascii="David" w:hAnsi="David" w:cs="David" w:hint="cs"/>
          <w:rtl/>
        </w:rPr>
        <w:t xml:space="preserve">5204 </w:t>
      </w:r>
      <w:r w:rsidR="00705B86" w:rsidRPr="00630DAA">
        <w:rPr>
          <w:rFonts w:ascii="David" w:hAnsi="David" w:cs="David" w:hint="cs"/>
          <w:b/>
          <w:bCs/>
          <w:rtl/>
        </w:rPr>
        <w:t>עו"ד הוכהאוזר נ' כנסת ישראל ה-23</w:t>
      </w:r>
      <w:r w:rsidRPr="00630DAA">
        <w:rPr>
          <w:rFonts w:ascii="David" w:hAnsi="David" w:cs="David" w:hint="cs"/>
          <w:rtl/>
        </w:rPr>
        <w:t>)</w:t>
      </w:r>
      <w:r w:rsidR="00705B86" w:rsidRPr="00630DAA">
        <w:rPr>
          <w:rFonts w:ascii="David" w:hAnsi="David" w:cs="David" w:hint="cs"/>
          <w:rtl/>
        </w:rPr>
        <w:t>.</w:t>
      </w:r>
    </w:p>
    <w:p w:rsidR="00DA00A0" w:rsidRPr="00630DAA" w:rsidRDefault="00DA00A0" w:rsidP="00C735FB">
      <w:pPr>
        <w:pStyle w:val="ListParagraph"/>
        <w:bidi/>
        <w:spacing w:line="353" w:lineRule="auto"/>
        <w:ind w:left="283"/>
        <w:jc w:val="both"/>
        <w:rPr>
          <w:rFonts w:ascii="David" w:hAnsi="David" w:cs="David"/>
          <w:b/>
          <w:bCs/>
          <w:u w:val="single"/>
        </w:rPr>
      </w:pPr>
      <w:r w:rsidRPr="00630DAA">
        <w:rPr>
          <w:rFonts w:ascii="David" w:hAnsi="David" w:cs="David" w:hint="cs"/>
          <w:b/>
          <w:bCs/>
          <w:u w:val="single"/>
          <w:rtl/>
        </w:rPr>
        <w:t>הבסיס העובדתי בקליפת אגוז:</w:t>
      </w:r>
    </w:p>
    <w:p w:rsidR="00DA00A0" w:rsidRPr="00630DAA" w:rsidRDefault="00C835D4" w:rsidP="00752071">
      <w:pPr>
        <w:pStyle w:val="ListParagraph"/>
        <w:numPr>
          <w:ilvl w:val="0"/>
          <w:numId w:val="31"/>
        </w:numPr>
        <w:bidi/>
        <w:spacing w:line="353" w:lineRule="auto"/>
        <w:ind w:left="283" w:hanging="426"/>
        <w:jc w:val="both"/>
        <w:rPr>
          <w:rFonts w:ascii="David" w:hAnsi="David" w:cs="David"/>
        </w:rPr>
      </w:pPr>
      <w:r w:rsidRPr="00630DAA">
        <w:rPr>
          <w:rFonts w:ascii="David" w:hAnsi="David" w:cs="David" w:hint="cs"/>
          <w:rtl/>
        </w:rPr>
        <w:t>דירתי בקומה האחרונה והכי סמוכה לחדר המעלית ומנגנוניה העיליים.</w:t>
      </w:r>
      <w:r w:rsidR="00BA3DF0" w:rsidRPr="00630DAA">
        <w:rPr>
          <w:rFonts w:ascii="David" w:hAnsi="David" w:cs="David" w:hint="cs"/>
          <w:rtl/>
        </w:rPr>
        <w:t xml:space="preserve"> </w:t>
      </w:r>
      <w:r w:rsidR="00431C31" w:rsidRPr="00630DAA">
        <w:rPr>
          <w:rFonts w:ascii="David" w:hAnsi="David" w:cs="David" w:hint="cs"/>
          <w:rtl/>
        </w:rPr>
        <w:t xml:space="preserve">מנוע המעלית היה בעל מהירות אחת, היינו מתחיל ועוצר בבת אחת, וכתוצאה מכניס רעידות חזקות למבנה. בנוסף, הופיעו פתאום דפיקות חזקות ממנוע המעלית ומגלגל ההטיה. בקר תדר גורם להתחלה ועצירה הדרגתיים. </w:t>
      </w:r>
      <w:r w:rsidR="00DA00A0" w:rsidRPr="00630DAA">
        <w:rPr>
          <w:rFonts w:ascii="David" w:hAnsi="David" w:cs="David" w:hint="cs"/>
          <w:rtl/>
        </w:rPr>
        <w:t xml:space="preserve">הנציגות, </w:t>
      </w:r>
      <w:r w:rsidR="00D77979" w:rsidRPr="00630DAA">
        <w:rPr>
          <w:rFonts w:ascii="David" w:hAnsi="David" w:cs="David" w:hint="cs"/>
          <w:rtl/>
        </w:rPr>
        <w:t xml:space="preserve">ע"י רבקה בן משה ויוסף פינסקר הגיזבר, </w:t>
      </w:r>
      <w:r w:rsidR="00DA00A0" w:rsidRPr="00630DAA">
        <w:rPr>
          <w:rFonts w:ascii="David" w:hAnsi="David" w:cs="David" w:hint="cs"/>
          <w:rtl/>
        </w:rPr>
        <w:t xml:space="preserve">לא רצתה לתקן </w:t>
      </w:r>
      <w:r w:rsidR="00320EA2" w:rsidRPr="00630DAA">
        <w:rPr>
          <w:rFonts w:ascii="David" w:hAnsi="David" w:cs="David" w:hint="cs"/>
          <w:rtl/>
        </w:rPr>
        <w:t xml:space="preserve">בעלות של עשרות אלפי שקלים חדירת </w:t>
      </w:r>
      <w:r w:rsidR="00BA3DF0" w:rsidRPr="00630DAA">
        <w:rPr>
          <w:rFonts w:ascii="David" w:hAnsi="David" w:cs="David" w:hint="cs"/>
          <w:rtl/>
        </w:rPr>
        <w:t>רטיבות</w:t>
      </w:r>
      <w:r w:rsidR="00320EA2" w:rsidRPr="00630DAA">
        <w:rPr>
          <w:rFonts w:ascii="David" w:hAnsi="David" w:cs="David" w:hint="cs"/>
          <w:rtl/>
        </w:rPr>
        <w:t xml:space="preserve"> </w:t>
      </w:r>
      <w:r w:rsidR="00BA3DF0" w:rsidRPr="00630DAA">
        <w:rPr>
          <w:rFonts w:ascii="David" w:hAnsi="David" w:cs="David" w:hint="cs"/>
          <w:rtl/>
        </w:rPr>
        <w:t xml:space="preserve">מסיבית </w:t>
      </w:r>
      <w:r w:rsidR="00320EA2" w:rsidRPr="00630DAA">
        <w:rPr>
          <w:rFonts w:ascii="David" w:hAnsi="David" w:cs="David" w:hint="cs"/>
          <w:rtl/>
        </w:rPr>
        <w:t xml:space="preserve">לדירתי </w:t>
      </w:r>
      <w:r w:rsidR="00BA3DF0" w:rsidRPr="00630DAA">
        <w:rPr>
          <w:rFonts w:ascii="David" w:hAnsi="David" w:cs="David" w:hint="cs"/>
          <w:rtl/>
        </w:rPr>
        <w:t>מהקירות החיצוניים</w:t>
      </w:r>
      <w:r w:rsidR="00320EA2" w:rsidRPr="00630DAA">
        <w:rPr>
          <w:rFonts w:ascii="David" w:hAnsi="David" w:cs="David" w:hint="cs"/>
          <w:rtl/>
        </w:rPr>
        <w:t xml:space="preserve"> בטענה שקניתי את דירתי בזול,</w:t>
      </w:r>
      <w:r w:rsidR="00D77979" w:rsidRPr="00630DAA">
        <w:rPr>
          <w:rFonts w:ascii="David" w:hAnsi="David" w:cs="David" w:hint="cs"/>
          <w:rtl/>
        </w:rPr>
        <w:t xml:space="preserve"> אז ביקשה מטכנאי המעליות לחבל במעלית </w:t>
      </w:r>
      <w:r w:rsidR="00320EA2" w:rsidRPr="00630DAA">
        <w:rPr>
          <w:rFonts w:ascii="David" w:hAnsi="David" w:cs="David" w:hint="cs"/>
          <w:rtl/>
        </w:rPr>
        <w:t>כך שתיצור</w:t>
      </w:r>
      <w:r w:rsidR="00D77979" w:rsidRPr="00630DAA">
        <w:rPr>
          <w:rFonts w:ascii="David" w:hAnsi="David" w:cs="David" w:hint="cs"/>
          <w:rtl/>
        </w:rPr>
        <w:t xml:space="preserve"> מטרד רעש מכוון</w:t>
      </w:r>
      <w:r w:rsidR="00320EA2" w:rsidRPr="00630DAA">
        <w:rPr>
          <w:rFonts w:ascii="David" w:hAnsi="David" w:cs="David" w:hint="cs"/>
          <w:rtl/>
        </w:rPr>
        <w:t xml:space="preserve"> בכל פעם שהתחלתי לפעול לתיקון חדירת המים</w:t>
      </w:r>
      <w:r w:rsidR="00D77979" w:rsidRPr="00630DAA">
        <w:rPr>
          <w:rFonts w:ascii="David" w:hAnsi="David" w:cs="David" w:hint="cs"/>
          <w:rtl/>
        </w:rPr>
        <w:t>. בפעם הראשונה, הסכמתי לחכות שנה לתיקון ח</w:t>
      </w:r>
      <w:r w:rsidR="00320EA2" w:rsidRPr="00630DAA">
        <w:rPr>
          <w:rFonts w:ascii="David" w:hAnsi="David" w:cs="David" w:hint="cs"/>
          <w:rtl/>
        </w:rPr>
        <w:t>דירת המים, והמעלית תוקנה.</w:t>
      </w:r>
      <w:r w:rsidR="00D77979" w:rsidRPr="00630DAA">
        <w:rPr>
          <w:rFonts w:ascii="David" w:hAnsi="David" w:cs="David" w:hint="cs"/>
          <w:rtl/>
        </w:rPr>
        <w:t xml:space="preserve"> </w:t>
      </w:r>
      <w:r w:rsidR="00320EA2" w:rsidRPr="00630DAA">
        <w:rPr>
          <w:rFonts w:ascii="David" w:hAnsi="David" w:cs="David" w:hint="cs"/>
          <w:rtl/>
        </w:rPr>
        <w:t>ל</w:t>
      </w:r>
      <w:r w:rsidR="00D77979" w:rsidRPr="00630DAA">
        <w:rPr>
          <w:rFonts w:ascii="David" w:hAnsi="David" w:cs="David" w:hint="cs"/>
          <w:rtl/>
        </w:rPr>
        <w:t>מרות שהטכנאי אמר שזה עלה כ-1000 ₪, לא היה ל</w:t>
      </w:r>
      <w:r w:rsidR="00320EA2" w:rsidRPr="00630DAA">
        <w:rPr>
          <w:rFonts w:ascii="David" w:hAnsi="David" w:cs="David" w:hint="cs"/>
          <w:rtl/>
        </w:rPr>
        <w:t xml:space="preserve">הוצאה לכאורה זאת כל </w:t>
      </w:r>
      <w:r w:rsidR="00D77979" w:rsidRPr="00630DAA">
        <w:rPr>
          <w:rFonts w:ascii="David" w:hAnsi="David" w:cs="David" w:hint="cs"/>
          <w:rtl/>
        </w:rPr>
        <w:t xml:space="preserve"> זכר בחשבונות הנציגות. יוסף פינסקר סירב </w:t>
      </w:r>
      <w:r w:rsidR="00320EA2" w:rsidRPr="00630DAA">
        <w:rPr>
          <w:rFonts w:ascii="David" w:hAnsi="David" w:cs="David" w:hint="cs"/>
          <w:rtl/>
        </w:rPr>
        <w:t>במשך חודשים רבים</w:t>
      </w:r>
      <w:r w:rsidR="00D77979" w:rsidRPr="00630DAA">
        <w:rPr>
          <w:rFonts w:ascii="David" w:hAnsi="David" w:cs="David" w:hint="cs"/>
          <w:rtl/>
        </w:rPr>
        <w:t xml:space="preserve"> להציג לי את חשבונות הנציגות. לאחר שנה התח</w:t>
      </w:r>
      <w:r w:rsidR="00320EA2" w:rsidRPr="00630DAA">
        <w:rPr>
          <w:rFonts w:ascii="David" w:hAnsi="David" w:cs="David" w:hint="cs"/>
          <w:rtl/>
        </w:rPr>
        <w:t xml:space="preserve">לתי </w:t>
      </w:r>
      <w:r w:rsidR="00D77979" w:rsidRPr="00630DAA">
        <w:rPr>
          <w:rFonts w:ascii="David" w:hAnsi="David" w:cs="David" w:hint="cs"/>
          <w:rtl/>
        </w:rPr>
        <w:t xml:space="preserve">לטפל </w:t>
      </w:r>
      <w:r w:rsidR="00320EA2" w:rsidRPr="00630DAA">
        <w:rPr>
          <w:rFonts w:ascii="David" w:hAnsi="David" w:cs="David" w:hint="cs"/>
          <w:rtl/>
        </w:rPr>
        <w:t xml:space="preserve">שוב בתיקון </w:t>
      </w:r>
      <w:r w:rsidR="00D77979" w:rsidRPr="00630DAA">
        <w:rPr>
          <w:rFonts w:ascii="David" w:hAnsi="David" w:cs="David" w:hint="cs"/>
          <w:rtl/>
        </w:rPr>
        <w:t>חדירת המים, ומיד התחילה המ</w:t>
      </w:r>
      <w:r w:rsidR="00B32090" w:rsidRPr="00630DAA">
        <w:rPr>
          <w:rFonts w:ascii="David" w:hAnsi="David" w:cs="David" w:hint="cs"/>
          <w:rtl/>
        </w:rPr>
        <w:t>עלית להרעיש שוב ע"י דפיקה חזקה, וכל פניותי</w:t>
      </w:r>
      <w:r w:rsidR="00320EA2" w:rsidRPr="00630DAA">
        <w:rPr>
          <w:rFonts w:ascii="David" w:hAnsi="David" w:cs="David" w:hint="cs"/>
          <w:rtl/>
        </w:rPr>
        <w:t xml:space="preserve">י לנציגות ולטכנאי זכו להתעלמות. </w:t>
      </w:r>
      <w:r w:rsidR="00B32090" w:rsidRPr="00630DAA">
        <w:rPr>
          <w:rFonts w:ascii="David" w:hAnsi="David" w:cs="David" w:hint="cs"/>
          <w:rtl/>
        </w:rPr>
        <w:t>הבאתי מהנדס בודק מורשה משרד העבודה, המהנדס פיילר, שהזדעזע ממצב המעלית לאחר עשרות שנים של הזנחה פושעת, והורה על השבתתה המידית בהיותה מסוכנת לשימוש</w:t>
      </w:r>
      <w:r w:rsidR="00320EA2" w:rsidRPr="00630DAA">
        <w:rPr>
          <w:rFonts w:ascii="David" w:hAnsi="David" w:cs="David" w:hint="cs"/>
          <w:rtl/>
        </w:rPr>
        <w:t xml:space="preserve"> ומרעישה. </w:t>
      </w:r>
      <w:r w:rsidR="00AB5C52" w:rsidRPr="00630DAA">
        <w:rPr>
          <w:rFonts w:ascii="David" w:hAnsi="David" w:cs="David" w:hint="cs"/>
          <w:rtl/>
        </w:rPr>
        <w:t xml:space="preserve">משרד העבודה הוציא למעלית צו השבתה מיידי ביום 27.12.04 </w:t>
      </w:r>
      <w:r w:rsidR="00AB5C52" w:rsidRPr="00630DAA">
        <w:rPr>
          <w:rFonts w:ascii="David" w:hAnsi="David" w:cs="David" w:hint="cs"/>
          <w:b/>
          <w:bCs/>
          <w:rtl/>
        </w:rPr>
        <w:t>(נ/26)</w:t>
      </w:r>
      <w:r w:rsidR="00AB5C52" w:rsidRPr="00630DAA">
        <w:rPr>
          <w:rFonts w:ascii="David" w:hAnsi="David" w:cs="David" w:hint="cs"/>
          <w:rtl/>
        </w:rPr>
        <w:t xml:space="preserve">. </w:t>
      </w:r>
      <w:r w:rsidR="00320EA2" w:rsidRPr="00630DAA">
        <w:rPr>
          <w:rFonts w:ascii="David" w:hAnsi="David" w:cs="David" w:hint="cs"/>
          <w:rtl/>
        </w:rPr>
        <w:t xml:space="preserve">לטכנאי </w:t>
      </w:r>
      <w:r w:rsidR="00674841" w:rsidRPr="00630DAA">
        <w:rPr>
          <w:rFonts w:ascii="David" w:hAnsi="David" w:cs="David" w:hint="cs"/>
          <w:rtl/>
        </w:rPr>
        <w:t>כדאי</w:t>
      </w:r>
      <w:r w:rsidR="00320EA2" w:rsidRPr="00630DAA">
        <w:rPr>
          <w:rFonts w:ascii="David" w:hAnsi="David" w:cs="David" w:hint="cs"/>
          <w:rtl/>
        </w:rPr>
        <w:t xml:space="preserve"> לשתף פעולה עם הנציגות כי הוא ממשיך לקבל חוזה שירות בלי לעשות כלום, ולנציגות כדאי להמשיך להעסיק אותו כי הוא משתף איתם פעולה בעבירות פליליות של גרימת רעש מכוון. לאחר התיקון החלקי </w:t>
      </w:r>
      <w:r w:rsidRPr="00630DAA">
        <w:rPr>
          <w:rFonts w:ascii="David" w:hAnsi="David" w:cs="David" w:hint="cs"/>
          <w:rtl/>
        </w:rPr>
        <w:t xml:space="preserve">שבו לא הוחלף בסיס המנוע למרות הוראת פיילר להפחתת הרעש, </w:t>
      </w:r>
      <w:r w:rsidR="00320EA2" w:rsidRPr="00630DAA">
        <w:rPr>
          <w:rFonts w:ascii="David" w:hAnsi="David" w:cs="David" w:hint="cs"/>
          <w:rtl/>
        </w:rPr>
        <w:t xml:space="preserve">אספה רבקה בן משה כספים במזומן ודרשה ממני תשלום גבוה מהשאר, כדי להגדיל את חלקי היחסי, </w:t>
      </w:r>
      <w:r w:rsidR="00BA3DF0" w:rsidRPr="00630DAA">
        <w:rPr>
          <w:rFonts w:ascii="David" w:hAnsi="David" w:cs="David" w:hint="cs"/>
          <w:rtl/>
        </w:rPr>
        <w:t xml:space="preserve">וכדי לא לאסוף כסך מבעלי דירות שלא יודעים בכלל המתחולל בבניין, </w:t>
      </w:r>
      <w:r w:rsidR="00320EA2" w:rsidRPr="00630DAA">
        <w:rPr>
          <w:rFonts w:ascii="David" w:hAnsi="David" w:cs="David" w:hint="cs"/>
          <w:rtl/>
        </w:rPr>
        <w:t>ולא כל הכספים עברו דרך חשבון הנציגות. כדי להימנע מתיקון חדירת המים</w:t>
      </w:r>
      <w:r w:rsidR="00BA3DF0" w:rsidRPr="00630DAA">
        <w:rPr>
          <w:rFonts w:ascii="David" w:hAnsi="David" w:cs="David" w:hint="cs"/>
          <w:rtl/>
        </w:rPr>
        <w:t xml:space="preserve"> לדירתי</w:t>
      </w:r>
      <w:r w:rsidR="00320EA2" w:rsidRPr="00630DAA">
        <w:rPr>
          <w:rFonts w:ascii="David" w:hAnsi="David" w:cs="David" w:hint="cs"/>
          <w:rtl/>
        </w:rPr>
        <w:t xml:space="preserve">, היה צורך ביצירת סכסוך  ביני לבין שאר בעלי הדירות שאיתם הייתי ביחסים טובים, ואפילו עבדתי כמהנדס מחשבים ותוכנה בחברה </w:t>
      </w:r>
      <w:r w:rsidRPr="00630DAA">
        <w:rPr>
          <w:rFonts w:ascii="David" w:hAnsi="David" w:cs="David" w:hint="cs"/>
          <w:rtl/>
        </w:rPr>
        <w:t xml:space="preserve">שבבעלות </w:t>
      </w:r>
      <w:r w:rsidR="00320EA2" w:rsidRPr="00630DAA">
        <w:rPr>
          <w:rFonts w:ascii="David" w:hAnsi="David" w:cs="David" w:hint="cs"/>
          <w:rtl/>
        </w:rPr>
        <w:t xml:space="preserve">בעלת דירה 6. </w:t>
      </w:r>
      <w:r w:rsidRPr="00630DAA">
        <w:rPr>
          <w:rFonts w:ascii="David" w:hAnsi="David" w:cs="David" w:hint="cs"/>
          <w:rtl/>
        </w:rPr>
        <w:t xml:space="preserve">נבחרתי לנציגות כחוק, ורבקה בן משה חששה שאפעל לתיקון המעלית וחדירת המים לדירתי. לכן רבקה בן משה ואורית מוזס עברו בבניין והחתימו את בעלי הדירות על מכתב מזויף שאומר שכביכול מיניתי את עצמי לנציגות. במקביל החלו להפיץ שקרים שונים שכולם הופרכו ונסתרו ע"י הקלטות שהגשתי, וכן להשמיץ ולהכפיש אותי. מחליפיהם בנציגות המשיכו את </w:t>
      </w:r>
      <w:r w:rsidRPr="00630DAA">
        <w:rPr>
          <w:rFonts w:ascii="David" w:hAnsi="David" w:cs="David" w:hint="cs"/>
          <w:rtl/>
        </w:rPr>
        <w:lastRenderedPageBreak/>
        <w:t xml:space="preserve">הקו, והורו למתחזק הבניין לא לתקן את המעלית למרות שחשב שהמעלית במצב חמור מאוד </w:t>
      </w:r>
      <w:r w:rsidR="00BA3DF0" w:rsidRPr="00630DAA">
        <w:rPr>
          <w:rFonts w:ascii="David" w:hAnsi="David" w:cs="David" w:hint="cs"/>
          <w:rtl/>
        </w:rPr>
        <w:t xml:space="preserve">ויש לתקנה </w:t>
      </w:r>
      <w:r w:rsidRPr="00630DAA">
        <w:rPr>
          <w:rFonts w:ascii="David" w:hAnsi="David" w:cs="David" w:hint="cs"/>
          <w:rtl/>
        </w:rPr>
        <w:t>(הוגשו הקלטות</w:t>
      </w:r>
      <w:r w:rsidR="00BA3DF0" w:rsidRPr="00630DAA">
        <w:rPr>
          <w:rFonts w:ascii="David" w:hAnsi="David" w:cs="David" w:hint="cs"/>
          <w:rtl/>
        </w:rPr>
        <w:t xml:space="preserve"> כדין</w:t>
      </w:r>
      <w:r w:rsidRPr="00630DAA">
        <w:rPr>
          <w:rFonts w:ascii="David" w:hAnsi="David" w:cs="David" w:hint="cs"/>
          <w:rtl/>
        </w:rPr>
        <w:t xml:space="preserve">), אבי טל פוצץ </w:t>
      </w:r>
      <w:r w:rsidR="00152E44" w:rsidRPr="00630DAA">
        <w:rPr>
          <w:rFonts w:ascii="David" w:hAnsi="David" w:cs="David" w:hint="cs"/>
          <w:rtl/>
        </w:rPr>
        <w:t>אספות</w:t>
      </w:r>
      <w:r w:rsidRPr="00630DAA">
        <w:rPr>
          <w:rFonts w:ascii="David" w:hAnsi="David" w:cs="David" w:hint="cs"/>
          <w:rtl/>
        </w:rPr>
        <w:t xml:space="preserve"> </w:t>
      </w:r>
      <w:r w:rsidR="00152E44" w:rsidRPr="00630DAA">
        <w:rPr>
          <w:rFonts w:ascii="David" w:hAnsi="David" w:cs="David" w:hint="cs"/>
          <w:rtl/>
        </w:rPr>
        <w:t xml:space="preserve">דיירים </w:t>
      </w:r>
      <w:r w:rsidRPr="00630DAA">
        <w:rPr>
          <w:rFonts w:ascii="David" w:hAnsi="David" w:cs="David" w:hint="cs"/>
          <w:rtl/>
        </w:rPr>
        <w:t xml:space="preserve">שהיו אמורות לאשר את תיקון המעלית, ואבי טל והניה גודס נמנעו מתיקון המעלית למרות שידעו שניהם שהיא רועשת מאוד. תיקונים חלקיים של הטכנאי היו רשלניים מאוד, והוא נמנע מתיקון המעלית גם כשידע שהיא רועשת וכי התיקונים באחריותו. </w:t>
      </w:r>
      <w:r w:rsidR="00152E44" w:rsidRPr="00630DAA">
        <w:rPr>
          <w:rFonts w:ascii="David" w:hAnsi="David" w:cs="David" w:hint="cs"/>
          <w:rtl/>
        </w:rPr>
        <w:t xml:space="preserve">הם הורו למתחזקי הבניין לא לתת שום שירות </w:t>
      </w:r>
      <w:r w:rsidR="00064481" w:rsidRPr="00630DAA">
        <w:rPr>
          <w:rFonts w:ascii="David" w:hAnsi="David" w:cs="David" w:hint="cs"/>
          <w:rtl/>
        </w:rPr>
        <w:t>לי ו</w:t>
      </w:r>
      <w:r w:rsidR="00152E44" w:rsidRPr="00630DAA">
        <w:rPr>
          <w:rFonts w:ascii="David" w:hAnsi="David" w:cs="David" w:hint="cs"/>
          <w:rtl/>
        </w:rPr>
        <w:t xml:space="preserve">לדירתי, לא תיקון חדירת </w:t>
      </w:r>
      <w:r w:rsidR="00BA3DF0" w:rsidRPr="00630DAA">
        <w:rPr>
          <w:rFonts w:ascii="David" w:hAnsi="David" w:cs="David" w:hint="cs"/>
          <w:rtl/>
        </w:rPr>
        <w:t>הרטיבות</w:t>
      </w:r>
      <w:r w:rsidR="00152E44" w:rsidRPr="00630DAA">
        <w:rPr>
          <w:rFonts w:ascii="David" w:hAnsi="David" w:cs="David" w:hint="cs"/>
          <w:rtl/>
        </w:rPr>
        <w:t xml:space="preserve"> ולא תיקון המעלית</w:t>
      </w:r>
      <w:r w:rsidR="00064481" w:rsidRPr="00630DAA">
        <w:rPr>
          <w:rFonts w:ascii="David" w:hAnsi="David" w:cs="David" w:hint="cs"/>
          <w:rtl/>
        </w:rPr>
        <w:t xml:space="preserve"> ולא בכלל</w:t>
      </w:r>
      <w:r w:rsidR="00152E44" w:rsidRPr="00630DAA">
        <w:rPr>
          <w:rFonts w:ascii="David" w:hAnsi="David" w:cs="David" w:hint="cs"/>
          <w:rtl/>
        </w:rPr>
        <w:t xml:space="preserve">. </w:t>
      </w:r>
      <w:r w:rsidR="00064481" w:rsidRPr="00630DAA">
        <w:rPr>
          <w:rFonts w:ascii="David" w:hAnsi="David" w:cs="David" w:hint="cs"/>
          <w:rtl/>
        </w:rPr>
        <w:t>במקביל, בעלי הדירות שידעו על חובתם לתקן את חקירת המים, סירבו ואמרו שאפנה לבית משפט לצורך התיקון. בהליך בפני המ</w:t>
      </w:r>
      <w:r w:rsidR="003E7115" w:rsidRPr="00630DAA">
        <w:rPr>
          <w:rFonts w:ascii="David" w:hAnsi="David" w:cs="David" w:hint="cs"/>
          <w:rtl/>
        </w:rPr>
        <w:t>פקחת הגישו פרוטוקול אסיפה מזויף, כפי שהוכחתי בתצהיר</w:t>
      </w:r>
      <w:r w:rsidR="00064481" w:rsidRPr="00630DAA">
        <w:rPr>
          <w:rFonts w:ascii="David" w:hAnsi="David" w:cs="David" w:hint="cs"/>
          <w:rtl/>
        </w:rPr>
        <w:t xml:space="preserve">. רק לאחר שנכחתי בבדיקת המעלית החצי שנתית עם פיילר </w:t>
      </w:r>
      <w:r w:rsidR="003E7115" w:rsidRPr="00630DAA">
        <w:rPr>
          <w:rFonts w:ascii="David" w:hAnsi="David" w:cs="David" w:hint="cs"/>
          <w:rtl/>
        </w:rPr>
        <w:t>ופרידמן (14.3.07) שהורה לפרידמן ולנציגות שוב להחליף את בסיס המנוע הרעוע</w:t>
      </w:r>
      <w:r w:rsidR="00BA3DF0" w:rsidRPr="00630DAA">
        <w:rPr>
          <w:rFonts w:ascii="David" w:hAnsi="David" w:cs="David" w:hint="cs"/>
          <w:rtl/>
        </w:rPr>
        <w:t xml:space="preserve"> והמרעיש. במהלך הבדיקה הודה פיילר שכל טענותיי על רעש במהלך השנים הן נכונות ואמר לפרידמן </w:t>
      </w:r>
      <w:r w:rsidR="00BA3DF0" w:rsidRPr="00630DAA">
        <w:rPr>
          <w:rFonts w:ascii="David" w:hAnsi="David" w:cs="David" w:hint="cs"/>
          <w:b/>
          <w:bCs/>
          <w:rtl/>
        </w:rPr>
        <w:t xml:space="preserve">"מה שנכון נכון". הוגשה הקלטה כדין של הבדיקה. </w:t>
      </w:r>
      <w:r w:rsidR="003E7115" w:rsidRPr="00630DAA">
        <w:rPr>
          <w:rFonts w:ascii="David" w:hAnsi="David" w:cs="David" w:hint="cs"/>
          <w:rtl/>
        </w:rPr>
        <w:t xml:space="preserve">הוחלף הבסיס ומטרד נפסק. אולם עקב התקנה רשלנית של הבסיס, חזר מטרד הרעש לאחר כ-4 חודשים ולא תוקן עד להתקנת בקר תדר למנוע המעלית </w:t>
      </w:r>
      <w:r w:rsidR="001152A3" w:rsidRPr="00630DAA">
        <w:rPr>
          <w:rFonts w:ascii="David" w:hAnsi="David" w:cs="David" w:hint="cs"/>
          <w:rtl/>
        </w:rPr>
        <w:t>ביום 7.7.08</w:t>
      </w:r>
      <w:r w:rsidR="00682580" w:rsidRPr="00630DAA">
        <w:rPr>
          <w:rFonts w:ascii="David" w:hAnsi="David" w:cs="David" w:hint="cs"/>
          <w:rtl/>
        </w:rPr>
        <w:t xml:space="preserve"> </w:t>
      </w:r>
      <w:r w:rsidR="003E7115" w:rsidRPr="00630DAA">
        <w:rPr>
          <w:rFonts w:ascii="David" w:hAnsi="David" w:cs="David" w:hint="cs"/>
          <w:rtl/>
        </w:rPr>
        <w:t>ש</w:t>
      </w:r>
      <w:r w:rsidR="00064481" w:rsidRPr="00630DAA">
        <w:rPr>
          <w:rFonts w:ascii="David" w:hAnsi="David" w:cs="David" w:hint="cs"/>
          <w:rtl/>
        </w:rPr>
        <w:t xml:space="preserve">הפסיק את </w:t>
      </w:r>
      <w:r w:rsidR="003E7115" w:rsidRPr="00630DAA">
        <w:rPr>
          <w:rFonts w:ascii="David" w:hAnsi="David" w:cs="David" w:hint="cs"/>
          <w:rtl/>
        </w:rPr>
        <w:t xml:space="preserve">מטרד </w:t>
      </w:r>
      <w:r w:rsidR="00064481" w:rsidRPr="00630DAA">
        <w:rPr>
          <w:rFonts w:ascii="David" w:hAnsi="David" w:cs="David" w:hint="cs"/>
          <w:rtl/>
        </w:rPr>
        <w:t>רעש המעלית.</w:t>
      </w:r>
      <w:r w:rsidR="001152A3" w:rsidRPr="00630DAA">
        <w:rPr>
          <w:rFonts w:ascii="David" w:hAnsi="David" w:cs="David" w:hint="cs"/>
          <w:rtl/>
        </w:rPr>
        <w:t xml:space="preserve"> במהלך כל התקופה עשיתי הכל כדי להביא לתיקון העניין כלל פעולות נרחבות להפחתת נזק, פניה למשטרה, פניה למערכות העיתונים כדי שהשליחים שמגיעים לפנות בוקר לא ישתמשו במעלית, הבאתי מומחים, הצעות מחיר לתיקון, שתי חוות דעת </w:t>
      </w:r>
      <w:r w:rsidR="000C19CE" w:rsidRPr="00630DAA">
        <w:rPr>
          <w:rFonts w:ascii="David" w:hAnsi="David" w:cs="David" w:hint="cs"/>
          <w:rtl/>
        </w:rPr>
        <w:t xml:space="preserve">על </w:t>
      </w:r>
      <w:r w:rsidR="001152A3" w:rsidRPr="00630DAA">
        <w:rPr>
          <w:rFonts w:ascii="David" w:hAnsi="David" w:cs="David" w:hint="cs"/>
          <w:rtl/>
        </w:rPr>
        <w:t>רעש המעלית, ניסיונו</w:t>
      </w:r>
      <w:r w:rsidR="001152A3" w:rsidRPr="00630DAA">
        <w:rPr>
          <w:rFonts w:ascii="David" w:hAnsi="David" w:cs="David" w:hint="eastAsia"/>
          <w:rtl/>
        </w:rPr>
        <w:t>ת</w:t>
      </w:r>
      <w:r w:rsidR="001152A3" w:rsidRPr="00630DAA">
        <w:rPr>
          <w:rFonts w:ascii="David" w:hAnsi="David" w:cs="David" w:hint="cs"/>
          <w:rtl/>
        </w:rPr>
        <w:t xml:space="preserve"> לכנס אספות דיירים שלא מן המניין, שתוך כדי התברר לי שיש בעלי דירות ששיקרו להם על כל העניין, פניות באספות הדיירים, שפעלו כולם בקנוניה כדי לא לתקן את חדירת המים לדירתי. פסק הדין של המפקחת בוזה במשך 14 חודשים, ובקר התדר הותקן רק לאחר שהוכנסתי לנציגות כחבר נציגות באופן זמני כדי להיות ה"פועל השחור" שידאג לכל המנהלות בזמן שיפוץ הבניין לתיקון חדירת המים לדירתי, כי אבי טל והניה גודס חברי הנציגות באותו זמן בכלל לא גרים בבניין. מיד עם סיום השיפוץ הוציאו אותי מהנציגות. </w:t>
      </w:r>
      <w:r w:rsidR="001152A3" w:rsidRPr="00630DAA">
        <w:rPr>
          <w:rFonts w:ascii="David" w:hAnsi="David" w:cs="David" w:hint="cs"/>
          <w:b/>
          <w:bCs/>
          <w:u w:val="single"/>
          <w:rtl/>
        </w:rPr>
        <w:t>הכל הוכח בראיות בתצהיר שנפסל</w:t>
      </w:r>
      <w:r w:rsidR="001152A3" w:rsidRPr="00630DAA">
        <w:rPr>
          <w:rFonts w:ascii="David" w:hAnsi="David" w:cs="David" w:hint="cs"/>
          <w:rtl/>
        </w:rPr>
        <w:t>.</w:t>
      </w:r>
      <w:r w:rsidR="00BA3DF0" w:rsidRPr="00630DAA">
        <w:rPr>
          <w:rFonts w:ascii="David" w:hAnsi="David" w:cs="David" w:hint="cs"/>
          <w:rtl/>
        </w:rPr>
        <w:t xml:space="preserve">  השופט תמיר לא רצה לנהל הליך כדין עם תצהיר מפורט</w:t>
      </w:r>
      <w:r w:rsidR="00F0383A" w:rsidRPr="00630DAA">
        <w:rPr>
          <w:rFonts w:ascii="David" w:hAnsi="David" w:cs="David" w:hint="cs"/>
          <w:rtl/>
        </w:rPr>
        <w:t xml:space="preserve"> כדין שידרוש ממנו עבודה רבה, </w:t>
      </w:r>
      <w:r w:rsidR="00BA3DF0" w:rsidRPr="00630DAA">
        <w:rPr>
          <w:rFonts w:ascii="David" w:hAnsi="David" w:cs="David" w:hint="cs"/>
          <w:rtl/>
        </w:rPr>
        <w:t xml:space="preserve">והחליט להביא </w:t>
      </w:r>
      <w:r w:rsidR="006129BD" w:rsidRPr="00630DAA">
        <w:rPr>
          <w:rFonts w:ascii="David" w:hAnsi="David" w:cs="David" w:hint="cs"/>
          <w:rtl/>
        </w:rPr>
        <w:t xml:space="preserve">ביודעין </w:t>
      </w:r>
      <w:r w:rsidR="00BA3DF0" w:rsidRPr="00630DAA">
        <w:rPr>
          <w:rFonts w:ascii="David" w:hAnsi="David" w:cs="David" w:hint="cs"/>
          <w:rtl/>
        </w:rPr>
        <w:t>לדחיית התביעה באופן מתוכנן, שיטתי ו</w:t>
      </w:r>
      <w:r w:rsidR="00015717" w:rsidRPr="00630DAA">
        <w:rPr>
          <w:rFonts w:ascii="David" w:hAnsi="David" w:cs="David" w:hint="cs"/>
          <w:rtl/>
        </w:rPr>
        <w:t xml:space="preserve">מכוון ע"י קביעת סדר דין כמפורט בסעיף </w:t>
      </w:r>
      <w:r w:rsidR="00E343A8" w:rsidRPr="00630DAA">
        <w:rPr>
          <w:rFonts w:ascii="David" w:hAnsi="David" w:cs="David" w:hint="cs"/>
          <w:rtl/>
        </w:rPr>
        <w:t>93</w:t>
      </w:r>
      <w:r w:rsidR="00015717" w:rsidRPr="00630DAA">
        <w:rPr>
          <w:rFonts w:ascii="David" w:hAnsi="David" w:cs="David" w:hint="cs"/>
          <w:rtl/>
        </w:rPr>
        <w:t xml:space="preserve"> בהמשך, וכמפורט בכתב הערעור המקורי. הערעור הועבר מהשופטת מן המניין אביגיל כהן לשופטת עמיתה (עמיתה) שרה דותן כדי שהעניין לא יתברר כדין. שתי פניות לשני נשיאי ביהמ"ש המחוזי בת"א, כב' השופט</w:t>
      </w:r>
      <w:r w:rsidR="00F503C2" w:rsidRPr="00630DAA">
        <w:rPr>
          <w:rFonts w:ascii="David" w:hAnsi="David" w:cs="David" w:hint="cs"/>
          <w:rtl/>
        </w:rPr>
        <w:t>ים</w:t>
      </w:r>
      <w:r w:rsidR="00015717" w:rsidRPr="00630DAA">
        <w:rPr>
          <w:rFonts w:ascii="David" w:hAnsi="David" w:cs="David" w:hint="cs"/>
          <w:rtl/>
        </w:rPr>
        <w:t xml:space="preserve"> איתן אורנשטיין </w:t>
      </w:r>
      <w:r w:rsidR="00F503C2" w:rsidRPr="00630DAA">
        <w:rPr>
          <w:rFonts w:ascii="David" w:hAnsi="David" w:cs="David" w:hint="cs"/>
          <w:rtl/>
        </w:rPr>
        <w:t>ו</w:t>
      </w:r>
      <w:r w:rsidR="00015717" w:rsidRPr="00630DAA">
        <w:rPr>
          <w:rFonts w:ascii="David" w:hAnsi="David" w:cs="David" w:hint="cs"/>
          <w:rtl/>
        </w:rPr>
        <w:t>גלעד נויטל להעברת ההליך לשופטת מן המניין נדחו.</w:t>
      </w:r>
      <w:r w:rsidR="00A94167" w:rsidRPr="00630DAA">
        <w:rPr>
          <w:rFonts w:ascii="David" w:hAnsi="David" w:cs="David" w:hint="cs"/>
          <w:rtl/>
        </w:rPr>
        <w:t xml:space="preserve"> בקשה לפסילת השופטת (עמיתה) דותן בטענה של ניגוד עניינים אתי נדחתה, וגם הערעור נדחה ע"י נשיאת בית המשפט העליון, כב' השופטת אסתר חיות, </w:t>
      </w:r>
      <w:r w:rsidR="00F503C2" w:rsidRPr="00630DAA">
        <w:rPr>
          <w:rFonts w:ascii="David" w:hAnsi="David" w:cs="David" w:hint="cs"/>
          <w:rtl/>
        </w:rPr>
        <w:t>ו</w:t>
      </w:r>
      <w:r w:rsidR="00A94167" w:rsidRPr="00630DAA">
        <w:rPr>
          <w:rFonts w:ascii="David" w:hAnsi="David" w:cs="David" w:hint="cs"/>
          <w:rtl/>
        </w:rPr>
        <w:t xml:space="preserve">תוך השמטת העובדות והטענות המהותיים ביותר </w:t>
      </w:r>
      <w:r w:rsidR="00A94167" w:rsidRPr="00630DAA">
        <w:rPr>
          <w:rFonts w:ascii="David" w:hAnsi="David" w:cs="David" w:hint="cs"/>
          <w:b/>
          <w:bCs/>
          <w:rtl/>
        </w:rPr>
        <w:t>(</w:t>
      </w:r>
      <w:r w:rsidR="00F0383A" w:rsidRPr="00630DAA">
        <w:rPr>
          <w:rFonts w:ascii="David" w:hAnsi="David" w:cs="David" w:hint="cs"/>
          <w:b/>
          <w:bCs/>
          <w:rtl/>
        </w:rPr>
        <w:t>נ</w:t>
      </w:r>
      <w:r w:rsidR="00A94167" w:rsidRPr="00630DAA">
        <w:rPr>
          <w:rFonts w:ascii="David" w:hAnsi="David" w:cs="David" w:hint="cs"/>
          <w:b/>
          <w:bCs/>
          <w:rtl/>
        </w:rPr>
        <w:t>/16).</w:t>
      </w:r>
    </w:p>
    <w:p w:rsidR="007E1A6B" w:rsidRPr="00630DAA" w:rsidRDefault="007E1A6B" w:rsidP="00CA5886">
      <w:pPr>
        <w:pStyle w:val="ListParagraph"/>
        <w:bidi/>
        <w:spacing w:before="120" w:line="353" w:lineRule="auto"/>
        <w:ind w:left="424"/>
        <w:contextualSpacing w:val="0"/>
        <w:jc w:val="both"/>
        <w:rPr>
          <w:rFonts w:ascii="David" w:hAnsi="David" w:cs="David"/>
          <w:b/>
          <w:bCs/>
          <w:u w:val="single"/>
        </w:rPr>
      </w:pPr>
      <w:r w:rsidRPr="00630DAA">
        <w:rPr>
          <w:rFonts w:ascii="David" w:hAnsi="David" w:cs="David" w:hint="cs"/>
          <w:b/>
          <w:bCs/>
          <w:u w:val="single"/>
          <w:rtl/>
        </w:rPr>
        <w:t>דין והפרקטיקה למדידת רעש מעלית ותקן 1004 חלק 3, בידוד אקוסטי בבנייני מגורים: רעש ממעליות:</w:t>
      </w:r>
    </w:p>
    <w:p w:rsidR="007E1A6B" w:rsidRPr="00630DAA" w:rsidRDefault="007E1A6B" w:rsidP="00752071">
      <w:pPr>
        <w:pStyle w:val="ListParagraph"/>
        <w:widowControl w:val="0"/>
        <w:numPr>
          <w:ilvl w:val="0"/>
          <w:numId w:val="31"/>
        </w:numPr>
        <w:tabs>
          <w:tab w:val="right" w:pos="141"/>
        </w:tabs>
        <w:bidi/>
        <w:spacing w:before="120" w:line="348" w:lineRule="auto"/>
        <w:ind w:left="424" w:hanging="425"/>
        <w:contextualSpacing w:val="0"/>
        <w:jc w:val="both"/>
        <w:rPr>
          <w:rFonts w:ascii="David" w:hAnsi="David" w:cs="David"/>
          <w:b/>
          <w:bCs/>
        </w:rPr>
      </w:pPr>
      <w:r w:rsidRPr="00630DAA">
        <w:rPr>
          <w:rFonts w:ascii="David" w:hAnsi="David" w:cs="David" w:hint="cs"/>
          <w:b/>
          <w:bCs/>
          <w:u w:val="single"/>
          <w:rtl/>
        </w:rPr>
        <w:t xml:space="preserve">דרך </w:t>
      </w:r>
      <w:r w:rsidRPr="00630DAA">
        <w:rPr>
          <w:rFonts w:ascii="David" w:hAnsi="David" w:cs="David"/>
          <w:b/>
          <w:bCs/>
          <w:u w:val="single"/>
          <w:rtl/>
        </w:rPr>
        <w:t>מדידת</w:t>
      </w:r>
      <w:r w:rsidRPr="00630DAA">
        <w:rPr>
          <w:rFonts w:ascii="David" w:hAnsi="David" w:cs="David" w:hint="cs"/>
          <w:b/>
          <w:bCs/>
          <w:u w:val="single"/>
          <w:rtl/>
        </w:rPr>
        <w:t xml:space="preserve"> רעש מעלית, </w:t>
      </w:r>
      <w:r w:rsidRPr="00630DAA">
        <w:rPr>
          <w:rFonts w:ascii="David" w:hAnsi="David" w:cs="David" w:hint="cs"/>
          <w:b/>
          <w:bCs/>
          <w:u w:val="single"/>
        </w:rPr>
        <w:t>S</w:t>
      </w:r>
      <w:r w:rsidRPr="00630DAA">
        <w:rPr>
          <w:rFonts w:ascii="David" w:hAnsi="David" w:cs="David" w:hint="cs"/>
          <w:b/>
          <w:bCs/>
          <w:u w:val="single"/>
          <w:rtl/>
        </w:rPr>
        <w:t xml:space="preserve"> (</w:t>
      </w:r>
      <w:r w:rsidRPr="00630DAA">
        <w:rPr>
          <w:rFonts w:ascii="David" w:hAnsi="David" w:cs="David"/>
          <w:b/>
          <w:bCs/>
          <w:u w:val="single"/>
        </w:rPr>
        <w:t>signal</w:t>
      </w:r>
      <w:r w:rsidRPr="00630DAA">
        <w:rPr>
          <w:rFonts w:ascii="David" w:hAnsi="David" w:cs="David" w:hint="cs"/>
          <w:b/>
          <w:bCs/>
          <w:u w:val="single"/>
          <w:rtl/>
        </w:rPr>
        <w:t>)</w:t>
      </w:r>
      <w:r w:rsidRPr="00630DAA">
        <w:rPr>
          <w:rFonts w:ascii="David" w:hAnsi="David" w:cs="David" w:hint="cs"/>
          <w:rtl/>
        </w:rPr>
        <w:t>:</w:t>
      </w:r>
      <w:r w:rsidRPr="00630DAA">
        <w:rPr>
          <w:rFonts w:ascii="David" w:hAnsi="David" w:cs="David"/>
          <w:rtl/>
        </w:rPr>
        <w:t xml:space="preserve"> </w:t>
      </w:r>
      <w:r w:rsidRPr="00630DAA">
        <w:rPr>
          <w:rFonts w:ascii="David" w:hAnsi="David" w:cs="David" w:hint="cs"/>
          <w:rtl/>
        </w:rPr>
        <w:t xml:space="preserve">מעוניינים במדידת האות </w:t>
      </w:r>
      <w:r w:rsidRPr="00630DAA">
        <w:rPr>
          <w:rFonts w:ascii="David" w:hAnsi="David" w:cs="David" w:hint="cs"/>
        </w:rPr>
        <w:t>S</w:t>
      </w:r>
      <w:r w:rsidRPr="00630DAA">
        <w:rPr>
          <w:rFonts w:ascii="David" w:hAnsi="David" w:cs="David" w:hint="cs"/>
          <w:rtl/>
        </w:rPr>
        <w:t xml:space="preserve"> (בעניינינו, רעש המעלית). רעש הרקע </w:t>
      </w:r>
      <w:r w:rsidRPr="00630DAA">
        <w:rPr>
          <w:rFonts w:ascii="David" w:hAnsi="David" w:cs="David" w:hint="cs"/>
        </w:rPr>
        <w:t>N</w:t>
      </w:r>
      <w:r w:rsidRPr="00630DAA">
        <w:rPr>
          <w:rFonts w:ascii="David" w:hAnsi="David" w:cs="David" w:hint="cs"/>
          <w:rtl/>
        </w:rPr>
        <w:t xml:space="preserve"> (</w:t>
      </w:r>
      <w:r w:rsidRPr="00630DAA">
        <w:rPr>
          <w:rFonts w:ascii="David" w:hAnsi="David" w:cs="David"/>
        </w:rPr>
        <w:t>noise</w:t>
      </w:r>
      <w:r w:rsidRPr="00630DAA">
        <w:rPr>
          <w:rFonts w:ascii="David" w:hAnsi="David" w:cs="David" w:hint="cs"/>
          <w:rtl/>
        </w:rPr>
        <w:t xml:space="preserve">) </w:t>
      </w:r>
      <w:r w:rsidRPr="00630DAA">
        <w:rPr>
          <w:rFonts w:ascii="David" w:hAnsi="David" w:cs="David" w:hint="cs"/>
          <w:b/>
          <w:bCs/>
          <w:rtl/>
        </w:rPr>
        <w:t>תמיד קיים בכל מדידה</w:t>
      </w:r>
      <w:r w:rsidRPr="00630DAA">
        <w:rPr>
          <w:rFonts w:ascii="David" w:hAnsi="David" w:cs="David" w:hint="cs"/>
          <w:rtl/>
        </w:rPr>
        <w:t xml:space="preserve">. מודדים תחילה את רעש הרקע, </w:t>
      </w:r>
      <w:r w:rsidRPr="00630DAA">
        <w:rPr>
          <w:rFonts w:ascii="David" w:hAnsi="David" w:cs="David" w:hint="cs"/>
        </w:rPr>
        <w:t>N</w:t>
      </w:r>
      <w:r w:rsidRPr="00630DAA">
        <w:rPr>
          <w:rFonts w:ascii="David" w:hAnsi="David" w:cs="David" w:hint="cs"/>
          <w:rtl/>
        </w:rPr>
        <w:t xml:space="preserve"> ללא מקור הרעש </w:t>
      </w:r>
      <w:r w:rsidRPr="00630DAA">
        <w:rPr>
          <w:rFonts w:ascii="David" w:hAnsi="David" w:cs="David" w:hint="cs"/>
        </w:rPr>
        <w:t>S</w:t>
      </w:r>
      <w:r w:rsidRPr="00630DAA">
        <w:rPr>
          <w:rFonts w:ascii="David" w:hAnsi="David" w:cs="David" w:hint="cs"/>
          <w:rtl/>
        </w:rPr>
        <w:t xml:space="preserve"> (מעלית) היינו ע"י כך שלא מפעילים את המעלית בעת המדידה. אח"כ מודדים את הרעש תוך כדי הפעלת המעלית, והמדידה נותנת </w:t>
      </w:r>
      <w:r w:rsidRPr="00630DAA">
        <w:rPr>
          <w:rFonts w:ascii="David" w:hAnsi="David" w:cs="David"/>
        </w:rPr>
        <w:t>S+N</w:t>
      </w:r>
      <w:r w:rsidRPr="00630DAA">
        <w:rPr>
          <w:rFonts w:ascii="David" w:hAnsi="David" w:cs="David" w:hint="cs"/>
          <w:rtl/>
        </w:rPr>
        <w:t xml:space="preserve"> כי תמיד יש רעש רקע וגלי קול הם אדיטיביים (מסתכמים, מלשון </w:t>
      </w:r>
      <w:r w:rsidRPr="00630DAA">
        <w:rPr>
          <w:rFonts w:ascii="David" w:hAnsi="David" w:cs="David"/>
        </w:rPr>
        <w:t>Add</w:t>
      </w:r>
      <w:r w:rsidRPr="00630DAA">
        <w:rPr>
          <w:rFonts w:ascii="David" w:hAnsi="David" w:cs="David" w:hint="cs"/>
          <w:rtl/>
        </w:rPr>
        <w:t xml:space="preserve">). ומקבלים את </w:t>
      </w:r>
      <w:r w:rsidRPr="00630DAA">
        <w:rPr>
          <w:rFonts w:ascii="David" w:hAnsi="David" w:cs="David" w:hint="cs"/>
        </w:rPr>
        <w:t>S</w:t>
      </w:r>
      <w:r w:rsidRPr="00630DAA">
        <w:rPr>
          <w:rFonts w:ascii="David" w:hAnsi="David" w:cs="David" w:hint="cs"/>
          <w:rtl/>
        </w:rPr>
        <w:t xml:space="preserve"> ע"י פעולת חיסור פשוטה  </w:t>
      </w:r>
      <w:r w:rsidRPr="00630DAA">
        <w:rPr>
          <w:rFonts w:ascii="David" w:hAnsi="David" w:cs="David"/>
        </w:rPr>
        <w:t>(S+N)-(N)=S</w:t>
      </w:r>
      <w:r w:rsidRPr="00630DAA">
        <w:rPr>
          <w:rFonts w:ascii="David" w:hAnsi="David" w:cs="David" w:hint="cs"/>
          <w:rtl/>
        </w:rPr>
        <w:t xml:space="preserve"> (כשאת </w:t>
      </w:r>
      <w:r w:rsidRPr="00630DAA">
        <w:rPr>
          <w:rFonts w:ascii="David" w:hAnsi="David" w:cs="David" w:hint="cs"/>
        </w:rPr>
        <w:t>N</w:t>
      </w:r>
      <w:r w:rsidRPr="00630DAA">
        <w:rPr>
          <w:rFonts w:ascii="David" w:hAnsi="David" w:cs="David" w:hint="cs"/>
          <w:rtl/>
        </w:rPr>
        <w:t xml:space="preserve"> מדדנו קודם ללא הפעלת המעלית).</w:t>
      </w:r>
    </w:p>
    <w:p w:rsidR="007E1A6B" w:rsidRPr="00630DAA" w:rsidRDefault="007E1A6B" w:rsidP="00752071">
      <w:pPr>
        <w:pStyle w:val="ListParagraph"/>
        <w:widowControl w:val="0"/>
        <w:numPr>
          <w:ilvl w:val="0"/>
          <w:numId w:val="31"/>
        </w:numPr>
        <w:tabs>
          <w:tab w:val="right" w:pos="141"/>
        </w:tabs>
        <w:bidi/>
        <w:spacing w:line="348" w:lineRule="auto"/>
        <w:ind w:left="424" w:hanging="425"/>
        <w:jc w:val="both"/>
        <w:rPr>
          <w:rFonts w:ascii="David" w:hAnsi="David" w:cs="David"/>
        </w:rPr>
      </w:pPr>
      <w:r w:rsidRPr="00630DAA">
        <w:rPr>
          <w:rFonts w:ascii="David" w:hAnsi="David" w:cs="David"/>
          <w:b/>
          <w:bCs/>
          <w:rtl/>
        </w:rPr>
        <w:t xml:space="preserve">ההבחנה בין רעש פנימי לבניין לבין רעש חיצוני לבניין – </w:t>
      </w:r>
      <w:r w:rsidRPr="00630DAA">
        <w:rPr>
          <w:rFonts w:ascii="David" w:hAnsi="David" w:cs="David"/>
          <w:rtl/>
        </w:rPr>
        <w:t>אם מקור הרעש</w:t>
      </w:r>
      <w:r w:rsidRPr="00630DAA">
        <w:rPr>
          <w:rFonts w:ascii="David" w:hAnsi="David" w:cs="David"/>
          <w:b/>
          <w:bCs/>
          <w:u w:val="single"/>
          <w:rtl/>
        </w:rPr>
        <w:t xml:space="preserve"> חיצוני </w:t>
      </w:r>
      <w:r w:rsidRPr="00630DAA">
        <w:rPr>
          <w:rFonts w:ascii="David" w:hAnsi="David" w:cs="David"/>
          <w:u w:val="single"/>
          <w:rtl/>
        </w:rPr>
        <w:t>לבניין</w:t>
      </w:r>
      <w:r w:rsidRPr="00630DAA">
        <w:rPr>
          <w:rFonts w:ascii="David" w:hAnsi="David" w:cs="David" w:hint="cs"/>
          <w:rtl/>
        </w:rPr>
        <w:t xml:space="preserve"> (למשל תחבורה)</w:t>
      </w:r>
      <w:r w:rsidRPr="00630DAA">
        <w:rPr>
          <w:rFonts w:ascii="David" w:hAnsi="David" w:cs="David"/>
          <w:rtl/>
        </w:rPr>
        <w:t>, אזי המדידה מבוצעת</w:t>
      </w:r>
      <w:r w:rsidRPr="00630DAA">
        <w:rPr>
          <w:rFonts w:ascii="David" w:hAnsi="David" w:cs="David" w:hint="cs"/>
          <w:rtl/>
        </w:rPr>
        <w:t xml:space="preserve"> </w:t>
      </w:r>
      <w:r w:rsidRPr="00630DAA">
        <w:rPr>
          <w:rFonts w:ascii="David" w:hAnsi="David" w:cs="David"/>
          <w:rtl/>
        </w:rPr>
        <w:t xml:space="preserve">עם חלונות פתוחים כדי למדוד את רעש המטרד המקסימאלי וללא חסימה של החלון הסגור שיפריע למדידה וינחית את </w:t>
      </w:r>
      <w:r w:rsidRPr="00630DAA">
        <w:rPr>
          <w:rFonts w:ascii="David" w:hAnsi="David" w:cs="David"/>
        </w:rPr>
        <w:t>S</w:t>
      </w:r>
      <w:r w:rsidRPr="00630DAA">
        <w:rPr>
          <w:rFonts w:ascii="David" w:hAnsi="David" w:cs="David"/>
          <w:rtl/>
        </w:rPr>
        <w:t xml:space="preserve"> (ה-</w:t>
      </w:r>
      <w:r w:rsidRPr="00630DAA">
        <w:rPr>
          <w:rFonts w:ascii="David" w:hAnsi="David" w:cs="David"/>
        </w:rPr>
        <w:t>Signal</w:t>
      </w:r>
      <w:r w:rsidRPr="00630DAA">
        <w:rPr>
          <w:rFonts w:ascii="David" w:hAnsi="David" w:cs="David"/>
          <w:rtl/>
        </w:rPr>
        <w:t xml:space="preserve"> עצמו) שכן אין לדרוש מאדם שיחיה רק עם חלונות סגורים מפאת המטרד. </w:t>
      </w:r>
      <w:r w:rsidRPr="00630DAA">
        <w:rPr>
          <w:rFonts w:ascii="David" w:hAnsi="David" w:cs="David"/>
          <w:b/>
          <w:bCs/>
          <w:u w:val="single"/>
          <w:rtl/>
        </w:rPr>
        <w:t>לעומת זאת</w:t>
      </w:r>
      <w:r w:rsidRPr="00630DAA">
        <w:rPr>
          <w:rFonts w:ascii="David" w:hAnsi="David" w:cs="David"/>
          <w:rtl/>
        </w:rPr>
        <w:t xml:space="preserve">, אם מקור המטרד הוא רעש </w:t>
      </w:r>
      <w:r w:rsidRPr="00630DAA">
        <w:rPr>
          <w:rFonts w:ascii="David" w:hAnsi="David" w:cs="David"/>
          <w:b/>
          <w:bCs/>
          <w:u w:val="single"/>
          <w:rtl/>
        </w:rPr>
        <w:t xml:space="preserve">פנימי </w:t>
      </w:r>
      <w:r w:rsidRPr="00630DAA">
        <w:rPr>
          <w:rFonts w:ascii="David" w:hAnsi="David" w:cs="David"/>
          <w:u w:val="single"/>
          <w:rtl/>
        </w:rPr>
        <w:t>בבניין</w:t>
      </w:r>
      <w:r w:rsidRPr="00630DAA">
        <w:rPr>
          <w:rFonts w:ascii="David" w:hAnsi="David" w:cs="David"/>
          <w:rtl/>
        </w:rPr>
        <w:t xml:space="preserve">, כמו המעלית, הרי </w:t>
      </w:r>
      <w:r w:rsidRPr="00630DAA">
        <w:rPr>
          <w:rFonts w:ascii="David" w:hAnsi="David" w:cs="David"/>
          <w:b/>
          <w:bCs/>
          <w:u w:val="single"/>
          <w:rtl/>
        </w:rPr>
        <w:t>שאין</w:t>
      </w:r>
      <w:r w:rsidRPr="00630DAA">
        <w:rPr>
          <w:rFonts w:ascii="David" w:hAnsi="David" w:cs="David"/>
          <w:rtl/>
        </w:rPr>
        <w:t xml:space="preserve"> לבצע את המדידה עם חלונות פתוחים שכן הרעש מבחוץ </w:t>
      </w:r>
      <w:r w:rsidRPr="00630DAA">
        <w:rPr>
          <w:rFonts w:ascii="David" w:hAnsi="David" w:cs="David"/>
          <w:b/>
          <w:bCs/>
          <w:u w:val="single"/>
          <w:rtl/>
        </w:rPr>
        <w:t>יפריע</w:t>
      </w:r>
      <w:r w:rsidRPr="00630DAA">
        <w:rPr>
          <w:rFonts w:ascii="David" w:hAnsi="David" w:cs="David"/>
          <w:rtl/>
        </w:rPr>
        <w:t xml:space="preserve"> למדידה כי הוא מכניס יותר </w:t>
      </w:r>
      <w:r w:rsidRPr="00630DAA">
        <w:rPr>
          <w:rFonts w:ascii="David" w:hAnsi="David" w:cs="David"/>
        </w:rPr>
        <w:t>N</w:t>
      </w:r>
      <w:r w:rsidRPr="00630DAA">
        <w:rPr>
          <w:rFonts w:ascii="David" w:hAnsi="David" w:cs="David"/>
          <w:rtl/>
        </w:rPr>
        <w:t xml:space="preserve"> שעשוי אף "לבלוע" </w:t>
      </w:r>
      <w:r w:rsidRPr="00630DAA">
        <w:rPr>
          <w:rFonts w:ascii="David" w:hAnsi="David" w:cs="David"/>
          <w:rtl/>
        </w:rPr>
        <w:lastRenderedPageBreak/>
        <w:t xml:space="preserve">את </w:t>
      </w:r>
      <w:r w:rsidRPr="00630DAA">
        <w:rPr>
          <w:rFonts w:ascii="David" w:hAnsi="David" w:cs="David"/>
        </w:rPr>
        <w:t>S</w:t>
      </w:r>
      <w:r w:rsidRPr="00630DAA">
        <w:rPr>
          <w:rFonts w:ascii="David" w:hAnsi="David" w:cs="David" w:hint="cs"/>
          <w:rtl/>
        </w:rPr>
        <w:t xml:space="preserve"> אם </w:t>
      </w:r>
      <w:r w:rsidRPr="00630DAA">
        <w:rPr>
          <w:rFonts w:ascii="David" w:hAnsi="David" w:cs="David" w:hint="cs"/>
        </w:rPr>
        <w:t>S</w:t>
      </w:r>
      <w:r w:rsidRPr="00630DAA">
        <w:rPr>
          <w:rFonts w:ascii="David" w:hAnsi="David" w:cs="David" w:hint="cs"/>
          <w:rtl/>
        </w:rPr>
        <w:t xml:space="preserve"> נמוך</w:t>
      </w:r>
      <w:r w:rsidRPr="00630DAA">
        <w:rPr>
          <w:rFonts w:ascii="David" w:hAnsi="David" w:cs="David"/>
          <w:rtl/>
        </w:rPr>
        <w:t xml:space="preserve"> (בגלל התכונה האדיטיבית), ולכן רעש פנימי לבניין נמדד </w:t>
      </w:r>
      <w:r w:rsidRPr="00630DAA">
        <w:rPr>
          <w:rFonts w:ascii="David" w:hAnsi="David" w:cs="David"/>
          <w:b/>
          <w:bCs/>
          <w:rtl/>
        </w:rPr>
        <w:t>דווקא בחלונות סגורים</w:t>
      </w:r>
      <w:r w:rsidRPr="00630DAA">
        <w:rPr>
          <w:rFonts w:ascii="David" w:hAnsi="David" w:cs="David"/>
          <w:rtl/>
        </w:rPr>
        <w:t xml:space="preserve"> שכן אין הפרעות מבחוץ</w:t>
      </w:r>
      <w:r w:rsidRPr="00630DAA">
        <w:rPr>
          <w:rFonts w:ascii="David" w:hAnsi="David" w:cs="David" w:hint="cs"/>
          <w:rtl/>
        </w:rPr>
        <w:t xml:space="preserve">.  ראו </w:t>
      </w:r>
      <w:r w:rsidR="00612077" w:rsidRPr="00630DAA">
        <w:rPr>
          <w:rFonts w:ascii="David" w:hAnsi="David" w:cs="David" w:hint="cs"/>
          <w:b/>
          <w:bCs/>
          <w:rtl/>
        </w:rPr>
        <w:t>נ/29</w:t>
      </w:r>
      <w:r w:rsidR="009346BA" w:rsidRPr="00630DAA">
        <w:rPr>
          <w:rFonts w:ascii="David" w:hAnsi="David" w:cs="David" w:hint="cs"/>
          <w:b/>
          <w:bCs/>
          <w:rtl/>
        </w:rPr>
        <w:t>-נ/41</w:t>
      </w:r>
      <w:r w:rsidRPr="00630DAA">
        <w:rPr>
          <w:rFonts w:ascii="David" w:hAnsi="David" w:cs="David" w:hint="cs"/>
          <w:b/>
          <w:bCs/>
          <w:rtl/>
        </w:rPr>
        <w:t xml:space="preserve"> ו</w:t>
      </w:r>
      <w:r w:rsidR="009346BA" w:rsidRPr="00630DAA">
        <w:rPr>
          <w:rFonts w:ascii="David" w:hAnsi="David" w:cs="David" w:hint="cs"/>
          <w:b/>
          <w:bCs/>
          <w:rtl/>
        </w:rPr>
        <w:t>-</w:t>
      </w:r>
      <w:r w:rsidR="00612077" w:rsidRPr="00630DAA">
        <w:rPr>
          <w:rFonts w:ascii="David" w:hAnsi="David" w:cs="David" w:hint="cs"/>
          <w:b/>
          <w:bCs/>
          <w:rtl/>
        </w:rPr>
        <w:t>נ/29</w:t>
      </w:r>
      <w:r w:rsidR="009346BA" w:rsidRPr="00630DAA">
        <w:rPr>
          <w:rFonts w:ascii="David" w:hAnsi="David" w:cs="David" w:hint="cs"/>
          <w:b/>
          <w:bCs/>
          <w:rtl/>
        </w:rPr>
        <w:t>-נ/25</w:t>
      </w:r>
      <w:r w:rsidRPr="00630DAA">
        <w:rPr>
          <w:rFonts w:ascii="David" w:hAnsi="David" w:cs="David" w:hint="cs"/>
          <w:rtl/>
        </w:rPr>
        <w:t xml:space="preserve"> , </w:t>
      </w:r>
      <w:r w:rsidRPr="00630DAA">
        <w:rPr>
          <w:rFonts w:ascii="David" w:hAnsi="David" w:cs="David" w:hint="cs"/>
          <w:b/>
          <w:bCs/>
          <w:u w:val="single"/>
          <w:rtl/>
        </w:rPr>
        <w:t>המומחה סורוב מדד שוב בגלל רעש מבחוץ</w:t>
      </w:r>
      <w:r w:rsidRPr="00630DAA">
        <w:rPr>
          <w:rFonts w:ascii="David" w:hAnsi="David" w:cs="David" w:hint="cs"/>
          <w:rtl/>
        </w:rPr>
        <w:t xml:space="preserve">, וכן את טענותיי בדיון, נספח </w:t>
      </w:r>
      <w:r w:rsidR="009346BA" w:rsidRPr="00630DAA">
        <w:rPr>
          <w:rFonts w:ascii="David" w:hAnsi="David" w:cs="David" w:hint="cs"/>
          <w:rtl/>
        </w:rPr>
        <w:t>3</w:t>
      </w:r>
      <w:r w:rsidRPr="00630DAA">
        <w:rPr>
          <w:rFonts w:ascii="David" w:hAnsi="David" w:cs="David" w:hint="cs"/>
          <w:rtl/>
        </w:rPr>
        <w:t xml:space="preserve"> (תמליל הדיון) עמ' 9 ש' 18 עד עמ' 10 ש' 12.</w:t>
      </w:r>
    </w:p>
    <w:p w:rsidR="007E1A6B" w:rsidRPr="00630DAA" w:rsidRDefault="007E1A6B"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במקרה של מטרד רעש שנובע מתוך הבניין ומפריע לאנשים מחוץ לבניין, כמו למשל מערכת תופים, או כלי עבודה חשמלי, אז חשובה גם מדידה עם חלונות פתוחים כי המטרד הוא מתוך הבניין אל החוץ.</w:t>
      </w:r>
    </w:p>
    <w:p w:rsidR="007E1A6B" w:rsidRPr="00630DAA" w:rsidRDefault="007E1A6B"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ה</w:t>
      </w:r>
      <w:r w:rsidRPr="00630DAA">
        <w:rPr>
          <w:rFonts w:ascii="David" w:hAnsi="David" w:cs="David"/>
          <w:rtl/>
        </w:rPr>
        <w:t xml:space="preserve">תקנות למניעת מפגעים (רעש בלתי סביר), תש"ן-1990 </w:t>
      </w:r>
      <w:r w:rsidRPr="00630DAA">
        <w:rPr>
          <w:rFonts w:ascii="David" w:hAnsi="David" w:cs="David" w:hint="cs"/>
          <w:rtl/>
        </w:rPr>
        <w:t xml:space="preserve">(להלן: </w:t>
      </w:r>
      <w:r w:rsidRPr="00630DAA">
        <w:rPr>
          <w:rFonts w:ascii="David" w:hAnsi="David" w:cs="David" w:hint="cs"/>
          <w:b/>
          <w:bCs/>
          <w:rtl/>
        </w:rPr>
        <w:t xml:space="preserve">התקנות </w:t>
      </w:r>
      <w:r w:rsidRPr="00630DAA">
        <w:rPr>
          <w:rFonts w:ascii="David" w:hAnsi="David" w:cs="David"/>
          <w:b/>
          <w:bCs/>
          <w:rtl/>
        </w:rPr>
        <w:t xml:space="preserve">למדידת רעש </w:t>
      </w:r>
      <w:r w:rsidRPr="00630DAA">
        <w:rPr>
          <w:rFonts w:ascii="David" w:hAnsi="David" w:cs="David" w:hint="cs"/>
          <w:b/>
          <w:bCs/>
          <w:rtl/>
        </w:rPr>
        <w:t xml:space="preserve">בלתי </w:t>
      </w:r>
      <w:r w:rsidRPr="00630DAA">
        <w:rPr>
          <w:rFonts w:ascii="David" w:hAnsi="David" w:cs="David"/>
          <w:b/>
          <w:bCs/>
          <w:rtl/>
        </w:rPr>
        <w:t xml:space="preserve"> סביר</w:t>
      </w:r>
      <w:r w:rsidRPr="00630DAA">
        <w:rPr>
          <w:rFonts w:ascii="David" w:hAnsi="David" w:cs="David" w:hint="cs"/>
          <w:rtl/>
        </w:rPr>
        <w:t xml:space="preserve">) הן כלליות לכל סוגי הרעשים ולכן דורשות מדידה גם </w:t>
      </w:r>
      <w:r w:rsidRPr="00630DAA">
        <w:rPr>
          <w:rFonts w:ascii="David" w:hAnsi="David" w:cs="David" w:hint="cs"/>
          <w:b/>
          <w:bCs/>
          <w:rtl/>
        </w:rPr>
        <w:t>לרעש חיצוני</w:t>
      </w:r>
      <w:r w:rsidRPr="00630DAA">
        <w:rPr>
          <w:rFonts w:ascii="David" w:hAnsi="David" w:cs="David" w:hint="cs"/>
          <w:rtl/>
        </w:rPr>
        <w:t xml:space="preserve"> וגם </w:t>
      </w:r>
      <w:r w:rsidRPr="00630DAA">
        <w:rPr>
          <w:rFonts w:ascii="David" w:hAnsi="David" w:cs="David" w:hint="cs"/>
          <w:b/>
          <w:bCs/>
          <w:rtl/>
        </w:rPr>
        <w:t>לרעש פנימי.</w:t>
      </w:r>
    </w:p>
    <w:p w:rsidR="007E1A6B" w:rsidRPr="00630DAA" w:rsidRDefault="007E1A6B"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 xml:space="preserve">אבל מכיוון שרעש מעלית אמור להיות חלש מאוד יחסית, אזי משיקולי קל וחומר אין צורך כלל במדידה עם חלונות פתוחים, כי אם המעלית, בהיותה רעש פנימי לבניין, צריכה להיות שקטה לגרים בתוך הבניין, אזי קל וחומר שאין חשש שהמעלית תהווה מטרד רעש לאנשים מחוץ לבניין שלשם כך נדרשה המדידה עם חלונות פתוחים, ולכן אין בה טעם שכן שרק תכניס רעש רקע </w:t>
      </w:r>
      <w:r w:rsidRPr="00630DAA">
        <w:rPr>
          <w:rFonts w:ascii="David" w:hAnsi="David" w:cs="David" w:hint="cs"/>
        </w:rPr>
        <w:t>N)</w:t>
      </w:r>
      <w:r w:rsidRPr="00630DAA">
        <w:rPr>
          <w:rFonts w:ascii="David" w:hAnsi="David" w:cs="David" w:hint="cs"/>
          <w:rtl/>
        </w:rPr>
        <w:t>) לא רצוי.</w:t>
      </w:r>
    </w:p>
    <w:p w:rsidR="007E1A6B" w:rsidRPr="00630DAA" w:rsidRDefault="007E1A6B"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 xml:space="preserve">יש </w:t>
      </w:r>
      <w:r w:rsidRPr="00630DAA">
        <w:rPr>
          <w:rFonts w:ascii="David" w:hAnsi="David" w:cs="David" w:hint="cs"/>
          <w:b/>
          <w:bCs/>
          <w:rtl/>
        </w:rPr>
        <w:t>שני הבדלים</w:t>
      </w:r>
      <w:r w:rsidRPr="00630DAA">
        <w:rPr>
          <w:rFonts w:ascii="David" w:hAnsi="David" w:cs="David" w:hint="cs"/>
          <w:rtl/>
        </w:rPr>
        <w:t xml:space="preserve"> בין תקנות רעש בלתי סביר לבין תקן 1004, </w:t>
      </w:r>
      <w:r w:rsidRPr="00630DAA">
        <w:rPr>
          <w:rFonts w:ascii="David" w:hAnsi="David" w:cs="David" w:hint="cs"/>
          <w:b/>
          <w:bCs/>
          <w:rtl/>
        </w:rPr>
        <w:t>האחד</w:t>
      </w:r>
      <w:r w:rsidRPr="00630DAA">
        <w:rPr>
          <w:rFonts w:ascii="David" w:hAnsi="David" w:cs="David" w:hint="cs"/>
          <w:rtl/>
        </w:rPr>
        <w:t xml:space="preserve">, וכך ע"פ עדות המומחה </w:t>
      </w:r>
      <w:r w:rsidR="00612077" w:rsidRPr="00630DAA">
        <w:rPr>
          <w:rFonts w:ascii="David" w:hAnsi="David" w:cs="David" w:hint="cs"/>
          <w:b/>
          <w:bCs/>
          <w:rtl/>
        </w:rPr>
        <w:t>נ/29</w:t>
      </w:r>
      <w:r w:rsidR="009346BA" w:rsidRPr="00630DAA">
        <w:rPr>
          <w:rFonts w:ascii="David" w:hAnsi="David" w:cs="David" w:hint="cs"/>
          <w:b/>
          <w:bCs/>
          <w:rtl/>
        </w:rPr>
        <w:t>-נ/10</w:t>
      </w:r>
      <w:r w:rsidRPr="00630DAA">
        <w:rPr>
          <w:rFonts w:ascii="David" w:hAnsi="David" w:cs="David" w:hint="cs"/>
          <w:rtl/>
        </w:rPr>
        <w:t xml:space="preserve">, </w:t>
      </w:r>
      <w:r w:rsidRPr="00630DAA">
        <w:rPr>
          <w:rFonts w:ascii="David" w:hAnsi="David" w:cs="David" w:hint="cs"/>
          <w:b/>
          <w:bCs/>
          <w:rtl/>
        </w:rPr>
        <w:t>עמ' 49 ש' 1-3)</w:t>
      </w:r>
      <w:r w:rsidRPr="00630DAA">
        <w:rPr>
          <w:rFonts w:ascii="David" w:hAnsi="David" w:cs="David" w:hint="cs"/>
          <w:rtl/>
        </w:rPr>
        <w:t xml:space="preserve"> התקנות, בהיותן כלליות, מתייחסות לרעש שווה ערך, היינו מפלס ממוצע לאורך זמן הרעש, ואילו תקן 1004 קובע רק מפלס רעש </w:t>
      </w:r>
      <w:r w:rsidRPr="00630DAA">
        <w:rPr>
          <w:rFonts w:ascii="David" w:hAnsi="David" w:cs="David" w:hint="cs"/>
          <w:b/>
          <w:bCs/>
          <w:u w:val="single"/>
          <w:rtl/>
        </w:rPr>
        <w:t>מרבי</w:t>
      </w:r>
      <w:r w:rsidRPr="00630DAA">
        <w:rPr>
          <w:rFonts w:ascii="David" w:hAnsi="David" w:cs="David" w:hint="cs"/>
          <w:rtl/>
        </w:rPr>
        <w:t xml:space="preserve"> מותר</w:t>
      </w:r>
      <w:r w:rsidR="00D5557E" w:rsidRPr="00630DAA">
        <w:rPr>
          <w:rFonts w:ascii="David" w:hAnsi="David" w:cs="David" w:hint="cs"/>
          <w:rtl/>
        </w:rPr>
        <w:t xml:space="preserve"> (הערך המקסימאלי)</w:t>
      </w:r>
      <w:r w:rsidRPr="00630DAA">
        <w:rPr>
          <w:rFonts w:ascii="David" w:hAnsi="David" w:cs="David" w:hint="cs"/>
          <w:rtl/>
        </w:rPr>
        <w:t xml:space="preserve">, כנראה בגלל אופיו ההתקפי של רעש מעלית, וכפי שהעיד המומחה ברמן בחקירתו </w:t>
      </w:r>
      <w:r w:rsidRPr="00630DAA">
        <w:rPr>
          <w:rFonts w:ascii="David" w:hAnsi="David" w:cs="David" w:hint="cs"/>
          <w:b/>
          <w:bCs/>
          <w:rtl/>
        </w:rPr>
        <w:t>"העובדה שמפלס הרעש לא אחיד אין לו שום משמעות שכן על פי תקן 1004 חלק 3 נדרש למצוא מפלס הרעש המירבי במשך המדידה ולכן למרות שיש תנודות מפלס הרעש המירבי הרעש המירבי היה מעל התקן"</w:t>
      </w:r>
      <w:r w:rsidRPr="00630DAA">
        <w:rPr>
          <w:rFonts w:ascii="David" w:hAnsi="David" w:cs="David" w:hint="cs"/>
          <w:rtl/>
        </w:rPr>
        <w:t xml:space="preserve"> </w:t>
      </w:r>
      <w:r w:rsidR="00612077" w:rsidRPr="00630DAA">
        <w:rPr>
          <w:rFonts w:ascii="David" w:hAnsi="David" w:cs="David" w:hint="cs"/>
          <w:rtl/>
        </w:rPr>
        <w:t>נ/29</w:t>
      </w:r>
      <w:r w:rsidR="009346BA" w:rsidRPr="00630DAA">
        <w:rPr>
          <w:rFonts w:ascii="David" w:hAnsi="David" w:cs="David" w:hint="cs"/>
          <w:b/>
          <w:bCs/>
          <w:rtl/>
        </w:rPr>
        <w:t>-נ/10</w:t>
      </w:r>
      <w:r w:rsidRPr="00630DAA">
        <w:rPr>
          <w:rFonts w:ascii="David" w:hAnsi="David" w:cs="David" w:hint="cs"/>
          <w:b/>
          <w:bCs/>
          <w:rtl/>
        </w:rPr>
        <w:t>,</w:t>
      </w:r>
      <w:r w:rsidRPr="00630DAA">
        <w:rPr>
          <w:rFonts w:ascii="David" w:hAnsi="David" w:cs="David" w:hint="cs"/>
          <w:rtl/>
        </w:rPr>
        <w:t xml:space="preserve"> עמ' 43 ש' 25-27).</w:t>
      </w:r>
    </w:p>
    <w:p w:rsidR="007E1A6B" w:rsidRPr="00630DAA" w:rsidRDefault="007E1A6B"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b/>
          <w:bCs/>
          <w:rtl/>
        </w:rPr>
        <w:t>ההבדל השני</w:t>
      </w:r>
      <w:r w:rsidRPr="00630DAA">
        <w:rPr>
          <w:rFonts w:ascii="David" w:hAnsi="David" w:cs="David" w:hint="cs"/>
          <w:rtl/>
        </w:rPr>
        <w:t xml:space="preserve">, בתקן 1004 לא מודדים עם חלונות פתוחים מנימוקי סע' </w:t>
      </w:r>
      <w:r w:rsidR="00E343A8" w:rsidRPr="00630DAA">
        <w:rPr>
          <w:rFonts w:ascii="David" w:hAnsi="David" w:cs="David" w:hint="cs"/>
          <w:rtl/>
        </w:rPr>
        <w:t>44</w:t>
      </w:r>
      <w:r w:rsidRPr="00630DAA">
        <w:rPr>
          <w:rFonts w:ascii="David" w:hAnsi="David" w:cs="David" w:hint="cs"/>
          <w:rtl/>
        </w:rPr>
        <w:t xml:space="preserve"> לעיל (השוו </w:t>
      </w:r>
      <w:r w:rsidR="009346BA" w:rsidRPr="00630DAA">
        <w:rPr>
          <w:rFonts w:ascii="David" w:hAnsi="David" w:cs="David" w:hint="cs"/>
          <w:rtl/>
        </w:rPr>
        <w:t>ל</w:t>
      </w:r>
      <w:r w:rsidRPr="00630DAA">
        <w:rPr>
          <w:rFonts w:ascii="David" w:hAnsi="David" w:cs="David" w:hint="cs"/>
          <w:rtl/>
        </w:rPr>
        <w:t xml:space="preserve">תקן, </w:t>
      </w:r>
      <w:r w:rsidR="00612077" w:rsidRPr="00630DAA">
        <w:rPr>
          <w:rFonts w:ascii="David" w:hAnsi="David" w:cs="David" w:hint="cs"/>
          <w:b/>
          <w:bCs/>
          <w:rtl/>
        </w:rPr>
        <w:t>נ/29</w:t>
      </w:r>
      <w:r w:rsidR="009346BA" w:rsidRPr="00630DAA">
        <w:rPr>
          <w:rFonts w:ascii="David" w:hAnsi="David" w:cs="David" w:hint="cs"/>
          <w:b/>
          <w:bCs/>
          <w:rtl/>
        </w:rPr>
        <w:t>-נ/41</w:t>
      </w:r>
      <w:r w:rsidRPr="00630DAA">
        <w:rPr>
          <w:rFonts w:ascii="David" w:hAnsi="David" w:cs="David" w:hint="cs"/>
          <w:b/>
          <w:bCs/>
          <w:rtl/>
        </w:rPr>
        <w:t>).</w:t>
      </w:r>
    </w:p>
    <w:p w:rsidR="007E1A6B" w:rsidRPr="00630DAA" w:rsidRDefault="007E1A6B"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 xml:space="preserve">לפיכך, וכמפורט ומנומק בכתב הערעור, תקן 1004 שהוא תקן ספציפי למדידת רעש מעליות, </w:t>
      </w:r>
      <w:r w:rsidRPr="00630DAA">
        <w:rPr>
          <w:rFonts w:cs="David" w:hint="cs"/>
          <w:rtl/>
        </w:rPr>
        <w:t xml:space="preserve">הוא הקריטריון הטוב ביותר למדידת רעש מעליות שהוא </w:t>
      </w:r>
      <w:r w:rsidRPr="00630DAA">
        <w:rPr>
          <w:rFonts w:cs="David" w:hint="cs"/>
          <w:b/>
          <w:bCs/>
          <w:u w:val="single"/>
          <w:rtl/>
        </w:rPr>
        <w:t>רעש פנימי</w:t>
      </w:r>
      <w:r w:rsidRPr="00630DAA">
        <w:rPr>
          <w:rFonts w:cs="David" w:hint="cs"/>
          <w:rtl/>
        </w:rPr>
        <w:t xml:space="preserve">, וכולל שיטת מדידה </w:t>
      </w:r>
      <w:r w:rsidRPr="00630DAA">
        <w:rPr>
          <w:rFonts w:cs="David" w:hint="cs"/>
          <w:b/>
          <w:bCs/>
          <w:u w:val="single"/>
          <w:rtl/>
        </w:rPr>
        <w:t>זהה</w:t>
      </w:r>
      <w:r w:rsidRPr="00630DAA">
        <w:rPr>
          <w:rFonts w:cs="David" w:hint="cs"/>
          <w:rtl/>
        </w:rPr>
        <w:t xml:space="preserve"> לזאת שבתקנות רעש בלתי סביר רק בהבדל שמבוסס על השכל הישר, ולכן מכון התקנים גם קבע כך, והוא </w:t>
      </w:r>
      <w:r w:rsidRPr="00630DAA">
        <w:rPr>
          <w:rFonts w:cs="David" w:hint="cs"/>
          <w:b/>
          <w:bCs/>
          <w:rtl/>
        </w:rPr>
        <w:t>שאינו כולל מדידה עם חלונות פתוחים</w:t>
      </w:r>
      <w:r w:rsidRPr="00630DAA">
        <w:rPr>
          <w:rFonts w:cs="David" w:hint="cs"/>
          <w:rtl/>
        </w:rPr>
        <w:t xml:space="preserve"> כי מדידה עם חלונות פתוחים </w:t>
      </w:r>
      <w:r w:rsidRPr="00630DAA">
        <w:rPr>
          <w:rFonts w:cs="David" w:hint="cs"/>
          <w:b/>
          <w:bCs/>
          <w:rtl/>
        </w:rPr>
        <w:t>רק תפריע</w:t>
      </w:r>
      <w:r w:rsidRPr="00630DAA">
        <w:rPr>
          <w:rFonts w:cs="David" w:hint="cs"/>
          <w:rtl/>
        </w:rPr>
        <w:t xml:space="preserve"> </w:t>
      </w:r>
      <w:r w:rsidRPr="00630DAA">
        <w:rPr>
          <w:rFonts w:cs="David" w:hint="cs"/>
          <w:b/>
          <w:bCs/>
          <w:rtl/>
        </w:rPr>
        <w:t>ובכלל לא רלוונטית.</w:t>
      </w:r>
    </w:p>
    <w:p w:rsidR="007E1A6B" w:rsidRPr="00630DAA" w:rsidRDefault="007E1A6B"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 xml:space="preserve">ולכן, תקן 1004 של מכון התקנים התקבל גם ע"י הפסיקה למדידת רעש מעליות, ואפילו במקרה של בניין בו שתי מעליות, למשל </w:t>
      </w:r>
      <w:r w:rsidR="00B46084" w:rsidRPr="00630DAA">
        <w:rPr>
          <w:rFonts w:ascii="David" w:hAnsi="David" w:cs="David" w:hint="cs"/>
          <w:rtl/>
        </w:rPr>
        <w:t>בת</w:t>
      </w:r>
      <w:r w:rsidR="00B46084" w:rsidRPr="00630DAA">
        <w:rPr>
          <w:rFonts w:ascii="David" w:hAnsi="David" w:cs="David"/>
          <w:rtl/>
        </w:rPr>
        <w:t xml:space="preserve">"א 8641-09-12 </w:t>
      </w:r>
      <w:r w:rsidR="00B46084" w:rsidRPr="00630DAA">
        <w:rPr>
          <w:rFonts w:ascii="David" w:hAnsi="David" w:cs="David"/>
          <w:b/>
          <w:bCs/>
          <w:rtl/>
        </w:rPr>
        <w:t>גוטליב נ' נציגות אברהם בויאר 20 ת"א</w:t>
      </w:r>
      <w:r w:rsidR="00B46084" w:rsidRPr="00630DAA">
        <w:rPr>
          <w:rFonts w:ascii="David" w:hAnsi="David" w:cs="David" w:hint="cs"/>
          <w:b/>
          <w:bCs/>
          <w:rtl/>
        </w:rPr>
        <w:t xml:space="preserve"> (</w:t>
      </w:r>
      <w:r w:rsidR="00B46084" w:rsidRPr="00630DAA">
        <w:rPr>
          <w:rFonts w:ascii="David" w:hAnsi="David" w:cs="David" w:hint="cs"/>
          <w:rtl/>
        </w:rPr>
        <w:t>להלן:</w:t>
      </w:r>
      <w:r w:rsidR="00B46084" w:rsidRPr="00630DAA">
        <w:rPr>
          <w:rFonts w:ascii="David" w:hAnsi="David" w:cs="David" w:hint="cs"/>
          <w:b/>
          <w:bCs/>
          <w:rtl/>
        </w:rPr>
        <w:t xml:space="preserve"> פסד גוטליב)</w:t>
      </w:r>
      <w:r w:rsidRPr="00630DAA">
        <w:rPr>
          <w:rFonts w:ascii="David" w:hAnsi="David" w:cs="David" w:hint="cs"/>
          <w:rtl/>
        </w:rPr>
        <w:t>.</w:t>
      </w:r>
    </w:p>
    <w:p w:rsidR="007E1A6B" w:rsidRPr="00630DAA" w:rsidRDefault="007E1A6B"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 xml:space="preserve">חוות הדעת של המומחה ד"ר מיכאל סורוב הוגשה כראיה ע"י ב"כ הנתבעים 1-8, עו"ד לוי עצמו. המומחה ד"ר סורוב מדד רעש פנימי בבניין בהליך מטרד רעש מכלי נגינה בבניין ביני לבין הנכד המתופף של רבקה בין משה שעבר לגור במקומה בדירתה ב-2005 והביא מערכת תופים אקוסטית והתחיל להרעיד את דירתי במשך כמה שנים. רעש כלי הנגינה היה רעש </w:t>
      </w:r>
      <w:r w:rsidRPr="00630DAA">
        <w:rPr>
          <w:rFonts w:ascii="David" w:hAnsi="David" w:cs="David" w:hint="cs"/>
          <w:b/>
          <w:bCs/>
          <w:u w:val="single"/>
          <w:rtl/>
        </w:rPr>
        <w:t>פנימי</w:t>
      </w:r>
      <w:r w:rsidRPr="00630DAA">
        <w:rPr>
          <w:rFonts w:ascii="David" w:hAnsi="David" w:cs="David" w:hint="cs"/>
          <w:rtl/>
        </w:rPr>
        <w:t xml:space="preserve"> בבניין והמומחה ד"ר סורוב  נאלץ לבצע מדידה נוספת כי מדידתו הראשונה הייתה עם חלונות פתוחים, ורעש הרקע מהרחוב הפריע למדידת רעש כלי הנגינה הפנימי לבניין, </w:t>
      </w:r>
      <w:r w:rsidRPr="00630DAA">
        <w:rPr>
          <w:rFonts w:ascii="David" w:hAnsi="David" w:cs="David" w:hint="cs"/>
          <w:b/>
          <w:bCs/>
          <w:rtl/>
        </w:rPr>
        <w:t>והדבר מוכיח שמדידת רעש פנימי עם חלונות פתוחים מפריעה למדידה</w:t>
      </w:r>
      <w:r w:rsidRPr="00630DAA">
        <w:rPr>
          <w:rFonts w:ascii="David" w:hAnsi="David" w:cs="David" w:hint="cs"/>
          <w:rtl/>
        </w:rPr>
        <w:t xml:space="preserve"> (סע' 24 לכתב הערעור, סע' 18 לעיקרי הטיעון, והסברי המפורט </w:t>
      </w:r>
      <w:r w:rsidRPr="00630DAA">
        <w:rPr>
          <w:rFonts w:ascii="David" w:hAnsi="David" w:cs="David" w:hint="cs"/>
          <w:b/>
          <w:bCs/>
          <w:u w:val="single"/>
          <w:rtl/>
        </w:rPr>
        <w:t>בדיון</w:t>
      </w:r>
      <w:r w:rsidR="004D0FF9" w:rsidRPr="00630DAA">
        <w:rPr>
          <w:rFonts w:ascii="David" w:hAnsi="David" w:cs="David" w:hint="cs"/>
          <w:b/>
          <w:bCs/>
          <w:rtl/>
        </w:rPr>
        <w:t xml:space="preserve"> (נ/3 </w:t>
      </w:r>
      <w:r w:rsidRPr="00630DAA">
        <w:rPr>
          <w:rFonts w:ascii="David" w:hAnsi="David" w:cs="David" w:hint="cs"/>
          <w:rtl/>
        </w:rPr>
        <w:t xml:space="preserve">עמ' </w:t>
      </w:r>
      <w:r w:rsidR="004D0FF9" w:rsidRPr="00630DAA">
        <w:rPr>
          <w:rFonts w:ascii="David" w:hAnsi="David" w:cs="David" w:hint="cs"/>
          <w:rtl/>
        </w:rPr>
        <w:t>9</w:t>
      </w:r>
      <w:r w:rsidRPr="00630DAA">
        <w:rPr>
          <w:rFonts w:ascii="David" w:hAnsi="David" w:cs="David" w:hint="cs"/>
          <w:rtl/>
        </w:rPr>
        <w:t xml:space="preserve"> ש'</w:t>
      </w:r>
      <w:r w:rsidR="004D0FF9" w:rsidRPr="00630DAA">
        <w:rPr>
          <w:rFonts w:ascii="David" w:hAnsi="David" w:cs="David" w:hint="cs"/>
          <w:rtl/>
        </w:rPr>
        <w:t xml:space="preserve"> 22 עד עמ' 10 ש' 24</w:t>
      </w:r>
      <w:r w:rsidRPr="00630DAA">
        <w:rPr>
          <w:rFonts w:ascii="David" w:hAnsi="David" w:cs="David" w:hint="cs"/>
          <w:rtl/>
        </w:rPr>
        <w:t>).</w:t>
      </w:r>
    </w:p>
    <w:p w:rsidR="007E1A6B" w:rsidRPr="00630DAA" w:rsidRDefault="007E1A6B" w:rsidP="0049320A">
      <w:pPr>
        <w:pStyle w:val="ListParagraph"/>
        <w:widowControl w:val="0"/>
        <w:bidi/>
        <w:spacing w:before="120" w:line="353" w:lineRule="auto"/>
        <w:ind w:left="425"/>
        <w:contextualSpacing w:val="0"/>
        <w:jc w:val="both"/>
        <w:rPr>
          <w:rFonts w:ascii="David" w:hAnsi="David" w:cs="David"/>
          <w:b/>
          <w:bCs/>
          <w:sz w:val="26"/>
          <w:szCs w:val="26"/>
          <w:u w:val="single"/>
        </w:rPr>
      </w:pPr>
      <w:r w:rsidRPr="00630DAA">
        <w:rPr>
          <w:rFonts w:ascii="David" w:hAnsi="David" w:cs="David" w:hint="cs"/>
          <w:b/>
          <w:bCs/>
          <w:sz w:val="26"/>
          <w:szCs w:val="26"/>
          <w:u w:val="single"/>
          <w:rtl/>
        </w:rPr>
        <w:t>נימוקי הערעור לעניין פסה"ד בערעור:</w:t>
      </w:r>
    </w:p>
    <w:p w:rsidR="009B5375" w:rsidRPr="00630DAA" w:rsidRDefault="00172C9C"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b/>
          <w:bCs/>
          <w:rtl/>
        </w:rPr>
        <w:t>למעשה לא היה בכלל הליך ערעורי.</w:t>
      </w:r>
      <w:r w:rsidR="00D70703" w:rsidRPr="00630DAA">
        <w:rPr>
          <w:rFonts w:ascii="David" w:hAnsi="David" w:cs="David" w:hint="cs"/>
          <w:b/>
          <w:bCs/>
          <w:rtl/>
        </w:rPr>
        <w:t xml:space="preserve"> </w:t>
      </w:r>
      <w:r w:rsidRPr="00630DAA">
        <w:rPr>
          <w:rFonts w:ascii="David" w:hAnsi="David" w:cs="David" w:hint="cs"/>
          <w:rtl/>
        </w:rPr>
        <w:t xml:space="preserve">השופטת </w:t>
      </w:r>
      <w:r w:rsidR="007463B2" w:rsidRPr="00630DAA">
        <w:rPr>
          <w:rFonts w:ascii="David" w:hAnsi="David" w:cs="David" w:hint="cs"/>
          <w:rtl/>
        </w:rPr>
        <w:t>ד</w:t>
      </w:r>
      <w:r w:rsidRPr="00630DAA">
        <w:rPr>
          <w:rFonts w:ascii="David" w:hAnsi="David" w:cs="David" w:hint="cs"/>
          <w:rtl/>
        </w:rPr>
        <w:t xml:space="preserve">ותן לא דנה </w:t>
      </w:r>
      <w:r w:rsidR="001A63EF" w:rsidRPr="00630DAA">
        <w:rPr>
          <w:rFonts w:ascii="David" w:hAnsi="David" w:cs="David" w:hint="cs"/>
          <w:rtl/>
        </w:rPr>
        <w:t xml:space="preserve">בכלל </w:t>
      </w:r>
      <w:r w:rsidRPr="00630DAA">
        <w:rPr>
          <w:rFonts w:ascii="David" w:hAnsi="David" w:cs="David" w:hint="cs"/>
          <w:rtl/>
        </w:rPr>
        <w:t xml:space="preserve">בערעור </w:t>
      </w:r>
      <w:r w:rsidR="00490A6C" w:rsidRPr="00630DAA">
        <w:rPr>
          <w:rFonts w:ascii="David" w:hAnsi="David" w:cs="David" w:hint="cs"/>
          <w:rtl/>
        </w:rPr>
        <w:t>ו</w:t>
      </w:r>
      <w:r w:rsidR="00D70703" w:rsidRPr="00630DAA">
        <w:rPr>
          <w:rFonts w:ascii="David" w:hAnsi="David" w:cs="David" w:hint="cs"/>
          <w:rtl/>
        </w:rPr>
        <w:t>התעלמה מכל נימוקי הערעור</w:t>
      </w:r>
      <w:r w:rsidR="00B71D53" w:rsidRPr="00630DAA">
        <w:rPr>
          <w:rFonts w:ascii="David" w:hAnsi="David" w:cs="David" w:hint="cs"/>
          <w:rtl/>
        </w:rPr>
        <w:t xml:space="preserve"> בכתב ובע"פ</w:t>
      </w:r>
      <w:r w:rsidR="00D70703" w:rsidRPr="00630DAA">
        <w:rPr>
          <w:rFonts w:ascii="David" w:hAnsi="David" w:cs="David" w:hint="cs"/>
          <w:rtl/>
        </w:rPr>
        <w:t>, ו</w:t>
      </w:r>
      <w:r w:rsidR="00A61E08" w:rsidRPr="00630DAA">
        <w:rPr>
          <w:rFonts w:ascii="David" w:hAnsi="David" w:cs="David" w:hint="cs"/>
          <w:rtl/>
        </w:rPr>
        <w:t xml:space="preserve">רוב רובו של </w:t>
      </w:r>
      <w:r w:rsidR="00D70703" w:rsidRPr="00630DAA">
        <w:rPr>
          <w:rFonts w:ascii="David" w:hAnsi="David" w:cs="David" w:hint="cs"/>
          <w:rtl/>
        </w:rPr>
        <w:t xml:space="preserve">פסק דינה הוא </w:t>
      </w:r>
      <w:r w:rsidR="00B71D53" w:rsidRPr="00630DAA">
        <w:rPr>
          <w:rFonts w:ascii="David" w:hAnsi="David" w:cs="David" w:hint="cs"/>
          <w:rtl/>
        </w:rPr>
        <w:t xml:space="preserve">רק </w:t>
      </w:r>
      <w:r w:rsidR="00D70703" w:rsidRPr="00630DAA">
        <w:rPr>
          <w:rFonts w:ascii="David" w:hAnsi="David" w:cs="David" w:hint="cs"/>
          <w:rtl/>
        </w:rPr>
        <w:t xml:space="preserve">שיכתוב </w:t>
      </w:r>
      <w:r w:rsidRPr="00630DAA">
        <w:rPr>
          <w:rFonts w:ascii="David" w:hAnsi="David" w:cs="David" w:hint="cs"/>
          <w:rtl/>
        </w:rPr>
        <w:t xml:space="preserve">מחדש </w:t>
      </w:r>
      <w:r w:rsidR="00D70703" w:rsidRPr="00630DAA">
        <w:rPr>
          <w:rFonts w:ascii="David" w:hAnsi="David" w:cs="David" w:hint="cs"/>
          <w:rtl/>
        </w:rPr>
        <w:t>מ</w:t>
      </w:r>
      <w:r w:rsidRPr="00630DAA">
        <w:rPr>
          <w:rFonts w:ascii="David" w:hAnsi="David" w:cs="David" w:hint="cs"/>
          <w:rtl/>
        </w:rPr>
        <w:t xml:space="preserve">פס"ד </w:t>
      </w:r>
      <w:r w:rsidR="00490A6C" w:rsidRPr="00630DAA">
        <w:rPr>
          <w:rFonts w:ascii="David" w:hAnsi="David" w:cs="David" w:hint="cs"/>
          <w:rtl/>
        </w:rPr>
        <w:t>בימ"ש קמא</w:t>
      </w:r>
      <w:r w:rsidRPr="00630DAA">
        <w:rPr>
          <w:rFonts w:ascii="David" w:hAnsi="David" w:cs="David" w:hint="cs"/>
          <w:rtl/>
        </w:rPr>
        <w:t xml:space="preserve"> </w:t>
      </w:r>
      <w:r w:rsidR="004528A8" w:rsidRPr="00630DAA">
        <w:rPr>
          <w:rFonts w:ascii="David" w:hAnsi="David" w:cs="David" w:hint="cs"/>
          <w:rtl/>
        </w:rPr>
        <w:t xml:space="preserve">רק במילים </w:t>
      </w:r>
      <w:r w:rsidR="00D70703" w:rsidRPr="00630DAA">
        <w:rPr>
          <w:rFonts w:ascii="David" w:hAnsi="David" w:cs="David" w:hint="cs"/>
          <w:rtl/>
        </w:rPr>
        <w:t>וניסוח</w:t>
      </w:r>
      <w:r w:rsidR="00A61E08" w:rsidRPr="00630DAA">
        <w:rPr>
          <w:rFonts w:ascii="David" w:hAnsi="David" w:cs="David" w:hint="cs"/>
          <w:rtl/>
        </w:rPr>
        <w:t>ים</w:t>
      </w:r>
      <w:r w:rsidR="00D70703" w:rsidRPr="00630DAA">
        <w:rPr>
          <w:rFonts w:ascii="David" w:hAnsi="David" w:cs="David" w:hint="cs"/>
          <w:rtl/>
        </w:rPr>
        <w:t xml:space="preserve"> </w:t>
      </w:r>
      <w:r w:rsidR="004528A8" w:rsidRPr="00630DAA">
        <w:rPr>
          <w:rFonts w:ascii="David" w:hAnsi="David" w:cs="David" w:hint="cs"/>
          <w:rtl/>
        </w:rPr>
        <w:t>קצת אחר</w:t>
      </w:r>
      <w:r w:rsidR="00D70703" w:rsidRPr="00630DAA">
        <w:rPr>
          <w:rFonts w:ascii="David" w:hAnsi="David" w:cs="David" w:hint="cs"/>
          <w:rtl/>
        </w:rPr>
        <w:t>ים</w:t>
      </w:r>
      <w:r w:rsidR="004528A8" w:rsidRPr="00630DAA">
        <w:rPr>
          <w:rFonts w:ascii="David" w:hAnsi="David" w:cs="David" w:hint="cs"/>
          <w:rtl/>
        </w:rPr>
        <w:t xml:space="preserve">, </w:t>
      </w:r>
      <w:r w:rsidR="00B7380D" w:rsidRPr="00630DAA">
        <w:rPr>
          <w:rFonts w:ascii="David" w:hAnsi="David" w:cs="David" w:hint="cs"/>
          <w:rtl/>
        </w:rPr>
        <w:t xml:space="preserve">תוך שהיא לומדת את התיק לראשונה בדיון כפי שעולה בבירור מהקלטת הדיון, </w:t>
      </w:r>
      <w:r w:rsidR="00BE4201" w:rsidRPr="00630DAA">
        <w:rPr>
          <w:rFonts w:ascii="David" w:hAnsi="David" w:cs="David" w:hint="cs"/>
          <w:rtl/>
        </w:rPr>
        <w:t>ו</w:t>
      </w:r>
      <w:r w:rsidR="001A63EF" w:rsidRPr="00630DAA">
        <w:rPr>
          <w:rFonts w:ascii="David" w:hAnsi="David" w:cs="David" w:hint="cs"/>
          <w:rtl/>
        </w:rPr>
        <w:t xml:space="preserve">פועלת כך </w:t>
      </w:r>
      <w:r w:rsidR="00B7380D" w:rsidRPr="00630DAA">
        <w:rPr>
          <w:rFonts w:ascii="David" w:hAnsi="David" w:cs="David" w:hint="cs"/>
          <w:rtl/>
        </w:rPr>
        <w:t xml:space="preserve">בין השאר כי היא </w:t>
      </w:r>
      <w:r w:rsidR="00BE4201" w:rsidRPr="00630DAA">
        <w:rPr>
          <w:rFonts w:ascii="David" w:hAnsi="David" w:cs="David" w:hint="cs"/>
          <w:rtl/>
        </w:rPr>
        <w:t xml:space="preserve">שופטת עמיתה שמשתכרת 166 ₪ על </w:t>
      </w:r>
      <w:r w:rsidR="00BE4201" w:rsidRPr="00630DAA">
        <w:rPr>
          <w:rFonts w:ascii="David" w:hAnsi="David" w:cs="David" w:hint="cs"/>
          <w:b/>
          <w:bCs/>
          <w:u w:val="single"/>
          <w:rtl/>
        </w:rPr>
        <w:t>כל</w:t>
      </w:r>
      <w:r w:rsidR="004748C8" w:rsidRPr="00630DAA">
        <w:rPr>
          <w:rFonts w:ascii="David" w:hAnsi="David" w:cs="David" w:hint="cs"/>
          <w:rtl/>
        </w:rPr>
        <w:t xml:space="preserve"> ההליך (להלן).</w:t>
      </w:r>
    </w:p>
    <w:p w:rsidR="00B56AFF" w:rsidRPr="00630DAA" w:rsidRDefault="002F5F2E"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rtl/>
        </w:rPr>
        <w:t xml:space="preserve">מצורתו ומהותו של פסה"ד </w:t>
      </w:r>
      <w:r w:rsidR="00E12827" w:rsidRPr="00630DAA">
        <w:rPr>
          <w:rFonts w:ascii="David" w:hAnsi="David" w:cs="David" w:hint="cs"/>
          <w:rtl/>
        </w:rPr>
        <w:t>בערעור</w:t>
      </w:r>
      <w:r w:rsidR="00B56AFF" w:rsidRPr="00630DAA">
        <w:rPr>
          <w:rFonts w:ascii="David" w:hAnsi="David" w:cs="David" w:hint="cs"/>
          <w:rtl/>
        </w:rPr>
        <w:t xml:space="preserve"> </w:t>
      </w:r>
      <w:r w:rsidRPr="00630DAA">
        <w:rPr>
          <w:rFonts w:ascii="David" w:hAnsi="David" w:cs="David" w:hint="cs"/>
          <w:rtl/>
        </w:rPr>
        <w:t xml:space="preserve">עולה </w:t>
      </w:r>
      <w:r w:rsidR="00E12827" w:rsidRPr="00630DAA">
        <w:rPr>
          <w:rFonts w:ascii="David" w:hAnsi="David" w:cs="David" w:hint="cs"/>
          <w:rtl/>
        </w:rPr>
        <w:t xml:space="preserve">שהש' (עמיתה) דותן הייתה </w:t>
      </w:r>
      <w:r w:rsidR="00E154B4" w:rsidRPr="00630DAA">
        <w:rPr>
          <w:rFonts w:ascii="David" w:hAnsi="David" w:cs="David" w:hint="cs"/>
          <w:rtl/>
        </w:rPr>
        <w:t>אמור</w:t>
      </w:r>
      <w:r w:rsidR="00E12827" w:rsidRPr="00630DAA">
        <w:rPr>
          <w:rFonts w:ascii="David" w:hAnsi="David" w:cs="David" w:hint="cs"/>
          <w:rtl/>
        </w:rPr>
        <w:t>ה</w:t>
      </w:r>
      <w:r w:rsidR="00E154B4" w:rsidRPr="00630DAA">
        <w:rPr>
          <w:rFonts w:ascii="David" w:hAnsi="David" w:cs="David" w:hint="cs"/>
          <w:rtl/>
        </w:rPr>
        <w:t xml:space="preserve"> להתייחס ל</w:t>
      </w:r>
      <w:r w:rsidR="00E1469F" w:rsidRPr="00630DAA">
        <w:rPr>
          <w:rFonts w:ascii="David" w:hAnsi="David" w:cs="David" w:hint="cs"/>
          <w:rtl/>
        </w:rPr>
        <w:t xml:space="preserve">כל </w:t>
      </w:r>
      <w:r w:rsidR="00E154B4" w:rsidRPr="00630DAA">
        <w:rPr>
          <w:rFonts w:ascii="David" w:hAnsi="David" w:cs="David" w:hint="cs"/>
          <w:rtl/>
        </w:rPr>
        <w:t xml:space="preserve">נימוקי הערעור </w:t>
      </w:r>
      <w:r w:rsidR="00E154B4" w:rsidRPr="00630DAA">
        <w:rPr>
          <w:rFonts w:ascii="David" w:hAnsi="David" w:cs="David" w:hint="cs"/>
          <w:rtl/>
        </w:rPr>
        <w:lastRenderedPageBreak/>
        <w:t xml:space="preserve">שכן לא השתמשה </w:t>
      </w:r>
      <w:r w:rsidR="00B56AFF" w:rsidRPr="00630DAA">
        <w:rPr>
          <w:rFonts w:ascii="David" w:hAnsi="David" w:cs="David" w:hint="cs"/>
          <w:rtl/>
        </w:rPr>
        <w:t>בסמכותה ע"פ תקנה 148(ב) לתקסד"א 2018 (תקנה 460(ב) לתקסד"א 1984)</w:t>
      </w:r>
      <w:r w:rsidR="00A61E08" w:rsidRPr="00630DAA">
        <w:rPr>
          <w:rFonts w:ascii="David" w:hAnsi="David" w:cs="David" w:hint="cs"/>
          <w:rtl/>
        </w:rPr>
        <w:t xml:space="preserve">, </w:t>
      </w:r>
      <w:r w:rsidR="00E154B4" w:rsidRPr="00630DAA">
        <w:rPr>
          <w:rFonts w:ascii="David" w:hAnsi="David" w:cs="David" w:hint="cs"/>
          <w:rtl/>
        </w:rPr>
        <w:t>ש</w:t>
      </w:r>
      <w:r w:rsidR="00E12827" w:rsidRPr="00630DAA">
        <w:rPr>
          <w:rFonts w:ascii="David" w:hAnsi="David" w:cs="David" w:hint="cs"/>
          <w:rtl/>
        </w:rPr>
        <w:t>הרי</w:t>
      </w:r>
      <w:r w:rsidRPr="00630DAA">
        <w:rPr>
          <w:rFonts w:ascii="David" w:hAnsi="David" w:cs="David" w:hint="cs"/>
          <w:rtl/>
        </w:rPr>
        <w:t xml:space="preserve"> </w:t>
      </w:r>
      <w:r w:rsidR="00A61E08" w:rsidRPr="00630DAA">
        <w:rPr>
          <w:rFonts w:ascii="David" w:hAnsi="David" w:cs="David" w:hint="cs"/>
          <w:rtl/>
        </w:rPr>
        <w:t>ע"פ דין, הייתה צריכה לציין זאת (</w:t>
      </w:r>
      <w:r w:rsidR="00E154B4" w:rsidRPr="00630DAA">
        <w:rPr>
          <w:rFonts w:ascii="David" w:hAnsi="David" w:cs="David" w:hint="cs"/>
          <w:rtl/>
        </w:rPr>
        <w:t xml:space="preserve">ע"א 7190/19 </w:t>
      </w:r>
      <w:r w:rsidRPr="00630DAA">
        <w:rPr>
          <w:rFonts w:ascii="David" w:hAnsi="David" w:cs="David"/>
          <w:b/>
          <w:bCs/>
          <w:rtl/>
        </w:rPr>
        <w:t>קוזיץ</w:t>
      </w:r>
      <w:r w:rsidRPr="00630DAA">
        <w:rPr>
          <w:rFonts w:ascii="David" w:hAnsi="David" w:cs="David" w:hint="cs"/>
          <w:b/>
          <w:bCs/>
          <w:rtl/>
        </w:rPr>
        <w:t xml:space="preserve"> נ' קליוסקי</w:t>
      </w:r>
      <w:r w:rsidRPr="00630DAA">
        <w:rPr>
          <w:rFonts w:ascii="David" w:hAnsi="David" w:cs="David" w:hint="cs"/>
          <w:rtl/>
        </w:rPr>
        <w:t xml:space="preserve">, </w:t>
      </w:r>
      <w:r w:rsidR="0028231E" w:rsidRPr="00630DAA">
        <w:rPr>
          <w:rFonts w:ascii="David" w:hAnsi="David" w:cs="David" w:hint="cs"/>
          <w:rtl/>
        </w:rPr>
        <w:t>ע"א</w:t>
      </w:r>
      <w:r w:rsidR="00E12827" w:rsidRPr="00630DAA">
        <w:rPr>
          <w:rFonts w:ascii="David" w:hAnsi="David" w:cs="David" w:hint="cs"/>
          <w:rtl/>
        </w:rPr>
        <w:t xml:space="preserve"> 329/20</w:t>
      </w:r>
      <w:r w:rsidR="0028231E" w:rsidRPr="00630DAA">
        <w:rPr>
          <w:rFonts w:ascii="David" w:hAnsi="David" w:cs="David" w:hint="cs"/>
          <w:rtl/>
        </w:rPr>
        <w:t xml:space="preserve"> </w:t>
      </w:r>
      <w:r w:rsidR="0028231E" w:rsidRPr="00630DAA">
        <w:rPr>
          <w:rFonts w:ascii="David" w:hAnsi="David" w:cs="David"/>
          <w:b/>
          <w:bCs/>
          <w:rtl/>
        </w:rPr>
        <w:t>יש- אל מפס</w:t>
      </w:r>
      <w:r w:rsidR="0028231E" w:rsidRPr="00630DAA">
        <w:rPr>
          <w:rFonts w:ascii="David" w:hAnsi="David" w:cs="David" w:hint="cs"/>
          <w:b/>
          <w:bCs/>
          <w:rtl/>
        </w:rPr>
        <w:t xml:space="preserve"> נ' </w:t>
      </w:r>
      <w:r w:rsidR="0028231E" w:rsidRPr="00630DAA">
        <w:rPr>
          <w:rFonts w:ascii="David" w:hAnsi="David" w:cs="David"/>
          <w:b/>
          <w:bCs/>
          <w:rtl/>
        </w:rPr>
        <w:t>שלמה כ.א.ל</w:t>
      </w:r>
      <w:r w:rsidR="0078387C" w:rsidRPr="00630DAA">
        <w:rPr>
          <w:rFonts w:ascii="David" w:hAnsi="David" w:cs="David" w:hint="cs"/>
          <w:b/>
          <w:bCs/>
          <w:rtl/>
        </w:rPr>
        <w:t xml:space="preserve">, </w:t>
      </w:r>
      <w:r w:rsidR="0028231E" w:rsidRPr="00630DAA">
        <w:rPr>
          <w:rFonts w:ascii="David" w:hAnsi="David" w:cs="David"/>
          <w:b/>
          <w:bCs/>
          <w:rtl/>
        </w:rPr>
        <w:t xml:space="preserve"> </w:t>
      </w:r>
      <w:r w:rsidR="0078387C" w:rsidRPr="00630DAA">
        <w:rPr>
          <w:rFonts w:ascii="David" w:hAnsi="David" w:cs="David" w:hint="cs"/>
          <w:rtl/>
        </w:rPr>
        <w:t xml:space="preserve">ע"א 284/88 </w:t>
      </w:r>
      <w:r w:rsidR="0078387C" w:rsidRPr="00630DAA">
        <w:rPr>
          <w:rFonts w:ascii="David" w:hAnsi="David" w:cs="David" w:hint="cs"/>
          <w:b/>
          <w:bCs/>
          <w:rtl/>
        </w:rPr>
        <w:t>גבאי</w:t>
      </w:r>
      <w:r w:rsidR="0078387C" w:rsidRPr="00630DAA">
        <w:rPr>
          <w:rFonts w:ascii="David" w:hAnsi="David" w:cs="David"/>
          <w:b/>
          <w:bCs/>
        </w:rPr>
        <w:t xml:space="preserve"> </w:t>
      </w:r>
      <w:r w:rsidR="0078387C" w:rsidRPr="00630DAA">
        <w:rPr>
          <w:rFonts w:ascii="David" w:hAnsi="David" w:cs="David" w:hint="cs"/>
          <w:b/>
          <w:bCs/>
          <w:rtl/>
        </w:rPr>
        <w:t xml:space="preserve"> ואח' נ' פוגל ואח'</w:t>
      </w:r>
      <w:r w:rsidR="0078387C" w:rsidRPr="00630DAA">
        <w:rPr>
          <w:rFonts w:ascii="David" w:hAnsi="David" w:cs="David" w:hint="cs"/>
          <w:rtl/>
        </w:rPr>
        <w:t>, פ"ד מ"ו(4) 837, 842, סע' 10</w:t>
      </w:r>
      <w:r w:rsidR="00A61E08" w:rsidRPr="00630DAA">
        <w:rPr>
          <w:rFonts w:ascii="David" w:hAnsi="David" w:cs="David" w:hint="cs"/>
          <w:rtl/>
        </w:rPr>
        <w:t>)</w:t>
      </w:r>
      <w:r w:rsidR="0078387C" w:rsidRPr="00630DAA">
        <w:rPr>
          <w:rFonts w:ascii="David" w:hAnsi="David" w:cs="David" w:hint="cs"/>
          <w:rtl/>
        </w:rPr>
        <w:t>.</w:t>
      </w:r>
    </w:p>
    <w:p w:rsidR="00390ACC" w:rsidRPr="00630DAA" w:rsidRDefault="0028231E"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ע"פ דין,</w:t>
      </w:r>
      <w:r w:rsidR="00606314" w:rsidRPr="00630DAA">
        <w:rPr>
          <w:rFonts w:ascii="David" w:hAnsi="David" w:cs="David" w:hint="cs"/>
          <w:rtl/>
        </w:rPr>
        <w:t xml:space="preserve"> המבחנים לשימוש בתקנה 148(ב) הם </w:t>
      </w:r>
      <w:r w:rsidR="00606314" w:rsidRPr="00630DAA">
        <w:rPr>
          <w:rFonts w:ascii="David" w:hAnsi="David" w:cs="David" w:hint="cs"/>
          <w:b/>
          <w:bCs/>
          <w:rtl/>
        </w:rPr>
        <w:t>"</w:t>
      </w:r>
      <w:r w:rsidR="00606314" w:rsidRPr="00630DAA">
        <w:rPr>
          <w:rFonts w:ascii="David" w:hAnsi="David" w:cs="David"/>
          <w:b/>
          <w:bCs/>
          <w:rtl/>
        </w:rPr>
        <w:t>בהתקיים שלושה תנאים: (א) אין מקום לדחות את הממצאים העובדתיים שנקבעו בערכאה הדיונית; (ב) הממצאים שקבעה הערכאה הדיונית תומכים במסקנתה המשפטית ו-(ג) אין לגלות בפסק הדין טעות שבחוק</w:t>
      </w:r>
      <w:r w:rsidR="00606314" w:rsidRPr="00630DAA">
        <w:rPr>
          <w:rFonts w:ascii="David" w:hAnsi="David" w:cs="David" w:hint="cs"/>
          <w:b/>
          <w:bCs/>
          <w:rtl/>
        </w:rPr>
        <w:t>."</w:t>
      </w:r>
      <w:r w:rsidR="00606314" w:rsidRPr="00630DAA">
        <w:rPr>
          <w:rFonts w:ascii="David" w:hAnsi="David" w:cs="David" w:hint="cs"/>
          <w:rtl/>
        </w:rPr>
        <w:t xml:space="preserve"> </w:t>
      </w:r>
      <w:r w:rsidR="00606314" w:rsidRPr="00630DAA">
        <w:rPr>
          <w:rFonts w:ascii="David" w:hAnsi="David" w:cs="David"/>
          <w:rtl/>
        </w:rPr>
        <w:t xml:space="preserve">(רע"א 7200/12 </w:t>
      </w:r>
      <w:r w:rsidR="00606314" w:rsidRPr="00630DAA">
        <w:rPr>
          <w:rFonts w:ascii="David" w:hAnsi="David" w:cs="David"/>
          <w:b/>
          <w:bCs/>
          <w:rtl/>
        </w:rPr>
        <w:t>דקר נ' לאונרד ואח'</w:t>
      </w:r>
      <w:r w:rsidR="00606314" w:rsidRPr="00630DAA">
        <w:rPr>
          <w:rFonts w:ascii="David" w:hAnsi="David" w:cs="David" w:hint="cs"/>
          <w:rtl/>
        </w:rPr>
        <w:t xml:space="preserve">), וכן כאשר </w:t>
      </w:r>
      <w:r w:rsidR="00606314" w:rsidRPr="00630DAA">
        <w:rPr>
          <w:rFonts w:ascii="David" w:hAnsi="David" w:cs="David" w:hint="cs"/>
          <w:b/>
          <w:bCs/>
          <w:rtl/>
        </w:rPr>
        <w:t>"</w:t>
      </w:r>
      <w:r w:rsidR="00606314" w:rsidRPr="00630DAA">
        <w:rPr>
          <w:rFonts w:ascii="David" w:hAnsi="David" w:cs="David"/>
          <w:b/>
          <w:bCs/>
          <w:rtl/>
        </w:rPr>
        <w:t>פסק דינה של הערכאה הראשונה הינו מפורט ומנומק ומטפל בכל השאלות שעמדו על הפרק. נקבעו בו עובדות על סמך חומר הראיות שהיה בפני בית המשפט, ממנו הוסקו המסקנות המשפטיות המתחייבות.</w:t>
      </w:r>
      <w:r w:rsidR="00606314" w:rsidRPr="00630DAA">
        <w:rPr>
          <w:rFonts w:ascii="David" w:hAnsi="David" w:cs="David" w:hint="cs"/>
          <w:b/>
          <w:bCs/>
          <w:rtl/>
        </w:rPr>
        <w:t xml:space="preserve">" </w:t>
      </w:r>
      <w:r w:rsidR="00606314" w:rsidRPr="00630DAA">
        <w:rPr>
          <w:rFonts w:ascii="David" w:hAnsi="David" w:cs="David" w:hint="cs"/>
          <w:rtl/>
        </w:rPr>
        <w:t>(</w:t>
      </w:r>
      <w:r w:rsidR="00606314" w:rsidRPr="00630DAA">
        <w:rPr>
          <w:rFonts w:ascii="David" w:hAnsi="David" w:cs="David"/>
          <w:rtl/>
        </w:rPr>
        <w:t xml:space="preserve">רע"א 1156/02  </w:t>
      </w:r>
      <w:r w:rsidR="00606314" w:rsidRPr="00630DAA">
        <w:rPr>
          <w:rFonts w:ascii="David" w:hAnsi="David" w:cs="David" w:hint="cs"/>
          <w:b/>
          <w:bCs/>
          <w:rtl/>
        </w:rPr>
        <w:t>סל</w:t>
      </w:r>
      <w:r w:rsidR="00606314" w:rsidRPr="00630DAA">
        <w:rPr>
          <w:rFonts w:ascii="David" w:hAnsi="David" w:cs="David"/>
          <w:b/>
          <w:bCs/>
          <w:rtl/>
        </w:rPr>
        <w:t>ם חיר נ' לידאי</w:t>
      </w:r>
      <w:r w:rsidR="00606314" w:rsidRPr="00630DAA">
        <w:rPr>
          <w:rFonts w:ascii="David" w:hAnsi="David" w:cs="David" w:hint="cs"/>
          <w:rtl/>
        </w:rPr>
        <w:t xml:space="preserve">, סע' 3)., ולכן </w:t>
      </w:r>
      <w:r w:rsidR="00B92C7A" w:rsidRPr="00630DAA">
        <w:rPr>
          <w:rFonts w:ascii="David" w:hAnsi="David" w:cs="David" w:hint="cs"/>
          <w:b/>
          <w:bCs/>
          <w:rtl/>
        </w:rPr>
        <w:t>"</w:t>
      </w:r>
      <w:r w:rsidR="00B92C7A" w:rsidRPr="00630DAA">
        <w:rPr>
          <w:rFonts w:ascii="David" w:hAnsi="David" w:cs="David"/>
          <w:b/>
          <w:bCs/>
          <w:rtl/>
        </w:rPr>
        <w:t>הניסוח של פסק הדין אשר אותו התירה תקנה</w:t>
      </w:r>
      <w:r w:rsidR="00AB57D5" w:rsidRPr="00630DAA">
        <w:rPr>
          <w:rFonts w:ascii="David" w:hAnsi="David" w:cs="David" w:hint="cs"/>
          <w:b/>
          <w:bCs/>
          <w:rtl/>
        </w:rPr>
        <w:t xml:space="preserve"> </w:t>
      </w:r>
      <w:r w:rsidR="00B92C7A" w:rsidRPr="00630DAA">
        <w:rPr>
          <w:rFonts w:ascii="David" w:hAnsi="David" w:cs="David"/>
          <w:b/>
          <w:bCs/>
          <w:rtl/>
        </w:rPr>
        <w:t xml:space="preserve">460(ב) צריך לנבוע מלימוד החומר ומהסקת המסקנות המצטברות המפורטות בפיסקאות (3) </w:t>
      </w:r>
      <w:r w:rsidR="00B92C7A" w:rsidRPr="00630DAA">
        <w:rPr>
          <w:rFonts w:ascii="David" w:hAnsi="David" w:cs="David" w:hint="cs"/>
          <w:b/>
          <w:bCs/>
          <w:rtl/>
        </w:rPr>
        <w:t>-</w:t>
      </w:r>
      <w:r w:rsidR="00B92C7A" w:rsidRPr="00630DAA">
        <w:rPr>
          <w:rFonts w:ascii="David" w:hAnsi="David" w:cs="David"/>
          <w:b/>
          <w:bCs/>
          <w:rtl/>
        </w:rPr>
        <w:t xml:space="preserve"> (1) של התקנה האמורה.</w:t>
      </w:r>
      <w:r w:rsidR="00B92C7A" w:rsidRPr="00630DAA">
        <w:rPr>
          <w:rFonts w:ascii="David" w:hAnsi="David" w:cs="David" w:hint="cs"/>
          <w:b/>
          <w:bCs/>
          <w:rtl/>
        </w:rPr>
        <w:t>"</w:t>
      </w:r>
      <w:r w:rsidR="00B92C7A" w:rsidRPr="00630DAA">
        <w:rPr>
          <w:rFonts w:ascii="David" w:hAnsi="David" w:cs="David" w:hint="cs"/>
          <w:rtl/>
        </w:rPr>
        <w:t xml:space="preserve"> (</w:t>
      </w:r>
      <w:r w:rsidR="00B92C7A" w:rsidRPr="00630DAA">
        <w:rPr>
          <w:rFonts w:ascii="David" w:hAnsi="David" w:cs="David"/>
          <w:rtl/>
        </w:rPr>
        <w:t xml:space="preserve">רע"א 478/88 </w:t>
      </w:r>
      <w:r w:rsidR="00B92C7A" w:rsidRPr="00630DAA">
        <w:rPr>
          <w:rFonts w:ascii="David" w:hAnsi="David" w:cs="David"/>
          <w:b/>
          <w:bCs/>
          <w:rtl/>
        </w:rPr>
        <w:t>עו"ד דוד בקר ואח' נ' רונית שטרן ואח'</w:t>
      </w:r>
      <w:r w:rsidR="00B92C7A" w:rsidRPr="00630DAA">
        <w:rPr>
          <w:rFonts w:ascii="David" w:hAnsi="David" w:cs="David"/>
          <w:rtl/>
        </w:rPr>
        <w:t xml:space="preserve"> פ"ד מב(3), 679</w:t>
      </w:r>
      <w:r w:rsidR="00B92C7A" w:rsidRPr="00630DAA">
        <w:rPr>
          <w:rFonts w:ascii="David" w:hAnsi="David" w:cs="David" w:hint="cs"/>
          <w:rtl/>
        </w:rPr>
        <w:t>)</w:t>
      </w:r>
      <w:r w:rsidR="00606314" w:rsidRPr="00630DAA">
        <w:rPr>
          <w:rFonts w:ascii="David" w:hAnsi="David" w:cs="David" w:hint="cs"/>
          <w:rtl/>
        </w:rPr>
        <w:t>.</w:t>
      </w:r>
    </w:p>
    <w:p w:rsidR="001B240A" w:rsidRPr="00630DAA" w:rsidRDefault="00390ACC"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 xml:space="preserve">אולם בעניינינו </w:t>
      </w:r>
      <w:r w:rsidRPr="00630DAA">
        <w:rPr>
          <w:rFonts w:ascii="David" w:hAnsi="David" w:cs="David" w:hint="cs"/>
          <w:b/>
          <w:bCs/>
          <w:u w:val="single"/>
          <w:rtl/>
        </w:rPr>
        <w:t>לא התקיי</w:t>
      </w:r>
      <w:r w:rsidR="00606314" w:rsidRPr="00630DAA">
        <w:rPr>
          <w:rFonts w:ascii="David" w:hAnsi="David" w:cs="David" w:hint="cs"/>
          <w:b/>
          <w:bCs/>
          <w:u w:val="single"/>
          <w:rtl/>
        </w:rPr>
        <w:t>ם</w:t>
      </w:r>
      <w:r w:rsidRPr="00630DAA">
        <w:rPr>
          <w:rFonts w:ascii="David" w:hAnsi="David" w:cs="David" w:hint="cs"/>
          <w:rtl/>
        </w:rPr>
        <w:t xml:space="preserve"> </w:t>
      </w:r>
      <w:r w:rsidRPr="00630DAA">
        <w:rPr>
          <w:rFonts w:ascii="David" w:hAnsi="David" w:cs="David" w:hint="cs"/>
          <w:b/>
          <w:bCs/>
          <w:u w:val="single"/>
          <w:rtl/>
        </w:rPr>
        <w:t xml:space="preserve">אף </w:t>
      </w:r>
      <w:r w:rsidR="00511A83" w:rsidRPr="00630DAA">
        <w:rPr>
          <w:rFonts w:ascii="David" w:hAnsi="David" w:cs="David" w:hint="cs"/>
          <w:b/>
          <w:bCs/>
          <w:u w:val="single"/>
          <w:rtl/>
        </w:rPr>
        <w:t xml:space="preserve">לא </w:t>
      </w:r>
      <w:r w:rsidRPr="00630DAA">
        <w:rPr>
          <w:rFonts w:ascii="David" w:hAnsi="David" w:cs="David" w:hint="cs"/>
          <w:b/>
          <w:bCs/>
          <w:u w:val="single"/>
          <w:rtl/>
        </w:rPr>
        <w:t>אחד מהמבחנים</w:t>
      </w:r>
      <w:r w:rsidRPr="00630DAA">
        <w:rPr>
          <w:rFonts w:ascii="David" w:hAnsi="David" w:cs="David" w:hint="cs"/>
          <w:rtl/>
        </w:rPr>
        <w:t xml:space="preserve">: </w:t>
      </w:r>
      <w:r w:rsidR="001B240A" w:rsidRPr="00630DAA">
        <w:rPr>
          <w:rFonts w:ascii="David" w:hAnsi="David" w:cs="David" w:hint="cs"/>
          <w:rtl/>
        </w:rPr>
        <w:t>יש בפסה"ד בערעור טעות יסודית וברורה שבחוק, בהיותו נצמד ללא כל סיבה נראית לעין לתקנות רעש בלתי סביר למרות שהובהר והוסבר לש' (עמיתה) דותן הן בכתב והן בע"פ שעילת התביעה הייתה רעש "חזק" שנמדד ע"פ תקן 1004.</w:t>
      </w:r>
    </w:p>
    <w:p w:rsidR="00B92C7A" w:rsidRPr="00630DAA" w:rsidRDefault="001B240A"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 xml:space="preserve">כמו כן, </w:t>
      </w:r>
      <w:r w:rsidR="006E6D84" w:rsidRPr="00630DAA">
        <w:rPr>
          <w:rFonts w:ascii="David" w:hAnsi="David" w:cs="David" w:hint="cs"/>
          <w:rtl/>
        </w:rPr>
        <w:t>כמ</w:t>
      </w:r>
      <w:r w:rsidR="00390ACC" w:rsidRPr="00630DAA">
        <w:rPr>
          <w:rFonts w:ascii="David" w:hAnsi="David" w:cs="David" w:hint="cs"/>
          <w:rtl/>
        </w:rPr>
        <w:t xml:space="preserve">פורט </w:t>
      </w:r>
      <w:r w:rsidR="00CC3ADF" w:rsidRPr="00630DAA">
        <w:rPr>
          <w:rFonts w:ascii="David" w:hAnsi="David" w:cs="David" w:hint="cs"/>
          <w:rtl/>
        </w:rPr>
        <w:t xml:space="preserve">ומוכח </w:t>
      </w:r>
      <w:r w:rsidRPr="00630DAA">
        <w:rPr>
          <w:rFonts w:ascii="David" w:hAnsi="David" w:cs="David" w:hint="cs"/>
          <w:rtl/>
        </w:rPr>
        <w:t xml:space="preserve">שוב ושוב </w:t>
      </w:r>
      <w:r w:rsidR="00390ACC" w:rsidRPr="00630DAA">
        <w:rPr>
          <w:rFonts w:ascii="David" w:hAnsi="David" w:cs="David" w:hint="cs"/>
          <w:b/>
          <w:bCs/>
          <w:u w:val="single"/>
          <w:rtl/>
        </w:rPr>
        <w:t>בהמשך</w:t>
      </w:r>
      <w:r w:rsidR="00390ACC" w:rsidRPr="00630DAA">
        <w:rPr>
          <w:rFonts w:ascii="David" w:hAnsi="David" w:cs="David" w:hint="cs"/>
          <w:rtl/>
        </w:rPr>
        <w:t xml:space="preserve">, </w:t>
      </w:r>
      <w:r w:rsidR="004748C8" w:rsidRPr="00630DAA">
        <w:rPr>
          <w:rFonts w:ascii="David" w:hAnsi="David" w:cs="David" w:hint="cs"/>
          <w:rtl/>
        </w:rPr>
        <w:t xml:space="preserve">וכפי שעולה </w:t>
      </w:r>
      <w:r w:rsidR="007174AF" w:rsidRPr="00630DAA">
        <w:rPr>
          <w:rFonts w:ascii="David" w:hAnsi="David" w:cs="David" w:hint="cs"/>
          <w:rtl/>
        </w:rPr>
        <w:t xml:space="preserve">מהתנהלותה, </w:t>
      </w:r>
      <w:r w:rsidR="004748C8" w:rsidRPr="00630DAA">
        <w:rPr>
          <w:rFonts w:ascii="David" w:hAnsi="David" w:cs="David" w:hint="cs"/>
          <w:rtl/>
        </w:rPr>
        <w:t>מהחלטותיה</w:t>
      </w:r>
      <w:r w:rsidR="00606314" w:rsidRPr="00630DAA">
        <w:rPr>
          <w:rFonts w:ascii="David" w:hAnsi="David" w:cs="David" w:hint="cs"/>
          <w:rtl/>
        </w:rPr>
        <w:t>,</w:t>
      </w:r>
      <w:r w:rsidR="004748C8" w:rsidRPr="00630DAA">
        <w:rPr>
          <w:rFonts w:ascii="David" w:hAnsi="David" w:cs="David" w:hint="cs"/>
          <w:rtl/>
        </w:rPr>
        <w:t xml:space="preserve"> ומ</w:t>
      </w:r>
      <w:r w:rsidR="00E1469F" w:rsidRPr="00630DAA">
        <w:rPr>
          <w:rFonts w:ascii="David" w:hAnsi="David" w:cs="David" w:hint="cs"/>
          <w:rtl/>
        </w:rPr>
        <w:t>האזנה ל</w:t>
      </w:r>
      <w:r w:rsidR="00192D8D" w:rsidRPr="00630DAA">
        <w:rPr>
          <w:rFonts w:ascii="David" w:hAnsi="David" w:cs="David" w:hint="cs"/>
          <w:rtl/>
        </w:rPr>
        <w:t xml:space="preserve">הקלטת </w:t>
      </w:r>
      <w:r w:rsidR="004748C8" w:rsidRPr="00630DAA">
        <w:rPr>
          <w:rFonts w:ascii="David" w:hAnsi="David" w:cs="David" w:hint="cs"/>
          <w:rtl/>
        </w:rPr>
        <w:t xml:space="preserve">הדיון </w:t>
      </w:r>
      <w:r w:rsidR="004748C8" w:rsidRPr="00630DAA">
        <w:rPr>
          <w:rFonts w:ascii="David" w:hAnsi="David" w:cs="David" w:hint="cs"/>
          <w:b/>
          <w:bCs/>
          <w:rtl/>
        </w:rPr>
        <w:t>(</w:t>
      </w:r>
      <w:r w:rsidR="00633B89" w:rsidRPr="00630DAA">
        <w:rPr>
          <w:rFonts w:ascii="David" w:hAnsi="David" w:cs="David" w:hint="cs"/>
          <w:b/>
          <w:bCs/>
          <w:rtl/>
        </w:rPr>
        <w:t>נ/3</w:t>
      </w:r>
      <w:r w:rsidR="004748C8" w:rsidRPr="00630DAA">
        <w:rPr>
          <w:rFonts w:ascii="David" w:hAnsi="David" w:cs="David" w:hint="cs"/>
          <w:b/>
          <w:bCs/>
          <w:rtl/>
        </w:rPr>
        <w:t>)</w:t>
      </w:r>
      <w:r w:rsidR="00BA1060" w:rsidRPr="00630DAA">
        <w:rPr>
          <w:rFonts w:ascii="David" w:hAnsi="David" w:cs="David" w:hint="cs"/>
          <w:b/>
          <w:bCs/>
          <w:rtl/>
        </w:rPr>
        <w:t xml:space="preserve">, </w:t>
      </w:r>
      <w:r w:rsidR="00714817" w:rsidRPr="00630DAA">
        <w:rPr>
          <w:rFonts w:ascii="David" w:hAnsi="David" w:cs="David" w:hint="cs"/>
          <w:rtl/>
        </w:rPr>
        <w:t>ומפסה"ד</w:t>
      </w:r>
      <w:r w:rsidR="00714817" w:rsidRPr="00630DAA">
        <w:rPr>
          <w:rFonts w:ascii="David" w:hAnsi="David" w:cs="David" w:hint="cs"/>
          <w:b/>
          <w:bCs/>
          <w:rtl/>
        </w:rPr>
        <w:t xml:space="preserve"> </w:t>
      </w:r>
      <w:r w:rsidR="00390ACC" w:rsidRPr="00630DAA">
        <w:rPr>
          <w:rFonts w:ascii="David" w:hAnsi="David" w:cs="David" w:hint="cs"/>
          <w:rtl/>
        </w:rPr>
        <w:t xml:space="preserve">עולה החזקה </w:t>
      </w:r>
      <w:r w:rsidR="00BA1060" w:rsidRPr="00630DAA">
        <w:rPr>
          <w:rFonts w:ascii="David" w:hAnsi="David" w:cs="David" w:hint="cs"/>
          <w:rtl/>
        </w:rPr>
        <w:t xml:space="preserve">הברורה והמובהקת </w:t>
      </w:r>
      <w:r w:rsidR="00390ACC" w:rsidRPr="00630DAA">
        <w:rPr>
          <w:rFonts w:ascii="David" w:hAnsi="David" w:cs="David" w:hint="cs"/>
          <w:rtl/>
        </w:rPr>
        <w:t>שהש' (עמיתה) דותן לא קראה כלל את כתב הערעור</w:t>
      </w:r>
      <w:r w:rsidR="007174AF" w:rsidRPr="00630DAA">
        <w:rPr>
          <w:rFonts w:ascii="David" w:hAnsi="David" w:cs="David" w:hint="cs"/>
          <w:rtl/>
        </w:rPr>
        <w:t xml:space="preserve"> המקוצר </w:t>
      </w:r>
      <w:r w:rsidR="007174AF" w:rsidRPr="00630DAA">
        <w:rPr>
          <w:rFonts w:ascii="David" w:hAnsi="David" w:cs="David" w:hint="cs"/>
          <w:b/>
          <w:bCs/>
          <w:rtl/>
        </w:rPr>
        <w:t>(נ/11)</w:t>
      </w:r>
      <w:r w:rsidR="00390ACC" w:rsidRPr="00630DAA">
        <w:rPr>
          <w:rFonts w:ascii="David" w:hAnsi="David" w:cs="David" w:hint="cs"/>
          <w:rtl/>
        </w:rPr>
        <w:t xml:space="preserve">, </w:t>
      </w:r>
      <w:r w:rsidR="00BA1060" w:rsidRPr="00630DAA">
        <w:rPr>
          <w:rFonts w:ascii="David" w:hAnsi="David" w:cs="David" w:hint="cs"/>
          <w:rtl/>
        </w:rPr>
        <w:t>ו</w:t>
      </w:r>
      <w:r w:rsidR="00390ACC" w:rsidRPr="00630DAA">
        <w:rPr>
          <w:rFonts w:ascii="David" w:hAnsi="David" w:cs="David" w:hint="cs"/>
          <w:rtl/>
        </w:rPr>
        <w:t>לא את עיקרי הטיעון</w:t>
      </w:r>
      <w:r w:rsidR="007174AF" w:rsidRPr="00630DAA">
        <w:rPr>
          <w:rFonts w:ascii="David" w:hAnsi="David" w:cs="David" w:hint="cs"/>
          <w:rtl/>
        </w:rPr>
        <w:t xml:space="preserve"> </w:t>
      </w:r>
      <w:r w:rsidR="007174AF" w:rsidRPr="00630DAA">
        <w:rPr>
          <w:rFonts w:ascii="David" w:hAnsi="David" w:cs="David" w:hint="cs"/>
          <w:b/>
          <w:bCs/>
          <w:rtl/>
        </w:rPr>
        <w:t>(נ/12)</w:t>
      </w:r>
      <w:r w:rsidR="00390ACC" w:rsidRPr="00630DAA">
        <w:rPr>
          <w:rFonts w:ascii="David" w:hAnsi="David" w:cs="David" w:hint="cs"/>
          <w:rtl/>
        </w:rPr>
        <w:t xml:space="preserve">, </w:t>
      </w:r>
      <w:r w:rsidR="00BA1060" w:rsidRPr="00630DAA">
        <w:rPr>
          <w:rFonts w:ascii="David" w:hAnsi="David" w:cs="David" w:hint="cs"/>
          <w:rtl/>
        </w:rPr>
        <w:t>ו</w:t>
      </w:r>
      <w:r w:rsidR="00390ACC" w:rsidRPr="00630DAA">
        <w:rPr>
          <w:rFonts w:ascii="David" w:hAnsi="David" w:cs="David" w:hint="cs"/>
          <w:rtl/>
        </w:rPr>
        <w:t xml:space="preserve">לא את הבקשה לקבלת ראיות נוספות </w:t>
      </w:r>
      <w:r w:rsidR="007174AF" w:rsidRPr="00630DAA">
        <w:rPr>
          <w:rFonts w:ascii="David" w:hAnsi="David" w:cs="David" w:hint="cs"/>
          <w:b/>
          <w:bCs/>
          <w:rtl/>
        </w:rPr>
        <w:t xml:space="preserve">(נ/7) </w:t>
      </w:r>
      <w:r w:rsidR="007174AF" w:rsidRPr="00630DAA">
        <w:rPr>
          <w:rFonts w:ascii="David" w:hAnsi="David" w:cs="David" w:hint="cs"/>
          <w:rtl/>
        </w:rPr>
        <w:t>ונספחיה</w:t>
      </w:r>
      <w:r w:rsidR="007174AF" w:rsidRPr="00630DAA">
        <w:rPr>
          <w:rFonts w:ascii="David" w:hAnsi="David" w:cs="David" w:hint="cs"/>
          <w:b/>
          <w:bCs/>
          <w:rtl/>
        </w:rPr>
        <w:t xml:space="preserve"> (נספחי נ/5)</w:t>
      </w:r>
      <w:r w:rsidR="00390ACC" w:rsidRPr="00630DAA">
        <w:rPr>
          <w:rFonts w:ascii="David" w:hAnsi="David" w:cs="David" w:hint="cs"/>
          <w:rtl/>
        </w:rPr>
        <w:t xml:space="preserve">, </w:t>
      </w:r>
      <w:r w:rsidR="00BA1060" w:rsidRPr="00630DAA">
        <w:rPr>
          <w:rFonts w:ascii="David" w:hAnsi="David" w:cs="David" w:hint="cs"/>
          <w:rtl/>
        </w:rPr>
        <w:t>ו</w:t>
      </w:r>
      <w:r w:rsidR="00390ACC" w:rsidRPr="00630DAA">
        <w:rPr>
          <w:rFonts w:ascii="David" w:hAnsi="David" w:cs="David" w:hint="cs"/>
          <w:rtl/>
        </w:rPr>
        <w:t xml:space="preserve">לא את תיק המוצגים </w:t>
      </w:r>
      <w:r w:rsidR="00612077" w:rsidRPr="00630DAA">
        <w:rPr>
          <w:rFonts w:ascii="David" w:hAnsi="David" w:cs="David" w:hint="cs"/>
          <w:b/>
          <w:bCs/>
          <w:rtl/>
        </w:rPr>
        <w:t>נ/29</w:t>
      </w:r>
      <w:r w:rsidR="007174AF" w:rsidRPr="00630DAA">
        <w:rPr>
          <w:rFonts w:ascii="David" w:hAnsi="David" w:cs="David" w:hint="cs"/>
          <w:b/>
          <w:bCs/>
          <w:rtl/>
        </w:rPr>
        <w:t>)</w:t>
      </w:r>
      <w:r w:rsidR="007174AF" w:rsidRPr="00630DAA">
        <w:rPr>
          <w:rFonts w:ascii="David" w:hAnsi="David" w:cs="David" w:hint="cs"/>
          <w:rtl/>
        </w:rPr>
        <w:t xml:space="preserve"> </w:t>
      </w:r>
      <w:r w:rsidR="00E64E45" w:rsidRPr="00630DAA">
        <w:rPr>
          <w:rFonts w:ascii="David" w:hAnsi="David" w:cs="David" w:hint="cs"/>
          <w:rtl/>
        </w:rPr>
        <w:t>ו</w:t>
      </w:r>
      <w:r w:rsidR="00390ACC" w:rsidRPr="00630DAA">
        <w:rPr>
          <w:rFonts w:ascii="David" w:hAnsi="David" w:cs="David" w:hint="cs"/>
          <w:rtl/>
        </w:rPr>
        <w:t xml:space="preserve">לא את הבקשה הדחופה מיום </w:t>
      </w:r>
      <w:r w:rsidR="00E64E45" w:rsidRPr="00630DAA">
        <w:rPr>
          <w:rFonts w:ascii="David" w:hAnsi="David" w:cs="David" w:hint="cs"/>
          <w:rtl/>
        </w:rPr>
        <w:t xml:space="preserve">28.7.20 </w:t>
      </w:r>
      <w:r w:rsidR="007174AF" w:rsidRPr="00630DAA">
        <w:rPr>
          <w:rFonts w:ascii="David" w:hAnsi="David" w:cs="David" w:hint="cs"/>
          <w:b/>
          <w:bCs/>
          <w:rtl/>
        </w:rPr>
        <w:t>(נ/</w:t>
      </w:r>
      <w:r w:rsidR="00B720E3" w:rsidRPr="00630DAA">
        <w:rPr>
          <w:rFonts w:ascii="David" w:hAnsi="David" w:cs="David" w:hint="cs"/>
          <w:b/>
          <w:bCs/>
          <w:rtl/>
        </w:rPr>
        <w:t>19</w:t>
      </w:r>
      <w:r w:rsidR="007174AF" w:rsidRPr="00630DAA">
        <w:rPr>
          <w:rFonts w:ascii="David" w:hAnsi="David" w:cs="David" w:hint="cs"/>
          <w:b/>
          <w:bCs/>
          <w:rtl/>
        </w:rPr>
        <w:t>)</w:t>
      </w:r>
      <w:r w:rsidR="007174AF" w:rsidRPr="00630DAA">
        <w:rPr>
          <w:rFonts w:ascii="David" w:hAnsi="David" w:cs="David" w:hint="cs"/>
          <w:rtl/>
        </w:rPr>
        <w:t xml:space="preserve"> </w:t>
      </w:r>
      <w:r w:rsidR="00C63772" w:rsidRPr="00630DAA">
        <w:rPr>
          <w:rFonts w:ascii="David" w:hAnsi="David" w:cs="David" w:hint="cs"/>
          <w:rtl/>
        </w:rPr>
        <w:t>ש</w:t>
      </w:r>
      <w:r w:rsidR="007174AF" w:rsidRPr="00630DAA">
        <w:rPr>
          <w:rFonts w:ascii="David" w:hAnsi="David" w:cs="David" w:hint="cs"/>
          <w:rtl/>
        </w:rPr>
        <w:t xml:space="preserve">עליה </w:t>
      </w:r>
      <w:r w:rsidR="00E1469F" w:rsidRPr="00630DAA">
        <w:rPr>
          <w:rFonts w:ascii="David" w:hAnsi="David" w:cs="David" w:hint="cs"/>
          <w:rtl/>
        </w:rPr>
        <w:t>א</w:t>
      </w:r>
      <w:r w:rsidR="007174AF" w:rsidRPr="00630DAA">
        <w:rPr>
          <w:rFonts w:ascii="David" w:hAnsi="David" w:cs="David" w:hint="cs"/>
          <w:rtl/>
        </w:rPr>
        <w:t xml:space="preserve">פילו </w:t>
      </w:r>
      <w:r w:rsidR="00E1469F" w:rsidRPr="00630DAA">
        <w:rPr>
          <w:rFonts w:ascii="David" w:hAnsi="David" w:cs="David" w:hint="cs"/>
          <w:rtl/>
        </w:rPr>
        <w:t xml:space="preserve">לא נתנה </w:t>
      </w:r>
      <w:r w:rsidR="007174AF" w:rsidRPr="00630DAA">
        <w:rPr>
          <w:rFonts w:ascii="David" w:hAnsi="David" w:cs="David" w:hint="cs"/>
          <w:rtl/>
        </w:rPr>
        <w:t xml:space="preserve">החלטה, </w:t>
      </w:r>
      <w:r w:rsidR="006E6D84" w:rsidRPr="00630DAA">
        <w:rPr>
          <w:rFonts w:ascii="David" w:hAnsi="David" w:cs="David" w:hint="cs"/>
          <w:rtl/>
        </w:rPr>
        <w:t xml:space="preserve">ולא </w:t>
      </w:r>
      <w:r w:rsidR="00E1469F" w:rsidRPr="00630DAA">
        <w:rPr>
          <w:rFonts w:ascii="David" w:hAnsi="David" w:cs="David" w:hint="cs"/>
          <w:rtl/>
        </w:rPr>
        <w:t>ידעה כלל</w:t>
      </w:r>
      <w:r w:rsidR="006E6D84" w:rsidRPr="00630DAA">
        <w:rPr>
          <w:rFonts w:ascii="David" w:hAnsi="David" w:cs="David" w:hint="cs"/>
          <w:rtl/>
        </w:rPr>
        <w:t xml:space="preserve"> </w:t>
      </w:r>
      <w:r w:rsidR="00E1469F" w:rsidRPr="00630DAA">
        <w:rPr>
          <w:rFonts w:ascii="David" w:hAnsi="David" w:cs="David" w:hint="cs"/>
          <w:rtl/>
        </w:rPr>
        <w:t>את ה</w:t>
      </w:r>
      <w:r w:rsidR="006E6D84" w:rsidRPr="00630DAA">
        <w:rPr>
          <w:rFonts w:ascii="David" w:hAnsi="David" w:cs="David" w:hint="cs"/>
          <w:rtl/>
        </w:rPr>
        <w:t>עובדות ו</w:t>
      </w:r>
      <w:r w:rsidR="00E1469F" w:rsidRPr="00630DAA">
        <w:rPr>
          <w:rFonts w:ascii="David" w:hAnsi="David" w:cs="David" w:hint="cs"/>
          <w:rtl/>
        </w:rPr>
        <w:t>ה</w:t>
      </w:r>
      <w:r w:rsidR="006E6D84" w:rsidRPr="00630DAA">
        <w:rPr>
          <w:rFonts w:ascii="David" w:hAnsi="David" w:cs="David" w:hint="cs"/>
          <w:rtl/>
        </w:rPr>
        <w:t xml:space="preserve">טענות הבסיסיות ביותר בהליך </w:t>
      </w:r>
      <w:r w:rsidR="00103EEF" w:rsidRPr="00630DAA">
        <w:rPr>
          <w:rFonts w:ascii="David" w:hAnsi="David" w:cs="David" w:hint="cs"/>
          <w:rtl/>
        </w:rPr>
        <w:t xml:space="preserve">ולא את טענותיי ונימוקיי </w:t>
      </w:r>
      <w:r w:rsidR="006E6D84" w:rsidRPr="00630DAA">
        <w:rPr>
          <w:rFonts w:ascii="David" w:hAnsi="David" w:cs="David" w:hint="cs"/>
          <w:rtl/>
        </w:rPr>
        <w:t xml:space="preserve">ולא ידעה </w:t>
      </w:r>
      <w:r w:rsidR="007174AF" w:rsidRPr="00630DAA">
        <w:rPr>
          <w:rFonts w:ascii="David" w:hAnsi="David" w:cs="David" w:hint="cs"/>
          <w:rtl/>
        </w:rPr>
        <w:t xml:space="preserve">דבר </w:t>
      </w:r>
      <w:r w:rsidR="006E6D84" w:rsidRPr="00630DAA">
        <w:rPr>
          <w:rFonts w:ascii="David" w:hAnsi="David" w:cs="David" w:hint="cs"/>
          <w:rtl/>
        </w:rPr>
        <w:t>מעבר לכתוב בפס</w:t>
      </w:r>
      <w:r w:rsidR="007174AF" w:rsidRPr="00630DAA">
        <w:rPr>
          <w:rFonts w:ascii="David" w:hAnsi="David" w:cs="David" w:hint="cs"/>
          <w:rtl/>
        </w:rPr>
        <w:t>ה</w:t>
      </w:r>
      <w:r w:rsidR="006E6D84" w:rsidRPr="00630DAA">
        <w:rPr>
          <w:rFonts w:ascii="David" w:hAnsi="David" w:cs="David" w:hint="cs"/>
          <w:rtl/>
        </w:rPr>
        <w:t xml:space="preserve">"ד </w:t>
      </w:r>
      <w:r w:rsidR="00C63772" w:rsidRPr="00630DAA">
        <w:rPr>
          <w:rFonts w:ascii="David" w:hAnsi="David" w:cs="David" w:hint="cs"/>
          <w:rtl/>
        </w:rPr>
        <w:t xml:space="preserve">מושא הערעור </w:t>
      </w:r>
      <w:r w:rsidR="00E64E45" w:rsidRPr="00630DAA">
        <w:rPr>
          <w:rFonts w:ascii="David" w:hAnsi="David" w:cs="David" w:hint="cs"/>
          <w:rtl/>
        </w:rPr>
        <w:t>(להלן:</w:t>
      </w:r>
      <w:r w:rsidR="006E6D84" w:rsidRPr="00630DAA">
        <w:rPr>
          <w:rFonts w:ascii="David" w:hAnsi="David" w:cs="David" w:hint="cs"/>
          <w:rtl/>
        </w:rPr>
        <w:t xml:space="preserve"> </w:t>
      </w:r>
      <w:r w:rsidR="00511A83" w:rsidRPr="00630DAA">
        <w:rPr>
          <w:rFonts w:ascii="David" w:hAnsi="David" w:cs="David" w:hint="cs"/>
          <w:b/>
          <w:bCs/>
          <w:rtl/>
        </w:rPr>
        <w:t>חזקת</w:t>
      </w:r>
      <w:r w:rsidR="00511A83" w:rsidRPr="00630DAA">
        <w:rPr>
          <w:rFonts w:ascii="David" w:hAnsi="David" w:cs="David" w:hint="cs"/>
          <w:rtl/>
        </w:rPr>
        <w:t xml:space="preserve"> </w:t>
      </w:r>
      <w:r w:rsidR="006E6D84" w:rsidRPr="00630DAA">
        <w:rPr>
          <w:rFonts w:ascii="David" w:hAnsi="David" w:cs="David" w:hint="cs"/>
          <w:b/>
          <w:bCs/>
          <w:rtl/>
        </w:rPr>
        <w:t>מחדל הקריאה והבקיאות</w:t>
      </w:r>
      <w:r w:rsidR="006E6D84" w:rsidRPr="00630DAA">
        <w:rPr>
          <w:rFonts w:ascii="David" w:hAnsi="David" w:cs="David" w:hint="cs"/>
          <w:rtl/>
        </w:rPr>
        <w:t>)</w:t>
      </w:r>
      <w:r w:rsidR="00E1469F" w:rsidRPr="00630DAA">
        <w:rPr>
          <w:rFonts w:ascii="David" w:hAnsi="David" w:cs="David" w:hint="cs"/>
          <w:rtl/>
        </w:rPr>
        <w:t>.</w:t>
      </w:r>
    </w:p>
    <w:p w:rsidR="00542489" w:rsidRPr="00630DAA" w:rsidRDefault="00542489"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 xml:space="preserve">למשל, עולה מדבריה </w:t>
      </w:r>
      <w:r w:rsidR="00B46084" w:rsidRPr="00630DAA">
        <w:rPr>
          <w:rFonts w:ascii="David" w:hAnsi="David" w:cs="David" w:hint="cs"/>
          <w:rtl/>
        </w:rPr>
        <w:t xml:space="preserve">ושאלותיה </w:t>
      </w:r>
      <w:r w:rsidRPr="00630DAA">
        <w:rPr>
          <w:rFonts w:ascii="David" w:hAnsi="David" w:cs="David" w:hint="cs"/>
          <w:rtl/>
        </w:rPr>
        <w:t xml:space="preserve">בדיון החזקה הברורה והמובהקת </w:t>
      </w:r>
      <w:r w:rsidRPr="00630DAA">
        <w:rPr>
          <w:rFonts w:ascii="David" w:hAnsi="David" w:cs="David" w:hint="cs"/>
          <w:b/>
          <w:bCs/>
          <w:u w:val="single"/>
          <w:rtl/>
        </w:rPr>
        <w:t>ש</w:t>
      </w:r>
      <w:r w:rsidR="000D6329" w:rsidRPr="00630DAA">
        <w:rPr>
          <w:rFonts w:ascii="David" w:hAnsi="David" w:cs="David" w:hint="cs"/>
          <w:b/>
          <w:bCs/>
          <w:u w:val="single"/>
          <w:rtl/>
        </w:rPr>
        <w:t>לא ידעה על תקן 1004, ו</w:t>
      </w:r>
      <w:r w:rsidRPr="00630DAA">
        <w:rPr>
          <w:rFonts w:ascii="David" w:hAnsi="David" w:cs="David" w:hint="cs"/>
          <w:b/>
          <w:bCs/>
          <w:u w:val="single"/>
          <w:rtl/>
        </w:rPr>
        <w:t>אפילו לא קראה את פס"ד גוטליב הבסיסי לעניין תקפות תקן 1004</w:t>
      </w:r>
      <w:r w:rsidR="00B46084" w:rsidRPr="00630DAA">
        <w:rPr>
          <w:rFonts w:ascii="David" w:hAnsi="David" w:cs="David" w:hint="cs"/>
          <w:b/>
          <w:bCs/>
          <w:u w:val="single"/>
          <w:rtl/>
        </w:rPr>
        <w:t xml:space="preserve"> ועילת תביעה בגין רעש חזק</w:t>
      </w:r>
      <w:r w:rsidRPr="00630DAA">
        <w:rPr>
          <w:rFonts w:ascii="David" w:hAnsi="David" w:cs="David" w:hint="cs"/>
          <w:b/>
          <w:bCs/>
          <w:u w:val="single"/>
          <w:rtl/>
        </w:rPr>
        <w:t>, וגם לא קראה את פס"ד חברת חשמל</w:t>
      </w:r>
      <w:r w:rsidRPr="00630DAA">
        <w:rPr>
          <w:rFonts w:ascii="David" w:hAnsi="David" w:cs="David" w:hint="cs"/>
          <w:rtl/>
        </w:rPr>
        <w:t xml:space="preserve"> (</w:t>
      </w:r>
      <w:r w:rsidRPr="00630DAA">
        <w:rPr>
          <w:rFonts w:ascii="David" w:hAnsi="David" w:cs="David"/>
          <w:rtl/>
        </w:rPr>
        <w:t xml:space="preserve">ע"פ 151/84 </w:t>
      </w:r>
      <w:r w:rsidRPr="00630DAA">
        <w:rPr>
          <w:rFonts w:ascii="David" w:hAnsi="David" w:cs="David"/>
          <w:b/>
          <w:bCs/>
          <w:rtl/>
        </w:rPr>
        <w:t>חח"ל נ' פרשט</w:t>
      </w:r>
      <w:r w:rsidRPr="00630DAA">
        <w:rPr>
          <w:rFonts w:ascii="David" w:hAnsi="David" w:cs="David" w:hint="cs"/>
          <w:b/>
          <w:bCs/>
          <w:rtl/>
        </w:rPr>
        <w:t xml:space="preserve">) </w:t>
      </w:r>
      <w:r w:rsidRPr="00630DAA">
        <w:rPr>
          <w:rFonts w:ascii="David" w:hAnsi="David" w:cs="David" w:hint="cs"/>
          <w:rtl/>
        </w:rPr>
        <w:t xml:space="preserve">הבסיסי לעניין ההבחנה בין רעש חזק לרעש בלתי סביר, </w:t>
      </w:r>
      <w:r w:rsidR="00B46084" w:rsidRPr="00630DAA">
        <w:rPr>
          <w:rFonts w:ascii="David" w:hAnsi="David" w:cs="David" w:hint="cs"/>
          <w:rtl/>
        </w:rPr>
        <w:t xml:space="preserve">ושאלה בדיון </w:t>
      </w:r>
      <w:r w:rsidR="00B46084" w:rsidRPr="00630DAA">
        <w:rPr>
          <w:rFonts w:ascii="David" w:hAnsi="David" w:cs="David" w:hint="cs"/>
          <w:b/>
          <w:bCs/>
          <w:rtl/>
        </w:rPr>
        <w:t>"</w:t>
      </w:r>
      <w:r w:rsidR="00B46084" w:rsidRPr="00630DAA">
        <w:rPr>
          <w:rFonts w:ascii="David" w:hAnsi="David" w:cs="David"/>
          <w:b/>
          <w:bCs/>
          <w:rtl/>
        </w:rPr>
        <w:t>אני מניחה שיש לך פסיקה שתומכת בגיש</w:t>
      </w:r>
      <w:r w:rsidR="00B46084" w:rsidRPr="00630DAA">
        <w:rPr>
          <w:rFonts w:ascii="David" w:hAnsi="David" w:cs="David" w:hint="cs"/>
          <w:b/>
          <w:bCs/>
          <w:rtl/>
        </w:rPr>
        <w:t xml:space="preserve">תך ... ושאדם יכול לתבוע ע"פ החוק </w:t>
      </w:r>
      <w:r w:rsidR="00B46084" w:rsidRPr="00630DAA">
        <w:rPr>
          <w:rFonts w:ascii="David" w:hAnsi="David" w:cs="David" w:hint="cs"/>
          <w:rtl/>
        </w:rPr>
        <w:t xml:space="preserve">(רעש חזק, א.ק.) ... </w:t>
      </w:r>
      <w:r w:rsidR="00B46084" w:rsidRPr="00630DAA">
        <w:rPr>
          <w:rFonts w:ascii="David" w:hAnsi="David" w:cs="David" w:hint="cs"/>
          <w:b/>
          <w:bCs/>
          <w:rtl/>
        </w:rPr>
        <w:t>תתכבד ותפנה אותי"</w:t>
      </w:r>
      <w:r w:rsidR="00B46084" w:rsidRPr="00630DAA">
        <w:rPr>
          <w:rFonts w:ascii="David" w:hAnsi="David" w:cs="David" w:hint="cs"/>
          <w:rtl/>
        </w:rPr>
        <w:t xml:space="preserve"> </w:t>
      </w:r>
      <w:r w:rsidR="00B46084" w:rsidRPr="00630DAA">
        <w:rPr>
          <w:rFonts w:ascii="David" w:hAnsi="David" w:cs="David" w:hint="cs"/>
          <w:b/>
          <w:bCs/>
          <w:rtl/>
        </w:rPr>
        <w:t>(נ/3 עמ' 7 ש' 16 עד עמ' 8 ש' 7)</w:t>
      </w:r>
      <w:r w:rsidR="00B46084" w:rsidRPr="00630DAA">
        <w:rPr>
          <w:rFonts w:ascii="David" w:hAnsi="David" w:cs="David" w:hint="cs"/>
          <w:rtl/>
        </w:rPr>
        <w:t xml:space="preserve"> </w:t>
      </w:r>
      <w:r w:rsidRPr="00630DAA">
        <w:rPr>
          <w:rFonts w:ascii="David" w:hAnsi="David" w:cs="David" w:hint="cs"/>
          <w:rtl/>
        </w:rPr>
        <w:t xml:space="preserve">למרות </w:t>
      </w:r>
      <w:r w:rsidRPr="00630DAA">
        <w:rPr>
          <w:rFonts w:ascii="David" w:hAnsi="David" w:cs="David" w:hint="cs"/>
          <w:b/>
          <w:bCs/>
          <w:rtl/>
        </w:rPr>
        <w:t>שפס"ד גוטליב מצוטט 6 פעמים בכתב הערעור</w:t>
      </w:r>
      <w:r w:rsidRPr="00630DAA">
        <w:rPr>
          <w:rFonts w:ascii="David" w:hAnsi="David" w:cs="David" w:hint="cs"/>
          <w:rtl/>
        </w:rPr>
        <w:t>, ו</w:t>
      </w:r>
      <w:r w:rsidRPr="00630DAA">
        <w:rPr>
          <w:rFonts w:ascii="David" w:hAnsi="David" w:cs="David" w:hint="cs"/>
          <w:b/>
          <w:bCs/>
          <w:rtl/>
        </w:rPr>
        <w:t xml:space="preserve">גם 6 פעמים בעיקרי הטיעון וגם בבקשה לקבלת ראיות נוספות (סע' 19), </w:t>
      </w:r>
      <w:r w:rsidRPr="00630DAA">
        <w:rPr>
          <w:rFonts w:ascii="David" w:hAnsi="David" w:cs="David" w:hint="cs"/>
          <w:rtl/>
        </w:rPr>
        <w:t xml:space="preserve">והדבר מוכיח את חזקת מחדל הקריאה והבקיאות. אפילו עו"ד טננבוים, ב"כ המשיב 9, התקשר אלי מיד כשחזרתי מהדיון ואמר לי שהיא לא קראה את פס"ד גוטליב ושיש צדק בטענותיי (ראו תצהיר מצורף </w:t>
      </w:r>
      <w:r w:rsidRPr="00630DAA">
        <w:rPr>
          <w:rFonts w:ascii="David" w:hAnsi="David" w:cs="David" w:hint="cs"/>
          <w:b/>
          <w:bCs/>
          <w:rtl/>
        </w:rPr>
        <w:t>נ/</w:t>
      </w:r>
      <w:r w:rsidR="00953FE9" w:rsidRPr="00630DAA">
        <w:rPr>
          <w:rFonts w:ascii="David" w:hAnsi="David" w:cs="David" w:hint="cs"/>
          <w:b/>
          <w:bCs/>
          <w:rtl/>
        </w:rPr>
        <w:t>2</w:t>
      </w:r>
      <w:r w:rsidR="00B720E3" w:rsidRPr="00630DAA">
        <w:rPr>
          <w:rFonts w:ascii="David" w:hAnsi="David" w:cs="David" w:hint="cs"/>
          <w:b/>
          <w:bCs/>
          <w:rtl/>
        </w:rPr>
        <w:t>4</w:t>
      </w:r>
      <w:r w:rsidRPr="00630DAA">
        <w:rPr>
          <w:rFonts w:ascii="David" w:hAnsi="David" w:cs="David" w:hint="cs"/>
          <w:b/>
          <w:bCs/>
          <w:rtl/>
        </w:rPr>
        <w:t>)</w:t>
      </w:r>
      <w:r w:rsidRPr="00630DAA">
        <w:rPr>
          <w:rFonts w:ascii="David" w:hAnsi="David" w:cs="David" w:hint="cs"/>
          <w:rtl/>
        </w:rPr>
        <w:t>.</w:t>
      </w:r>
    </w:p>
    <w:p w:rsidR="00687657" w:rsidRPr="00630DAA" w:rsidRDefault="00B46084" w:rsidP="00752071">
      <w:pPr>
        <w:widowControl w:val="0"/>
        <w:numPr>
          <w:ilvl w:val="0"/>
          <w:numId w:val="31"/>
        </w:numPr>
        <w:tabs>
          <w:tab w:val="right" w:pos="141"/>
        </w:tabs>
        <w:autoSpaceDE w:val="0"/>
        <w:autoSpaceDN w:val="0"/>
        <w:bidi/>
        <w:adjustRightInd w:val="0"/>
        <w:spacing w:line="360" w:lineRule="auto"/>
        <w:ind w:left="425" w:hanging="425"/>
        <w:jc w:val="both"/>
        <w:rPr>
          <w:rFonts w:ascii="David" w:hAnsi="David" w:cs="David"/>
        </w:rPr>
      </w:pPr>
      <w:r w:rsidRPr="00630DAA">
        <w:rPr>
          <w:rFonts w:ascii="David" w:hAnsi="David" w:cs="David" w:hint="cs"/>
          <w:rtl/>
        </w:rPr>
        <w:t>דוגמה נוספת</w:t>
      </w:r>
      <w:r w:rsidR="00687657" w:rsidRPr="00630DAA">
        <w:rPr>
          <w:rFonts w:ascii="David" w:hAnsi="David" w:cs="David" w:hint="cs"/>
          <w:rtl/>
        </w:rPr>
        <w:t xml:space="preserve">, מיד בתחילת הדיון שאלה אותי הש' (עמיתה) דותן </w:t>
      </w:r>
      <w:r w:rsidR="00687657" w:rsidRPr="00630DAA">
        <w:rPr>
          <w:rFonts w:ascii="David" w:hAnsi="David" w:cs="David" w:hint="cs"/>
          <w:b/>
          <w:bCs/>
          <w:rtl/>
        </w:rPr>
        <w:t>"</w:t>
      </w:r>
      <w:r w:rsidR="00687657" w:rsidRPr="00630DAA">
        <w:rPr>
          <w:rFonts w:ascii="David" w:hAnsi="David" w:cs="David"/>
          <w:b/>
          <w:bCs/>
          <w:rtl/>
        </w:rPr>
        <w:t>למה אתה חושב שצריך לקבל תצהיר של 606 סעיפים?</w:t>
      </w:r>
      <w:r w:rsidR="00687657" w:rsidRPr="00630DAA">
        <w:rPr>
          <w:rFonts w:ascii="David" w:hAnsi="David" w:cs="David" w:hint="cs"/>
          <w:b/>
          <w:bCs/>
          <w:rtl/>
        </w:rPr>
        <w:t>"</w:t>
      </w:r>
      <w:r w:rsidR="00687657" w:rsidRPr="00630DAA">
        <w:rPr>
          <w:rFonts w:ascii="David" w:hAnsi="David" w:cs="David" w:hint="cs"/>
          <w:rtl/>
        </w:rPr>
        <w:t>, למרות שנימקתי זאת בפרוט בסע' 41 לכתב הערעור ה</w:t>
      </w:r>
      <w:r w:rsidR="00BF5DC4" w:rsidRPr="00630DAA">
        <w:rPr>
          <w:rFonts w:ascii="David" w:hAnsi="David" w:cs="David" w:hint="cs"/>
          <w:rtl/>
        </w:rPr>
        <w:t>מקוצר</w:t>
      </w:r>
      <w:r w:rsidR="00687657" w:rsidRPr="00630DAA">
        <w:rPr>
          <w:rFonts w:ascii="David" w:hAnsi="David" w:cs="David" w:hint="cs"/>
          <w:rtl/>
        </w:rPr>
        <w:t xml:space="preserve">, ובסע' 33 לעיקרי הטיעון וכן נתתי עשרות נימוקים גם בתגובתי לבקשת עו"ד לוי לביטול הגשת תצהירי עדות ראשית </w:t>
      </w:r>
      <w:r w:rsidR="00612077" w:rsidRPr="00630DAA">
        <w:rPr>
          <w:rFonts w:ascii="David" w:hAnsi="David" w:cs="David" w:hint="cs"/>
          <w:b/>
          <w:bCs/>
          <w:rtl/>
        </w:rPr>
        <w:t>נ/29</w:t>
      </w:r>
      <w:r w:rsidR="00687657" w:rsidRPr="00630DAA">
        <w:rPr>
          <w:rFonts w:ascii="David" w:hAnsi="David" w:cs="David" w:hint="cs"/>
          <w:b/>
          <w:bCs/>
          <w:rtl/>
        </w:rPr>
        <w:t>-נ/19)</w:t>
      </w:r>
      <w:r w:rsidR="00687657" w:rsidRPr="00630DAA">
        <w:rPr>
          <w:rFonts w:ascii="David" w:hAnsi="David" w:cs="David" w:hint="cs"/>
          <w:rtl/>
        </w:rPr>
        <w:t xml:space="preserve">, לפיהם, </w:t>
      </w:r>
      <w:r w:rsidR="00687657" w:rsidRPr="00630DAA">
        <w:rPr>
          <w:rFonts w:ascii="David" w:hAnsi="David" w:cs="David"/>
          <w:rtl/>
        </w:rPr>
        <w:t xml:space="preserve">לצורך הוכחת כל העילות והסעדים </w:t>
      </w:r>
      <w:r w:rsidR="00687657" w:rsidRPr="00630DAA">
        <w:rPr>
          <w:rFonts w:ascii="David" w:hAnsi="David" w:cs="David" w:hint="cs"/>
          <w:rtl/>
        </w:rPr>
        <w:t>ש</w:t>
      </w:r>
      <w:r w:rsidR="00687657" w:rsidRPr="00630DAA">
        <w:rPr>
          <w:rFonts w:ascii="David" w:hAnsi="David" w:cs="David"/>
          <w:rtl/>
        </w:rPr>
        <w:t>בתביעה</w:t>
      </w:r>
      <w:r w:rsidR="00687657" w:rsidRPr="00630DAA">
        <w:rPr>
          <w:rFonts w:ascii="David" w:hAnsi="David" w:cs="David" w:hint="cs"/>
          <w:rtl/>
        </w:rPr>
        <w:t>,</w:t>
      </w:r>
      <w:r w:rsidR="00687657" w:rsidRPr="00630DAA">
        <w:rPr>
          <w:rFonts w:ascii="David" w:hAnsi="David" w:cs="David"/>
          <w:rtl/>
        </w:rPr>
        <w:t xml:space="preserve"> </w:t>
      </w:r>
      <w:r w:rsidR="00687657" w:rsidRPr="00630DAA">
        <w:rPr>
          <w:rFonts w:ascii="David" w:hAnsi="David" w:cs="David" w:hint="cs"/>
          <w:rtl/>
        </w:rPr>
        <w:t xml:space="preserve">היה עלי להוכיח את אחריותו האישית של </w:t>
      </w:r>
      <w:r w:rsidR="00687657" w:rsidRPr="00630DAA">
        <w:rPr>
          <w:rFonts w:ascii="David" w:hAnsi="David" w:cs="David" w:hint="cs"/>
          <w:b/>
          <w:bCs/>
          <w:u w:val="single"/>
          <w:rtl/>
        </w:rPr>
        <w:t>כל אחד מ-9 הנתבעים לחוד</w:t>
      </w:r>
      <w:r w:rsidR="00687657" w:rsidRPr="00630DAA">
        <w:rPr>
          <w:rFonts w:ascii="David" w:hAnsi="David" w:cs="David" w:hint="cs"/>
          <w:rtl/>
        </w:rPr>
        <w:t xml:space="preserve">, ואת היותם </w:t>
      </w:r>
      <w:r w:rsidR="00687657" w:rsidRPr="00630DAA">
        <w:rPr>
          <w:rFonts w:ascii="David" w:hAnsi="David" w:cs="David"/>
          <w:b/>
          <w:bCs/>
          <w:rtl/>
        </w:rPr>
        <w:t>מעוולים במשותף</w:t>
      </w:r>
      <w:r w:rsidR="00687657" w:rsidRPr="00630DAA">
        <w:rPr>
          <w:rFonts w:ascii="David" w:hAnsi="David" w:cs="David"/>
          <w:rtl/>
        </w:rPr>
        <w:t>, ו</w:t>
      </w:r>
      <w:r w:rsidR="00687657" w:rsidRPr="00630DAA">
        <w:rPr>
          <w:rFonts w:ascii="David" w:hAnsi="David" w:cs="David" w:hint="cs"/>
          <w:rtl/>
        </w:rPr>
        <w:t xml:space="preserve">את </w:t>
      </w:r>
      <w:r w:rsidR="00687657" w:rsidRPr="00630DAA">
        <w:rPr>
          <w:rFonts w:ascii="David" w:hAnsi="David" w:cs="David" w:hint="cs"/>
          <w:b/>
          <w:bCs/>
          <w:rtl/>
        </w:rPr>
        <w:t>ה</w:t>
      </w:r>
      <w:r w:rsidR="00687657" w:rsidRPr="00630DAA">
        <w:rPr>
          <w:rFonts w:ascii="David" w:hAnsi="David" w:cs="David"/>
          <w:b/>
          <w:bCs/>
          <w:rtl/>
        </w:rPr>
        <w:t>קנוניה</w:t>
      </w:r>
      <w:r w:rsidR="00687657" w:rsidRPr="00630DAA">
        <w:rPr>
          <w:rFonts w:ascii="David" w:hAnsi="David" w:cs="David"/>
          <w:rtl/>
        </w:rPr>
        <w:t xml:space="preserve"> ביניהם </w:t>
      </w:r>
      <w:r w:rsidR="00687657" w:rsidRPr="00630DAA">
        <w:rPr>
          <w:rFonts w:ascii="David" w:hAnsi="David" w:cs="David" w:hint="cs"/>
          <w:rtl/>
        </w:rPr>
        <w:t>כנגדי</w:t>
      </w:r>
      <w:r w:rsidR="00687657" w:rsidRPr="00630DAA">
        <w:rPr>
          <w:rFonts w:ascii="David" w:hAnsi="David" w:cs="David"/>
          <w:rtl/>
        </w:rPr>
        <w:t xml:space="preserve">, התנכלות </w:t>
      </w:r>
      <w:r w:rsidR="00687657" w:rsidRPr="00630DAA">
        <w:rPr>
          <w:rFonts w:ascii="David" w:hAnsi="David" w:cs="David"/>
          <w:b/>
          <w:bCs/>
          <w:u w:val="single"/>
          <w:rtl/>
        </w:rPr>
        <w:t>מכוונת</w:t>
      </w:r>
      <w:r w:rsidR="00687657" w:rsidRPr="00630DAA">
        <w:rPr>
          <w:rFonts w:ascii="David" w:hAnsi="David" w:cs="David"/>
          <w:rtl/>
        </w:rPr>
        <w:t>, התעמרות, ניסיו</w:t>
      </w:r>
      <w:r w:rsidR="00B22298" w:rsidRPr="00630DAA">
        <w:rPr>
          <w:rFonts w:ascii="David" w:hAnsi="David" w:cs="David" w:hint="cs"/>
          <w:rtl/>
        </w:rPr>
        <w:t>נות</w:t>
      </w:r>
      <w:r w:rsidR="00687657" w:rsidRPr="00630DAA">
        <w:rPr>
          <w:rFonts w:ascii="David" w:hAnsi="David" w:cs="David"/>
          <w:rtl/>
        </w:rPr>
        <w:t xml:space="preserve"> מרמה, חוסר אכפתיות ואדישות מכוונים, </w:t>
      </w:r>
      <w:r w:rsidR="00687657" w:rsidRPr="00630DAA">
        <w:rPr>
          <w:rFonts w:ascii="David" w:hAnsi="David" w:cs="David" w:hint="cs"/>
          <w:rtl/>
        </w:rPr>
        <w:t>סתירת טענת ה</w:t>
      </w:r>
      <w:r w:rsidR="00687657" w:rsidRPr="00630DAA">
        <w:rPr>
          <w:rFonts w:ascii="David" w:hAnsi="David" w:cs="David"/>
          <w:rtl/>
        </w:rPr>
        <w:t xml:space="preserve">התיישנות, רשלנות, הפרת חובה חקוקה, </w:t>
      </w:r>
      <w:r w:rsidR="00687657" w:rsidRPr="00630DAA">
        <w:rPr>
          <w:rFonts w:ascii="David" w:hAnsi="David" w:cs="David" w:hint="cs"/>
          <w:rtl/>
        </w:rPr>
        <w:t xml:space="preserve">זדון, </w:t>
      </w:r>
      <w:r w:rsidR="00687657" w:rsidRPr="00630DAA">
        <w:rPr>
          <w:rFonts w:ascii="David" w:hAnsi="David" w:cs="David"/>
          <w:rtl/>
        </w:rPr>
        <w:t xml:space="preserve">נזק ממוני ולא ממוני, </w:t>
      </w:r>
      <w:r w:rsidR="00687657" w:rsidRPr="00630DAA">
        <w:rPr>
          <w:rFonts w:ascii="David" w:hAnsi="David" w:cs="David" w:hint="cs"/>
          <w:rtl/>
        </w:rPr>
        <w:t xml:space="preserve">הקטנת נזק, </w:t>
      </w:r>
      <w:r w:rsidR="00687657" w:rsidRPr="00630DAA">
        <w:rPr>
          <w:rFonts w:ascii="David" w:hAnsi="David" w:cs="David"/>
          <w:rtl/>
        </w:rPr>
        <w:t>כלל הדבר מדבר בעד עצמו, הגשת מסמכים מזויפים לערכאות שיפוטיות, תחום טכני מורכב שדורש חוו</w:t>
      </w:r>
      <w:r w:rsidR="00687657" w:rsidRPr="00630DAA">
        <w:rPr>
          <w:rFonts w:ascii="David" w:hAnsi="David" w:cs="David" w:hint="cs"/>
          <w:rtl/>
        </w:rPr>
        <w:t>"ד</w:t>
      </w:r>
      <w:r w:rsidR="00687657" w:rsidRPr="00630DAA">
        <w:rPr>
          <w:rFonts w:ascii="David" w:hAnsi="David" w:cs="David"/>
          <w:rtl/>
        </w:rPr>
        <w:t xml:space="preserve"> רבות</w:t>
      </w:r>
      <w:r w:rsidR="00687657" w:rsidRPr="00630DAA">
        <w:rPr>
          <w:rFonts w:ascii="David" w:hAnsi="David" w:cs="David" w:hint="cs"/>
          <w:rtl/>
        </w:rPr>
        <w:t>,</w:t>
      </w:r>
      <w:r w:rsidR="00687657" w:rsidRPr="00630DAA">
        <w:rPr>
          <w:rFonts w:ascii="David" w:hAnsi="David" w:cs="David"/>
          <w:rtl/>
        </w:rPr>
        <w:t xml:space="preserve"> ביחוד </w:t>
      </w:r>
      <w:r w:rsidR="00687657" w:rsidRPr="00630DAA">
        <w:rPr>
          <w:rFonts w:ascii="David" w:hAnsi="David" w:cs="David" w:hint="cs"/>
          <w:rtl/>
        </w:rPr>
        <w:t>כשע"פ פסיקת ביהמ"ש העליון, הפיצוי בגין נזק לא ממוני עולה במקרה של כוונה וזדון</w:t>
      </w:r>
      <w:r w:rsidR="00687657" w:rsidRPr="00630DAA">
        <w:rPr>
          <w:rFonts w:ascii="David" w:hAnsi="David" w:cs="David"/>
          <w:rtl/>
        </w:rPr>
        <w:t xml:space="preserve">, </w:t>
      </w:r>
      <w:r w:rsidR="00687657" w:rsidRPr="00630DAA">
        <w:rPr>
          <w:rFonts w:ascii="David" w:hAnsi="David" w:cs="David" w:hint="cs"/>
          <w:rtl/>
        </w:rPr>
        <w:t>וכש</w:t>
      </w:r>
      <w:r w:rsidR="00687657" w:rsidRPr="00630DAA">
        <w:rPr>
          <w:rFonts w:ascii="David" w:hAnsi="David" w:cs="David"/>
          <w:rtl/>
        </w:rPr>
        <w:t xml:space="preserve">ע"פ הפסיקה </w:t>
      </w:r>
      <w:r w:rsidR="00687657" w:rsidRPr="00630DAA">
        <w:rPr>
          <w:rFonts w:ascii="David" w:hAnsi="David" w:cs="David" w:hint="cs"/>
          <w:rtl/>
        </w:rPr>
        <w:t xml:space="preserve">שציטטתי בהרחבה בתגובתי לבקשת </w:t>
      </w:r>
      <w:r w:rsidR="00687657" w:rsidRPr="00630DAA">
        <w:rPr>
          <w:rFonts w:ascii="David" w:hAnsi="David" w:cs="David" w:hint="cs"/>
          <w:rtl/>
        </w:rPr>
        <w:lastRenderedPageBreak/>
        <w:t xml:space="preserve">עו"ד לוי לביטול הגשת תצהירי עדות ראשית, ובבקשה לקבלת ראיות נוספות עצמה, </w:t>
      </w:r>
      <w:r w:rsidR="00687657" w:rsidRPr="00630DAA">
        <w:rPr>
          <w:rFonts w:ascii="David" w:hAnsi="David" w:cs="David"/>
          <w:rtl/>
        </w:rPr>
        <w:t xml:space="preserve">יש דרישה </w:t>
      </w:r>
      <w:r w:rsidR="00687657" w:rsidRPr="00630DAA">
        <w:rPr>
          <w:rFonts w:ascii="David" w:hAnsi="David" w:cs="David" w:hint="cs"/>
          <w:rtl/>
        </w:rPr>
        <w:t>"</w:t>
      </w:r>
      <w:r w:rsidR="00687657" w:rsidRPr="00630DAA">
        <w:rPr>
          <w:rFonts w:ascii="David" w:hAnsi="David" w:cs="David"/>
          <w:b/>
          <w:bCs/>
          <w:rtl/>
        </w:rPr>
        <w:t>כפולה ומכופלת</w:t>
      </w:r>
      <w:r w:rsidR="00687657" w:rsidRPr="00630DAA">
        <w:rPr>
          <w:rFonts w:ascii="David" w:hAnsi="David" w:cs="David" w:hint="cs"/>
          <w:b/>
          <w:bCs/>
          <w:rtl/>
        </w:rPr>
        <w:t>"</w:t>
      </w:r>
      <w:r w:rsidR="00687657" w:rsidRPr="00630DAA">
        <w:rPr>
          <w:rFonts w:ascii="David" w:hAnsi="David" w:cs="David"/>
          <w:rtl/>
        </w:rPr>
        <w:t xml:space="preserve"> לירידה לפרטים</w:t>
      </w:r>
      <w:r w:rsidR="00687657" w:rsidRPr="00630DAA">
        <w:rPr>
          <w:rFonts w:ascii="David" w:hAnsi="David" w:cs="David" w:hint="cs"/>
          <w:rtl/>
        </w:rPr>
        <w:t xml:space="preserve"> כשיש טענות לכוונה וזדון, </w:t>
      </w:r>
      <w:r w:rsidR="00687657" w:rsidRPr="00630DAA">
        <w:rPr>
          <w:rFonts w:ascii="David" w:hAnsi="David" w:cs="David" w:hint="cs"/>
          <w:b/>
          <w:bCs/>
          <w:rtl/>
        </w:rPr>
        <w:t>וכמובן שכל זאת לא ניתן לעשות בתצהיר עדות ראשית של "3 עמודים" כטענת השופט תמיר בסע' 73 לפסה"ד, וברור שהשופט תמיר עצמו ידע שזה לא יתכן, וכתב דברים ביודעו שאינם אמת, שכן אחרת, לא הבין בכלל את מהות ועילות התביעה.</w:t>
      </w:r>
    </w:p>
    <w:p w:rsidR="00926C67" w:rsidRPr="00630DAA" w:rsidRDefault="00926C67"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כמו כן, השופט תמיר השמיט לחלוטין וע</w:t>
      </w:r>
      <w:r w:rsidR="00DB23D8" w:rsidRPr="00630DAA">
        <w:rPr>
          <w:rFonts w:ascii="David" w:hAnsi="David" w:cs="David" w:hint="cs"/>
          <w:rtl/>
        </w:rPr>
        <w:t>י</w:t>
      </w:r>
      <w:r w:rsidRPr="00630DAA">
        <w:rPr>
          <w:rFonts w:ascii="David" w:hAnsi="David" w:cs="David" w:hint="cs"/>
          <w:rtl/>
        </w:rPr>
        <w:t xml:space="preserve">וות לחלוטין מאות עובדות וטענות </w:t>
      </w:r>
      <w:r w:rsidR="004104A6" w:rsidRPr="00630DAA">
        <w:rPr>
          <w:rFonts w:ascii="David" w:hAnsi="David" w:cs="David" w:hint="cs"/>
          <w:rtl/>
        </w:rPr>
        <w:t xml:space="preserve">בפסק דינו, </w:t>
      </w:r>
      <w:r w:rsidRPr="00630DAA">
        <w:rPr>
          <w:rFonts w:ascii="David" w:hAnsi="David" w:cs="David" w:hint="cs"/>
          <w:b/>
          <w:bCs/>
          <w:u w:val="single"/>
          <w:rtl/>
        </w:rPr>
        <w:t>וכ</w:t>
      </w:r>
      <w:r w:rsidR="004104A6" w:rsidRPr="00630DAA">
        <w:rPr>
          <w:rFonts w:ascii="David" w:hAnsi="David" w:cs="David" w:hint="cs"/>
          <w:b/>
          <w:bCs/>
          <w:u w:val="single"/>
          <w:rtl/>
        </w:rPr>
        <w:t>תב</w:t>
      </w:r>
      <w:r w:rsidRPr="00630DAA">
        <w:rPr>
          <w:rFonts w:ascii="David" w:hAnsi="David" w:cs="David" w:hint="cs"/>
          <w:b/>
          <w:bCs/>
          <w:u w:val="single"/>
          <w:rtl/>
        </w:rPr>
        <w:t xml:space="preserve"> </w:t>
      </w:r>
      <w:r w:rsidR="004104A6" w:rsidRPr="00630DAA">
        <w:rPr>
          <w:rFonts w:ascii="David" w:hAnsi="David" w:cs="David" w:hint="cs"/>
          <w:b/>
          <w:bCs/>
          <w:u w:val="single"/>
          <w:rtl/>
        </w:rPr>
        <w:t>ביודעין דברים הפוכים לאמת</w:t>
      </w:r>
      <w:r w:rsidRPr="00630DAA">
        <w:rPr>
          <w:rFonts w:ascii="David" w:hAnsi="David" w:cs="David" w:hint="cs"/>
          <w:rtl/>
        </w:rPr>
        <w:t xml:space="preserve">, היטה משפט, </w:t>
      </w:r>
      <w:r w:rsidR="004104A6" w:rsidRPr="00630DAA">
        <w:rPr>
          <w:rFonts w:ascii="David" w:hAnsi="David" w:cs="David" w:hint="cs"/>
          <w:rtl/>
        </w:rPr>
        <w:t xml:space="preserve">הוציא דברים מהקשרם בזדון, </w:t>
      </w:r>
      <w:r w:rsidRPr="00630DAA">
        <w:rPr>
          <w:rFonts w:ascii="David" w:hAnsi="David" w:cs="David" w:hint="cs"/>
          <w:rtl/>
        </w:rPr>
        <w:t>ואלו בוודאי שלא כתובים בפסה"ד</w:t>
      </w:r>
      <w:r w:rsidR="009F395E" w:rsidRPr="00630DAA">
        <w:rPr>
          <w:rFonts w:ascii="David" w:hAnsi="David" w:cs="David" w:hint="cs"/>
          <w:rtl/>
        </w:rPr>
        <w:t xml:space="preserve"> </w:t>
      </w:r>
      <w:r w:rsidR="009F395E" w:rsidRPr="00630DAA">
        <w:rPr>
          <w:rFonts w:ascii="David" w:hAnsi="David" w:cs="David" w:hint="cs"/>
          <w:b/>
          <w:bCs/>
          <w:rtl/>
        </w:rPr>
        <w:t>(נ/11 סע' 8)</w:t>
      </w:r>
      <w:r w:rsidR="009F395E" w:rsidRPr="00630DAA">
        <w:rPr>
          <w:rFonts w:ascii="David" w:hAnsi="David" w:cs="David" w:hint="cs"/>
          <w:rtl/>
        </w:rPr>
        <w:t>, ו</w:t>
      </w:r>
      <w:r w:rsidRPr="00630DAA">
        <w:rPr>
          <w:rFonts w:ascii="David" w:hAnsi="David" w:cs="David" w:hint="cs"/>
          <w:rtl/>
        </w:rPr>
        <w:t xml:space="preserve">לכן שלא ניתן לאמץ </w:t>
      </w:r>
      <w:r w:rsidR="004104A6" w:rsidRPr="00630DAA">
        <w:rPr>
          <w:rFonts w:ascii="David" w:hAnsi="David" w:cs="David" w:hint="cs"/>
          <w:rtl/>
        </w:rPr>
        <w:t xml:space="preserve">את </w:t>
      </w:r>
      <w:r w:rsidRPr="00630DAA">
        <w:rPr>
          <w:rFonts w:ascii="David" w:hAnsi="David" w:cs="David" w:hint="cs"/>
          <w:rtl/>
        </w:rPr>
        <w:t>פס</w:t>
      </w:r>
      <w:r w:rsidR="004104A6" w:rsidRPr="00630DAA">
        <w:rPr>
          <w:rFonts w:ascii="David" w:hAnsi="David" w:cs="David" w:hint="cs"/>
          <w:rtl/>
        </w:rPr>
        <w:t>ק דינו של השופט תמיר,</w:t>
      </w:r>
      <w:r w:rsidRPr="00630DAA">
        <w:rPr>
          <w:rFonts w:ascii="David" w:hAnsi="David" w:cs="David" w:hint="cs"/>
          <w:rtl/>
        </w:rPr>
        <w:t xml:space="preserve"> </w:t>
      </w:r>
      <w:r w:rsidR="009F7FE4" w:rsidRPr="00630DAA">
        <w:rPr>
          <w:rFonts w:ascii="David" w:hAnsi="David" w:cs="David" w:hint="cs"/>
          <w:rtl/>
        </w:rPr>
        <w:t xml:space="preserve">וע"פ </w:t>
      </w:r>
      <w:r w:rsidR="00780A49" w:rsidRPr="00630DAA">
        <w:rPr>
          <w:rFonts w:ascii="David" w:hAnsi="David" w:cs="David" w:hint="cs"/>
          <w:rtl/>
        </w:rPr>
        <w:t xml:space="preserve">השיטה האדוורסרית הנוהגת במשפט הישראלי, </w:t>
      </w:r>
      <w:r w:rsidR="00103EEF" w:rsidRPr="00630DAA">
        <w:rPr>
          <w:rFonts w:ascii="David" w:hAnsi="David" w:cs="David" w:hint="cs"/>
          <w:rtl/>
        </w:rPr>
        <w:t xml:space="preserve">רק </w:t>
      </w:r>
      <w:r w:rsidRPr="00630DAA">
        <w:rPr>
          <w:rFonts w:ascii="David" w:hAnsi="David" w:cs="David" w:hint="cs"/>
          <w:rtl/>
        </w:rPr>
        <w:t xml:space="preserve">כתב הערעור יכול לחשוף שאין </w:t>
      </w:r>
      <w:r w:rsidR="00787250" w:rsidRPr="00630DAA">
        <w:rPr>
          <w:rFonts w:ascii="David" w:hAnsi="David" w:cs="David" w:hint="cs"/>
          <w:rtl/>
        </w:rPr>
        <w:t>לפס</w:t>
      </w:r>
      <w:r w:rsidR="00780A49" w:rsidRPr="00630DAA">
        <w:rPr>
          <w:rFonts w:ascii="David" w:hAnsi="David" w:cs="David" w:hint="cs"/>
          <w:rtl/>
        </w:rPr>
        <w:t xml:space="preserve">"ד </w:t>
      </w:r>
      <w:r w:rsidR="00103EEF" w:rsidRPr="00630DAA">
        <w:rPr>
          <w:rFonts w:ascii="David" w:hAnsi="David" w:cs="David" w:hint="cs"/>
          <w:rtl/>
        </w:rPr>
        <w:t xml:space="preserve">קמא </w:t>
      </w:r>
      <w:r w:rsidR="00787250" w:rsidRPr="00630DAA">
        <w:rPr>
          <w:rFonts w:ascii="David" w:hAnsi="David" w:cs="David" w:hint="cs"/>
          <w:rtl/>
        </w:rPr>
        <w:t xml:space="preserve">כל </w:t>
      </w:r>
      <w:r w:rsidR="00780A49" w:rsidRPr="00630DAA">
        <w:rPr>
          <w:rFonts w:ascii="David" w:hAnsi="David" w:cs="David" w:hint="cs"/>
          <w:rtl/>
        </w:rPr>
        <w:t>בסיס</w:t>
      </w:r>
      <w:r w:rsidR="00787250" w:rsidRPr="00630DAA">
        <w:rPr>
          <w:rFonts w:ascii="David" w:hAnsi="David" w:cs="David" w:hint="cs"/>
          <w:rtl/>
        </w:rPr>
        <w:t xml:space="preserve"> עובדתי ומשפטי</w:t>
      </w:r>
      <w:r w:rsidR="00780A49" w:rsidRPr="00630DAA">
        <w:rPr>
          <w:rFonts w:ascii="David" w:hAnsi="David" w:cs="David" w:hint="cs"/>
          <w:rtl/>
        </w:rPr>
        <w:t>,</w:t>
      </w:r>
      <w:r w:rsidR="00787250" w:rsidRPr="00630DAA">
        <w:rPr>
          <w:rFonts w:ascii="David" w:hAnsi="David" w:cs="David" w:hint="cs"/>
          <w:rtl/>
        </w:rPr>
        <w:t xml:space="preserve"> </w:t>
      </w:r>
      <w:r w:rsidR="009F7FE4" w:rsidRPr="00630DAA">
        <w:rPr>
          <w:rFonts w:ascii="David" w:hAnsi="David" w:cs="David" w:hint="cs"/>
          <w:rtl/>
        </w:rPr>
        <w:t>למשל</w:t>
      </w:r>
      <w:r w:rsidR="007B305E" w:rsidRPr="00630DAA">
        <w:rPr>
          <w:rFonts w:ascii="David" w:hAnsi="David" w:cs="David" w:hint="cs"/>
          <w:rtl/>
        </w:rPr>
        <w:t xml:space="preserve">, אך לא רק, </w:t>
      </w:r>
      <w:r w:rsidRPr="00630DAA">
        <w:rPr>
          <w:rFonts w:ascii="David" w:hAnsi="David" w:cs="David" w:hint="cs"/>
          <w:rtl/>
        </w:rPr>
        <w:t>הוצאת דברים מהקשרם כדי להציג מצג שווא עובדתי</w:t>
      </w:r>
      <w:r w:rsidR="004104A6" w:rsidRPr="00630DAA">
        <w:rPr>
          <w:rFonts w:ascii="David" w:hAnsi="David" w:cs="David" w:hint="cs"/>
          <w:rtl/>
        </w:rPr>
        <w:t xml:space="preserve"> לצורך דחיית טענ</w:t>
      </w:r>
      <w:r w:rsidR="007B305E" w:rsidRPr="00630DAA">
        <w:rPr>
          <w:rFonts w:ascii="David" w:hAnsi="David" w:cs="David" w:hint="cs"/>
          <w:rtl/>
        </w:rPr>
        <w:t>ת</w:t>
      </w:r>
      <w:r w:rsidR="004104A6" w:rsidRPr="00630DAA">
        <w:rPr>
          <w:rFonts w:ascii="David" w:hAnsi="David" w:cs="David" w:hint="cs"/>
          <w:rtl/>
        </w:rPr>
        <w:t xml:space="preserve"> קיומו של רעש חזק עליו נשענת רוב התביעה</w:t>
      </w:r>
      <w:r w:rsidR="007B305E" w:rsidRPr="00630DAA">
        <w:rPr>
          <w:rFonts w:ascii="David" w:hAnsi="David" w:cs="David" w:hint="cs"/>
          <w:rtl/>
        </w:rPr>
        <w:t xml:space="preserve"> (פרק נפרד בהמשך)</w:t>
      </w:r>
      <w:r w:rsidRPr="00630DAA">
        <w:rPr>
          <w:rFonts w:ascii="David" w:hAnsi="David" w:cs="David" w:hint="cs"/>
          <w:rtl/>
        </w:rPr>
        <w:t xml:space="preserve">, או כי </w:t>
      </w:r>
      <w:r w:rsidR="007B305E" w:rsidRPr="00630DAA">
        <w:rPr>
          <w:rFonts w:ascii="David" w:hAnsi="David" w:cs="David" w:hint="cs"/>
          <w:rtl/>
        </w:rPr>
        <w:t xml:space="preserve">השופט תמיר ידע שהחלטתו מיום 13.12.15 תגרום </w:t>
      </w:r>
      <w:r w:rsidRPr="00630DAA">
        <w:rPr>
          <w:rFonts w:ascii="David" w:hAnsi="David" w:cs="David" w:hint="cs"/>
          <w:rtl/>
        </w:rPr>
        <w:t xml:space="preserve">באופן מכוון, שיטתי ומתוכנן </w:t>
      </w:r>
      <w:r w:rsidR="007B305E" w:rsidRPr="00630DAA">
        <w:rPr>
          <w:rFonts w:ascii="David" w:hAnsi="David" w:cs="David" w:hint="cs"/>
          <w:rtl/>
        </w:rPr>
        <w:t>להכשלת התביעה</w:t>
      </w:r>
      <w:r w:rsidRPr="00630DAA">
        <w:rPr>
          <w:rFonts w:ascii="David" w:hAnsi="David" w:cs="David" w:hint="cs"/>
          <w:rtl/>
        </w:rPr>
        <w:t xml:space="preserve"> שהוכחה במלואה, </w:t>
      </w:r>
      <w:r w:rsidR="00787250" w:rsidRPr="00630DAA">
        <w:rPr>
          <w:rFonts w:ascii="David" w:hAnsi="David" w:cs="David" w:hint="cs"/>
          <w:rtl/>
        </w:rPr>
        <w:t xml:space="preserve">או </w:t>
      </w:r>
      <w:r w:rsidR="00103EEF" w:rsidRPr="00630DAA">
        <w:rPr>
          <w:rFonts w:ascii="David" w:hAnsi="David" w:cs="David" w:hint="cs"/>
          <w:rtl/>
        </w:rPr>
        <w:t>כ</w:t>
      </w:r>
      <w:r w:rsidR="00787250" w:rsidRPr="00630DAA">
        <w:rPr>
          <w:rFonts w:ascii="David" w:hAnsi="David" w:cs="David" w:hint="cs"/>
          <w:rtl/>
        </w:rPr>
        <w:t>ש</w:t>
      </w:r>
      <w:r w:rsidR="007B305E" w:rsidRPr="00630DAA">
        <w:rPr>
          <w:rFonts w:ascii="David" w:hAnsi="David" w:cs="David" w:hint="cs"/>
          <w:rtl/>
        </w:rPr>
        <w:t>ה</w:t>
      </w:r>
      <w:r w:rsidR="00787250" w:rsidRPr="00630DAA">
        <w:rPr>
          <w:rFonts w:ascii="David" w:hAnsi="David" w:cs="David" w:hint="cs"/>
          <w:rtl/>
        </w:rPr>
        <w:t>ודה ו</w:t>
      </w:r>
      <w:r w:rsidR="007B305E" w:rsidRPr="00630DAA">
        <w:rPr>
          <w:rFonts w:ascii="David" w:hAnsi="David" w:cs="David" w:hint="cs"/>
          <w:rtl/>
        </w:rPr>
        <w:t>ה</w:t>
      </w:r>
      <w:r w:rsidR="00787250" w:rsidRPr="00630DAA">
        <w:rPr>
          <w:rFonts w:ascii="David" w:hAnsi="David" w:cs="David" w:hint="cs"/>
          <w:rtl/>
        </w:rPr>
        <w:t xml:space="preserve">צהיר בסע' 19 </w:t>
      </w:r>
      <w:r w:rsidR="00780A49" w:rsidRPr="00630DAA">
        <w:rPr>
          <w:rFonts w:ascii="David" w:hAnsi="David" w:cs="David" w:hint="cs"/>
          <w:rtl/>
        </w:rPr>
        <w:t xml:space="preserve">רישא </w:t>
      </w:r>
      <w:r w:rsidR="00787250" w:rsidRPr="00630DAA">
        <w:rPr>
          <w:rFonts w:ascii="David" w:hAnsi="David" w:cs="David" w:hint="cs"/>
          <w:rtl/>
        </w:rPr>
        <w:t>להחלט</w:t>
      </w:r>
      <w:r w:rsidR="00780A49" w:rsidRPr="00630DAA">
        <w:rPr>
          <w:rFonts w:ascii="David" w:hAnsi="David" w:cs="David" w:hint="cs"/>
          <w:rtl/>
        </w:rPr>
        <w:t>תו</w:t>
      </w:r>
      <w:r w:rsidR="00787250" w:rsidRPr="00630DAA">
        <w:rPr>
          <w:rFonts w:ascii="David" w:hAnsi="David" w:cs="David" w:hint="cs"/>
          <w:rtl/>
        </w:rPr>
        <w:t xml:space="preserve"> מיום 13.12.15 שקרא את תצהיר העדות הראשית שלי</w:t>
      </w:r>
      <w:r w:rsidR="0000450E" w:rsidRPr="00630DAA">
        <w:rPr>
          <w:rFonts w:ascii="David" w:hAnsi="David" w:cs="David" w:hint="cs"/>
          <w:rtl/>
        </w:rPr>
        <w:t xml:space="preserve"> </w:t>
      </w:r>
      <w:r w:rsidR="00780A49" w:rsidRPr="00630DAA">
        <w:rPr>
          <w:rFonts w:ascii="David" w:hAnsi="David" w:cs="David" w:hint="cs"/>
          <w:rtl/>
        </w:rPr>
        <w:t>על</w:t>
      </w:r>
      <w:r w:rsidR="0000450E" w:rsidRPr="00630DAA">
        <w:rPr>
          <w:rFonts w:ascii="David" w:hAnsi="David" w:cs="David" w:hint="cs"/>
          <w:rtl/>
        </w:rPr>
        <w:t xml:space="preserve"> כל נספחיו</w:t>
      </w:r>
      <w:r w:rsidR="00787250" w:rsidRPr="00630DAA">
        <w:rPr>
          <w:rFonts w:ascii="David" w:hAnsi="David" w:cs="David" w:hint="cs"/>
          <w:rtl/>
        </w:rPr>
        <w:t xml:space="preserve">, ולכן היה </w:t>
      </w:r>
      <w:r w:rsidR="00787250" w:rsidRPr="00630DAA">
        <w:rPr>
          <w:rFonts w:ascii="David" w:hAnsi="David" w:cs="David" w:hint="cs"/>
          <w:b/>
          <w:bCs/>
          <w:u w:val="single"/>
          <w:rtl/>
        </w:rPr>
        <w:t xml:space="preserve">חייב להכיר </w:t>
      </w:r>
      <w:r w:rsidR="007B305E" w:rsidRPr="00630DAA">
        <w:rPr>
          <w:rFonts w:ascii="David" w:hAnsi="David" w:cs="David" w:hint="cs"/>
          <w:b/>
          <w:bCs/>
          <w:u w:val="single"/>
          <w:rtl/>
        </w:rPr>
        <w:t>ולדעת</w:t>
      </w:r>
      <w:r w:rsidR="007B305E" w:rsidRPr="00630DAA">
        <w:rPr>
          <w:rFonts w:ascii="David" w:hAnsi="David" w:cs="David" w:hint="cs"/>
          <w:rtl/>
        </w:rPr>
        <w:t xml:space="preserve"> </w:t>
      </w:r>
      <w:r w:rsidR="00787250" w:rsidRPr="00630DAA">
        <w:rPr>
          <w:rFonts w:ascii="David" w:hAnsi="David" w:cs="David" w:hint="cs"/>
          <w:rtl/>
        </w:rPr>
        <w:t>את פס"ד</w:t>
      </w:r>
      <w:r w:rsidR="00B46084" w:rsidRPr="00630DAA">
        <w:rPr>
          <w:rFonts w:ascii="David" w:hAnsi="David" w:cs="David" w:hint="cs"/>
          <w:rtl/>
        </w:rPr>
        <w:t xml:space="preserve"> גוטליב</w:t>
      </w:r>
      <w:r w:rsidR="009F7FE4" w:rsidRPr="00630DAA">
        <w:rPr>
          <w:rFonts w:ascii="David" w:hAnsi="David" w:cs="David" w:hint="cs"/>
          <w:rtl/>
        </w:rPr>
        <w:t xml:space="preserve"> </w:t>
      </w:r>
      <w:r w:rsidR="00787250" w:rsidRPr="00630DAA">
        <w:rPr>
          <w:rFonts w:ascii="David" w:hAnsi="David" w:cs="David" w:hint="cs"/>
          <w:rtl/>
        </w:rPr>
        <w:t xml:space="preserve">לעניין </w:t>
      </w:r>
      <w:r w:rsidR="0000450E" w:rsidRPr="00630DAA">
        <w:rPr>
          <w:rFonts w:ascii="David" w:hAnsi="David" w:cs="David" w:hint="cs"/>
          <w:rtl/>
        </w:rPr>
        <w:t xml:space="preserve">תקפותו המשפטית של </w:t>
      </w:r>
      <w:r w:rsidR="00787250" w:rsidRPr="00630DAA">
        <w:rPr>
          <w:rFonts w:ascii="David" w:hAnsi="David" w:cs="David" w:hint="cs"/>
          <w:rtl/>
        </w:rPr>
        <w:t xml:space="preserve">תקן 1004, </w:t>
      </w:r>
      <w:r w:rsidR="0000450E" w:rsidRPr="00630DAA">
        <w:rPr>
          <w:rFonts w:ascii="David" w:hAnsi="David" w:cs="David" w:hint="cs"/>
          <w:rtl/>
        </w:rPr>
        <w:t xml:space="preserve">כי </w:t>
      </w:r>
      <w:r w:rsidR="0000450E" w:rsidRPr="00630DAA">
        <w:rPr>
          <w:rFonts w:ascii="David" w:hAnsi="David" w:cs="David" w:hint="cs"/>
          <w:b/>
          <w:bCs/>
          <w:u w:val="single"/>
          <w:rtl/>
        </w:rPr>
        <w:t>תצהירו של</w:t>
      </w:r>
      <w:r w:rsidR="0000450E" w:rsidRPr="00630DAA">
        <w:rPr>
          <w:rFonts w:ascii="David" w:hAnsi="David" w:cs="David" w:hint="cs"/>
          <w:rtl/>
        </w:rPr>
        <w:t xml:space="preserve"> </w:t>
      </w:r>
      <w:r w:rsidR="00787250" w:rsidRPr="00630DAA">
        <w:rPr>
          <w:rFonts w:ascii="David" w:hAnsi="David" w:cs="David" w:hint="cs"/>
          <w:b/>
          <w:bCs/>
          <w:u w:val="single"/>
          <w:rtl/>
        </w:rPr>
        <w:t>מר גוטליב בכבודו ובעצמו</w:t>
      </w:r>
      <w:r w:rsidR="00787250" w:rsidRPr="00630DAA">
        <w:rPr>
          <w:rFonts w:ascii="David" w:hAnsi="David" w:cs="David" w:hint="cs"/>
          <w:rtl/>
        </w:rPr>
        <w:t xml:space="preserve"> </w:t>
      </w:r>
      <w:r w:rsidR="00780A49" w:rsidRPr="00630DAA">
        <w:rPr>
          <w:rFonts w:ascii="David" w:hAnsi="David" w:cs="David" w:hint="cs"/>
          <w:b/>
          <w:bCs/>
          <w:u w:val="single"/>
          <w:rtl/>
        </w:rPr>
        <w:t>צורף לתצהיר</w:t>
      </w:r>
      <w:r w:rsidR="00D95732" w:rsidRPr="00630DAA">
        <w:rPr>
          <w:rFonts w:ascii="David" w:hAnsi="David" w:cs="David" w:hint="cs"/>
          <w:b/>
          <w:bCs/>
          <w:u w:val="single"/>
          <w:rtl/>
        </w:rPr>
        <w:t>י</w:t>
      </w:r>
      <w:r w:rsidR="00780A49" w:rsidRPr="00630DAA">
        <w:rPr>
          <w:rFonts w:ascii="David" w:hAnsi="David" w:cs="David" w:hint="cs"/>
          <w:b/>
          <w:bCs/>
          <w:u w:val="single"/>
          <w:rtl/>
        </w:rPr>
        <w:t xml:space="preserve"> שלי כעד מטעמי</w:t>
      </w:r>
      <w:r w:rsidR="00103EEF" w:rsidRPr="00630DAA">
        <w:rPr>
          <w:rFonts w:ascii="David" w:hAnsi="David" w:cs="David" w:hint="cs"/>
          <w:b/>
          <w:bCs/>
          <w:rtl/>
        </w:rPr>
        <w:t xml:space="preserve"> (</w:t>
      </w:r>
      <w:r w:rsidR="008579E9" w:rsidRPr="00630DAA">
        <w:rPr>
          <w:rFonts w:ascii="David" w:hAnsi="David" w:cs="David" w:hint="cs"/>
          <w:b/>
          <w:bCs/>
          <w:rtl/>
        </w:rPr>
        <w:t>נ/30</w:t>
      </w:r>
      <w:r w:rsidR="00103EEF" w:rsidRPr="00630DAA">
        <w:rPr>
          <w:rFonts w:ascii="David" w:hAnsi="David" w:cs="David" w:hint="cs"/>
          <w:b/>
          <w:bCs/>
          <w:rtl/>
        </w:rPr>
        <w:t xml:space="preserve"> עמ' 91)</w:t>
      </w:r>
      <w:r w:rsidR="00780A49" w:rsidRPr="00630DAA">
        <w:rPr>
          <w:rFonts w:ascii="David" w:hAnsi="David" w:cs="David" w:hint="cs"/>
          <w:rtl/>
        </w:rPr>
        <w:t>, ו</w:t>
      </w:r>
      <w:r w:rsidR="007B305E" w:rsidRPr="00630DAA">
        <w:rPr>
          <w:rFonts w:ascii="David" w:hAnsi="David" w:cs="David" w:hint="cs"/>
          <w:rtl/>
        </w:rPr>
        <w:t>מר גוטליב</w:t>
      </w:r>
      <w:r w:rsidR="00780A49" w:rsidRPr="00630DAA">
        <w:rPr>
          <w:rFonts w:ascii="David" w:hAnsi="David" w:cs="David" w:hint="cs"/>
          <w:rtl/>
        </w:rPr>
        <w:t xml:space="preserve"> מצהיר על מטרד רעש קשה ממעלית הבניין שלו עם מפלסי רעש אפילו נמוכים מאלו שנמדדו בדירתי, </w:t>
      </w:r>
      <w:r w:rsidR="00787250" w:rsidRPr="00630DAA">
        <w:rPr>
          <w:rFonts w:ascii="David" w:hAnsi="David" w:cs="David" w:hint="cs"/>
          <w:rtl/>
        </w:rPr>
        <w:t>ורק סדר הדין שקבע השופט תמיר הכשיל את העדתו</w:t>
      </w:r>
      <w:r w:rsidR="00606314" w:rsidRPr="00630DAA">
        <w:rPr>
          <w:rFonts w:ascii="David" w:hAnsi="David" w:cs="David" w:hint="cs"/>
          <w:rtl/>
        </w:rPr>
        <w:t>.</w:t>
      </w:r>
      <w:r w:rsidR="00787250" w:rsidRPr="00630DAA">
        <w:rPr>
          <w:rFonts w:ascii="David" w:hAnsi="David" w:cs="David" w:hint="cs"/>
          <w:rtl/>
        </w:rPr>
        <w:t xml:space="preserve"> כלומר </w:t>
      </w:r>
      <w:r w:rsidR="00780A49" w:rsidRPr="00630DAA">
        <w:rPr>
          <w:rFonts w:ascii="David" w:hAnsi="David" w:cs="David" w:hint="cs"/>
          <w:rtl/>
        </w:rPr>
        <w:t xml:space="preserve">השופט תמיר </w:t>
      </w:r>
      <w:r w:rsidR="00780A49" w:rsidRPr="00630DAA">
        <w:rPr>
          <w:rFonts w:ascii="David" w:hAnsi="David" w:cs="David" w:hint="cs"/>
          <w:b/>
          <w:bCs/>
          <w:u w:val="single"/>
          <w:rtl/>
        </w:rPr>
        <w:t>ידע שהדין איתי</w:t>
      </w:r>
      <w:r w:rsidR="00780A49" w:rsidRPr="00630DAA">
        <w:rPr>
          <w:rFonts w:ascii="David" w:hAnsi="David" w:cs="David" w:hint="cs"/>
          <w:rtl/>
        </w:rPr>
        <w:t xml:space="preserve"> ולכן </w:t>
      </w:r>
      <w:r w:rsidR="00787250" w:rsidRPr="00630DAA">
        <w:rPr>
          <w:rFonts w:ascii="David" w:hAnsi="David" w:cs="David" w:hint="cs"/>
          <w:rtl/>
        </w:rPr>
        <w:t xml:space="preserve">לכל האמור בסע' 22 לפס"ד </w:t>
      </w:r>
      <w:r w:rsidR="00EB7198" w:rsidRPr="00630DAA">
        <w:rPr>
          <w:rFonts w:ascii="David" w:hAnsi="David" w:cs="David" w:hint="cs"/>
          <w:rtl/>
        </w:rPr>
        <w:t xml:space="preserve">קמא </w:t>
      </w:r>
      <w:r w:rsidR="00787250" w:rsidRPr="00630DAA">
        <w:rPr>
          <w:rFonts w:ascii="David" w:hAnsi="David" w:cs="David" w:hint="cs"/>
          <w:rtl/>
        </w:rPr>
        <w:t xml:space="preserve">אין כל בסיס עובדתי ומשפטי, </w:t>
      </w:r>
      <w:r w:rsidRPr="00630DAA">
        <w:rPr>
          <w:rFonts w:ascii="David" w:hAnsi="David" w:cs="David" w:hint="cs"/>
          <w:b/>
          <w:bCs/>
          <w:rtl/>
        </w:rPr>
        <w:t>ו</w:t>
      </w:r>
      <w:r w:rsidR="00780A49" w:rsidRPr="00630DAA">
        <w:rPr>
          <w:rFonts w:ascii="David" w:hAnsi="David" w:cs="David" w:hint="cs"/>
          <w:b/>
          <w:bCs/>
          <w:rtl/>
        </w:rPr>
        <w:t xml:space="preserve">כל </w:t>
      </w:r>
      <w:r w:rsidRPr="00630DAA">
        <w:rPr>
          <w:rFonts w:ascii="David" w:hAnsi="David" w:cs="David" w:hint="cs"/>
          <w:b/>
          <w:bCs/>
          <w:rtl/>
        </w:rPr>
        <w:t>אלו בוודאי לא כתובים בפס"ד</w:t>
      </w:r>
      <w:r w:rsidR="00D95732" w:rsidRPr="00630DAA">
        <w:rPr>
          <w:rFonts w:ascii="David" w:hAnsi="David" w:cs="David" w:hint="cs"/>
          <w:b/>
          <w:bCs/>
          <w:rtl/>
        </w:rPr>
        <w:t xml:space="preserve"> קמא</w:t>
      </w:r>
      <w:r w:rsidRPr="00630DAA">
        <w:rPr>
          <w:rFonts w:ascii="David" w:hAnsi="David" w:cs="David" w:hint="cs"/>
          <w:b/>
          <w:bCs/>
          <w:rtl/>
        </w:rPr>
        <w:t>,</w:t>
      </w:r>
      <w:r w:rsidRPr="00630DAA">
        <w:rPr>
          <w:rFonts w:ascii="David" w:hAnsi="David" w:cs="David" w:hint="cs"/>
          <w:rtl/>
        </w:rPr>
        <w:t xml:space="preserve"> ולכן </w:t>
      </w:r>
      <w:r w:rsidR="00570E7B" w:rsidRPr="00630DAA">
        <w:rPr>
          <w:rFonts w:ascii="David" w:hAnsi="David" w:cs="David" w:hint="cs"/>
          <w:rtl/>
        </w:rPr>
        <w:t>לא ניתן להשתמש ב</w:t>
      </w:r>
      <w:r w:rsidRPr="00630DAA">
        <w:rPr>
          <w:rFonts w:ascii="David" w:hAnsi="David" w:cs="David" w:hint="cs"/>
          <w:rtl/>
        </w:rPr>
        <w:t xml:space="preserve">תקנה 148(ב) לאור </w:t>
      </w:r>
      <w:r w:rsidR="00103EEF" w:rsidRPr="00630DAA">
        <w:rPr>
          <w:rFonts w:ascii="David" w:hAnsi="David" w:cs="David" w:hint="cs"/>
          <w:rtl/>
        </w:rPr>
        <w:t>כל האמור לעיל</w:t>
      </w:r>
      <w:r w:rsidRPr="00630DAA">
        <w:rPr>
          <w:rFonts w:ascii="David" w:hAnsi="David" w:cs="David" w:hint="cs"/>
          <w:rtl/>
        </w:rPr>
        <w:t>.</w:t>
      </w:r>
    </w:p>
    <w:p w:rsidR="00A65236" w:rsidRPr="00630DAA" w:rsidRDefault="006E6D84" w:rsidP="00752071">
      <w:pPr>
        <w:pStyle w:val="ListParagraph"/>
        <w:widowControl w:val="0"/>
        <w:numPr>
          <w:ilvl w:val="0"/>
          <w:numId w:val="31"/>
        </w:numPr>
        <w:bidi/>
        <w:spacing w:line="353" w:lineRule="auto"/>
        <w:ind w:left="425" w:hanging="425"/>
        <w:contextualSpacing w:val="0"/>
        <w:jc w:val="both"/>
        <w:rPr>
          <w:rFonts w:ascii="David" w:hAnsi="David" w:cs="David"/>
        </w:rPr>
      </w:pPr>
      <w:r w:rsidRPr="00630DAA">
        <w:rPr>
          <w:rFonts w:ascii="David" w:hAnsi="David" w:cs="David" w:hint="cs"/>
          <w:rtl/>
        </w:rPr>
        <w:t>כמו כן, פס"ד קמא לא טיפל כלל בכל השאלות שעל הפרק</w:t>
      </w:r>
      <w:r w:rsidR="00D95732" w:rsidRPr="00630DAA">
        <w:rPr>
          <w:rFonts w:ascii="David" w:hAnsi="David" w:cs="David" w:hint="cs"/>
          <w:rtl/>
        </w:rPr>
        <w:t>:</w:t>
      </w:r>
      <w:r w:rsidRPr="00630DAA">
        <w:rPr>
          <w:rFonts w:ascii="David" w:hAnsi="David" w:cs="David" w:hint="cs"/>
          <w:rtl/>
        </w:rPr>
        <w:t xml:space="preserve"> </w:t>
      </w:r>
      <w:r w:rsidR="00FF38A3" w:rsidRPr="00630DAA">
        <w:rPr>
          <w:rFonts w:ascii="David" w:hAnsi="David" w:cs="David" w:hint="cs"/>
          <w:rtl/>
        </w:rPr>
        <w:t xml:space="preserve">ע"פ סע' 2 לחוק למניעת מפגעים </w:t>
      </w:r>
      <w:r w:rsidR="00FF38A3" w:rsidRPr="00630DAA">
        <w:rPr>
          <w:rFonts w:ascii="David" w:hAnsi="David" w:cs="David" w:hint="cs"/>
          <w:b/>
          <w:bCs/>
          <w:rtl/>
        </w:rPr>
        <w:t>"</w:t>
      </w:r>
      <w:r w:rsidR="00FF38A3" w:rsidRPr="00630DAA">
        <w:rPr>
          <w:rFonts w:ascii="David" w:hAnsi="David" w:cs="David"/>
          <w:b/>
          <w:bCs/>
          <w:rtl/>
        </w:rPr>
        <w:t>לא יגרום אדם לרעש חזק או בלתי סביר</w:t>
      </w:r>
      <w:r w:rsidR="00FF38A3" w:rsidRPr="00630DAA">
        <w:rPr>
          <w:rFonts w:ascii="David" w:hAnsi="David" w:cs="David" w:hint="cs"/>
          <w:b/>
          <w:bCs/>
          <w:rtl/>
        </w:rPr>
        <w:t>",</w:t>
      </w:r>
      <w:r w:rsidR="00FF38A3" w:rsidRPr="00630DAA">
        <w:rPr>
          <w:rFonts w:ascii="David" w:hAnsi="David" w:cs="David" w:hint="cs"/>
          <w:rtl/>
        </w:rPr>
        <w:t xml:space="preserve"> </w:t>
      </w:r>
      <w:r w:rsidRPr="00630DAA">
        <w:rPr>
          <w:rFonts w:ascii="David" w:hAnsi="David" w:cs="David" w:hint="cs"/>
          <w:rtl/>
        </w:rPr>
        <w:t>אני תבעתי בעילת רעש "חזק"</w:t>
      </w:r>
      <w:r w:rsidR="00A65236" w:rsidRPr="00630DAA">
        <w:rPr>
          <w:rFonts w:ascii="David" w:hAnsi="David" w:cs="David" w:hint="cs"/>
          <w:rtl/>
        </w:rPr>
        <w:t>,</w:t>
      </w:r>
      <w:r w:rsidRPr="00630DAA">
        <w:rPr>
          <w:rFonts w:ascii="David" w:hAnsi="David" w:cs="David" w:hint="cs"/>
          <w:rtl/>
        </w:rPr>
        <w:t xml:space="preserve"> ו</w:t>
      </w:r>
      <w:r w:rsidR="00A65236" w:rsidRPr="00630DAA">
        <w:rPr>
          <w:rFonts w:ascii="David" w:hAnsi="David" w:cs="David" w:hint="cs"/>
          <w:rtl/>
        </w:rPr>
        <w:t>אילו השופט תמיר נתן פס"ד בעילת רעש "בלתי סביר" שז</w:t>
      </w:r>
      <w:r w:rsidR="002B34E7" w:rsidRPr="00630DAA">
        <w:rPr>
          <w:rFonts w:ascii="David" w:hAnsi="David" w:cs="David" w:hint="cs"/>
          <w:rtl/>
        </w:rPr>
        <w:t>את עילה</w:t>
      </w:r>
      <w:r w:rsidR="00A65236" w:rsidRPr="00630DAA">
        <w:rPr>
          <w:rFonts w:ascii="David" w:hAnsi="David" w:cs="David" w:hint="cs"/>
          <w:rtl/>
        </w:rPr>
        <w:t xml:space="preserve"> אחר</w:t>
      </w:r>
      <w:r w:rsidR="002B34E7" w:rsidRPr="00630DAA">
        <w:rPr>
          <w:rFonts w:ascii="David" w:hAnsi="David" w:cs="David" w:hint="cs"/>
          <w:rtl/>
        </w:rPr>
        <w:t>ת</w:t>
      </w:r>
      <w:r w:rsidR="00A65236" w:rsidRPr="00630DAA">
        <w:rPr>
          <w:rFonts w:ascii="David" w:hAnsi="David" w:cs="David" w:hint="cs"/>
          <w:rtl/>
        </w:rPr>
        <w:t xml:space="preserve"> לגמרי</w:t>
      </w:r>
      <w:r w:rsidR="00FF38A3" w:rsidRPr="00630DAA">
        <w:rPr>
          <w:rFonts w:ascii="David" w:hAnsi="David" w:cs="David" w:hint="cs"/>
          <w:rtl/>
        </w:rPr>
        <w:t xml:space="preserve"> </w:t>
      </w:r>
      <w:r w:rsidR="00A65236" w:rsidRPr="00630DAA">
        <w:rPr>
          <w:rFonts w:ascii="David" w:hAnsi="David" w:cs="David" w:hint="cs"/>
          <w:rtl/>
        </w:rPr>
        <w:t>(</w:t>
      </w:r>
      <w:r w:rsidR="00A65236" w:rsidRPr="00630DAA">
        <w:rPr>
          <w:rFonts w:ascii="David" w:hAnsi="David" w:cs="David"/>
          <w:rtl/>
        </w:rPr>
        <w:t xml:space="preserve">ע"פ 151/84 </w:t>
      </w:r>
      <w:r w:rsidR="00A65236" w:rsidRPr="00630DAA">
        <w:rPr>
          <w:rFonts w:ascii="David" w:hAnsi="David" w:cs="David"/>
          <w:b/>
          <w:bCs/>
          <w:rtl/>
        </w:rPr>
        <w:t>חח"ל נ' פרשט</w:t>
      </w:r>
      <w:r w:rsidR="00A65236" w:rsidRPr="00630DAA">
        <w:rPr>
          <w:rFonts w:ascii="David" w:hAnsi="David" w:cs="David" w:hint="cs"/>
          <w:b/>
          <w:bCs/>
          <w:rtl/>
        </w:rPr>
        <w:t xml:space="preserve">, </w:t>
      </w:r>
      <w:r w:rsidR="00A65236" w:rsidRPr="00630DAA">
        <w:rPr>
          <w:rFonts w:ascii="David" w:hAnsi="David" w:cs="David" w:hint="cs"/>
          <w:rtl/>
        </w:rPr>
        <w:t xml:space="preserve">להלן: </w:t>
      </w:r>
      <w:r w:rsidR="00A65236" w:rsidRPr="00630DAA">
        <w:rPr>
          <w:rFonts w:ascii="David" w:hAnsi="David" w:cs="David" w:hint="cs"/>
          <w:b/>
          <w:bCs/>
          <w:rtl/>
        </w:rPr>
        <w:t>פס"ד חברת חשמל</w:t>
      </w:r>
      <w:r w:rsidR="00A65236" w:rsidRPr="00630DAA">
        <w:rPr>
          <w:rFonts w:ascii="David" w:hAnsi="David" w:cs="David" w:hint="cs"/>
          <w:rtl/>
        </w:rPr>
        <w:t>)</w:t>
      </w:r>
      <w:r w:rsidR="00FF38A3" w:rsidRPr="00630DAA">
        <w:rPr>
          <w:rFonts w:ascii="David" w:hAnsi="David" w:cs="David" w:hint="cs"/>
          <w:rtl/>
        </w:rPr>
        <w:t>, ו</w:t>
      </w:r>
      <w:r w:rsidR="00901DB3" w:rsidRPr="00630DAA">
        <w:rPr>
          <w:rFonts w:ascii="David" w:hAnsi="David" w:cs="David" w:hint="cs"/>
          <w:rtl/>
        </w:rPr>
        <w:t>חזקה ש</w:t>
      </w:r>
      <w:r w:rsidR="00FF38A3" w:rsidRPr="00630DAA">
        <w:rPr>
          <w:rFonts w:ascii="David" w:hAnsi="David" w:cs="David" w:hint="cs"/>
          <w:rtl/>
        </w:rPr>
        <w:t xml:space="preserve">זאת לא הייתה טעות </w:t>
      </w:r>
      <w:r w:rsidR="00BB22DD" w:rsidRPr="00630DAA">
        <w:rPr>
          <w:rFonts w:ascii="David" w:hAnsi="David" w:cs="David" w:hint="cs"/>
          <w:rtl/>
        </w:rPr>
        <w:t>אלא מ</w:t>
      </w:r>
      <w:r w:rsidR="002B34E7" w:rsidRPr="00630DAA">
        <w:rPr>
          <w:rFonts w:ascii="David" w:hAnsi="David" w:cs="David" w:hint="cs"/>
          <w:rtl/>
        </w:rPr>
        <w:t>ע</w:t>
      </w:r>
      <w:r w:rsidR="00BB22DD" w:rsidRPr="00630DAA">
        <w:rPr>
          <w:rFonts w:ascii="David" w:hAnsi="David" w:cs="David" w:hint="cs"/>
          <w:rtl/>
        </w:rPr>
        <w:t xml:space="preserve">שה מכוון בהיות השופט תמיר </w:t>
      </w:r>
      <w:r w:rsidR="00FF38A3" w:rsidRPr="00630DAA">
        <w:rPr>
          <w:rFonts w:ascii="David" w:hAnsi="David" w:cs="David" w:hint="cs"/>
          <w:rtl/>
        </w:rPr>
        <w:t>בכיר ומנוסה</w:t>
      </w:r>
      <w:r w:rsidR="002B34E7" w:rsidRPr="00630DAA">
        <w:rPr>
          <w:rFonts w:ascii="David" w:hAnsi="David" w:cs="David" w:hint="cs"/>
          <w:rtl/>
        </w:rPr>
        <w:t xml:space="preserve"> שמונה בסמוך אח"כ למחוזי.</w:t>
      </w:r>
    </w:p>
    <w:p w:rsidR="00BE3D26" w:rsidRPr="00630DAA" w:rsidRDefault="00BE3D26" w:rsidP="00752071">
      <w:pPr>
        <w:pStyle w:val="ListParagraph"/>
        <w:widowControl w:val="0"/>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 xml:space="preserve">בכל מקרה, לא ניתן היה להשתמש בתקנה 148(ב) כי עתרתי גם לפסילת השופט קמא, מיכאל תמיר, </w:t>
      </w:r>
      <w:r w:rsidR="00D90F53" w:rsidRPr="00630DAA">
        <w:rPr>
          <w:rFonts w:ascii="David" w:hAnsi="David" w:cs="David" w:hint="cs"/>
          <w:rtl/>
        </w:rPr>
        <w:t>ו</w:t>
      </w:r>
      <w:r w:rsidR="001E6C8E" w:rsidRPr="00630DAA">
        <w:rPr>
          <w:rFonts w:ascii="David" w:hAnsi="David" w:cs="David" w:hint="cs"/>
          <w:rtl/>
        </w:rPr>
        <w:t xml:space="preserve">ע"פ סע' 77א(א3) לחוק בתי המשפט, היה על הש' (עמיתה) דותן </w:t>
      </w:r>
      <w:r w:rsidR="00D90F53" w:rsidRPr="00630DAA">
        <w:rPr>
          <w:rFonts w:ascii="David" w:hAnsi="David" w:cs="David" w:hint="cs"/>
          <w:rtl/>
        </w:rPr>
        <w:t xml:space="preserve">לדון </w:t>
      </w:r>
      <w:r w:rsidR="001E6C8E" w:rsidRPr="00630DAA">
        <w:rPr>
          <w:rFonts w:ascii="David" w:hAnsi="David" w:cs="David" w:hint="cs"/>
          <w:rtl/>
        </w:rPr>
        <w:t xml:space="preserve">ולהכריע בשאלת פסלותו של השופט מיכאל תמיר </w:t>
      </w:r>
      <w:r w:rsidR="00D90F53" w:rsidRPr="00630DAA">
        <w:rPr>
          <w:rFonts w:ascii="David" w:hAnsi="David" w:cs="David" w:hint="cs"/>
          <w:rtl/>
        </w:rPr>
        <w:t xml:space="preserve">לפני </w:t>
      </w:r>
      <w:r w:rsidR="001E6C8E" w:rsidRPr="00630DAA">
        <w:rPr>
          <w:rFonts w:ascii="David" w:hAnsi="David" w:cs="David" w:hint="cs"/>
          <w:rtl/>
        </w:rPr>
        <w:t xml:space="preserve">כל דבר אחר, </w:t>
      </w:r>
      <w:r w:rsidR="006036F8" w:rsidRPr="00630DAA">
        <w:rPr>
          <w:rFonts w:ascii="David" w:hAnsi="David" w:cs="David" w:hint="cs"/>
          <w:rtl/>
        </w:rPr>
        <w:t>ובוודאי שעתירתי לפסילת השופט תמיר לא חלק מפס"</w:t>
      </w:r>
      <w:r w:rsidR="00D914E6" w:rsidRPr="00630DAA">
        <w:rPr>
          <w:rFonts w:ascii="David" w:hAnsi="David" w:cs="David" w:hint="cs"/>
          <w:rtl/>
        </w:rPr>
        <w:t>ד קמא, ובמיוחד כששני באי כוח המשיבים טענו בסיכומיהם ש</w:t>
      </w:r>
      <w:r w:rsidR="001E6C8E" w:rsidRPr="00630DAA">
        <w:rPr>
          <w:rFonts w:ascii="David" w:hAnsi="David" w:cs="David" w:hint="cs"/>
          <w:rtl/>
        </w:rPr>
        <w:t>השופט תמיר היה צריך לפסול עצמו.</w:t>
      </w:r>
    </w:p>
    <w:p w:rsidR="0021293B" w:rsidRPr="00630DAA" w:rsidRDefault="0021293B" w:rsidP="00752071">
      <w:pPr>
        <w:pStyle w:val="ListParagraph"/>
        <w:numPr>
          <w:ilvl w:val="0"/>
          <w:numId w:val="31"/>
        </w:numPr>
        <w:bidi/>
        <w:spacing w:before="240" w:line="353" w:lineRule="auto"/>
        <w:ind w:left="424" w:hanging="425"/>
        <w:rPr>
          <w:rFonts w:ascii="David" w:hAnsi="David" w:cs="David"/>
          <w:b/>
          <w:bCs/>
        </w:rPr>
      </w:pPr>
      <w:r w:rsidRPr="00630DAA">
        <w:rPr>
          <w:rFonts w:ascii="David" w:hAnsi="David" w:cs="David" w:hint="cs"/>
          <w:b/>
          <w:bCs/>
          <w:rtl/>
        </w:rPr>
        <w:t xml:space="preserve">כמו שפסה"ד בערעור נותן תמונה אפסית ומעוותת לגמרי של המציאות העובדתית והמשפטית </w:t>
      </w:r>
      <w:r w:rsidRPr="00630DAA">
        <w:rPr>
          <w:rFonts w:ascii="David" w:hAnsi="David" w:cs="David"/>
          <w:b/>
          <w:bCs/>
          <w:rtl/>
        </w:rPr>
        <w:t>–</w:t>
      </w:r>
      <w:r w:rsidRPr="00630DAA">
        <w:rPr>
          <w:rFonts w:ascii="David" w:hAnsi="David" w:cs="David" w:hint="cs"/>
          <w:b/>
          <w:bCs/>
          <w:rtl/>
        </w:rPr>
        <w:t xml:space="preserve"> כך גם פס"ד קמא, ולא יתכן שהשופטת עברה על התיק ועדיין חשבה שאפשר להשתמש בתקנה 148(ב).</w:t>
      </w:r>
    </w:p>
    <w:p w:rsidR="00315F7D" w:rsidRPr="00630DAA" w:rsidRDefault="00315F7D" w:rsidP="00752071">
      <w:pPr>
        <w:pStyle w:val="ListParagraph"/>
        <w:widowControl w:val="0"/>
        <w:numPr>
          <w:ilvl w:val="0"/>
          <w:numId w:val="31"/>
        </w:numPr>
        <w:bidi/>
        <w:spacing w:line="353" w:lineRule="auto"/>
        <w:ind w:left="425" w:hanging="425"/>
        <w:jc w:val="both"/>
        <w:rPr>
          <w:rFonts w:ascii="David" w:hAnsi="David" w:cs="David"/>
        </w:rPr>
      </w:pPr>
      <w:r w:rsidRPr="00630DAA">
        <w:rPr>
          <w:rFonts w:ascii="David" w:hAnsi="David" w:cs="David" w:hint="cs"/>
          <w:rtl/>
        </w:rPr>
        <w:t xml:space="preserve">אני חוזר על כל טענותיי </w:t>
      </w:r>
      <w:r w:rsidR="006945A1" w:rsidRPr="00630DAA">
        <w:rPr>
          <w:rFonts w:ascii="David" w:hAnsi="David" w:cs="David" w:hint="cs"/>
          <w:rtl/>
        </w:rPr>
        <w:t xml:space="preserve">שבכתב הערעור </w:t>
      </w:r>
      <w:r w:rsidRPr="00630DAA">
        <w:rPr>
          <w:rFonts w:ascii="David" w:hAnsi="David" w:cs="David" w:hint="cs"/>
          <w:rtl/>
        </w:rPr>
        <w:t xml:space="preserve">בע"א 6580/20 </w:t>
      </w:r>
      <w:r w:rsidRPr="00630DAA">
        <w:rPr>
          <w:rFonts w:ascii="David" w:hAnsi="David" w:cs="David" w:hint="cs"/>
          <w:b/>
          <w:bCs/>
          <w:rtl/>
        </w:rPr>
        <w:t>קירשנבאום נ' נציגות הבית בזל 43 ת"א ואח'</w:t>
      </w:r>
      <w:r w:rsidRPr="00630DAA">
        <w:rPr>
          <w:rFonts w:ascii="David" w:hAnsi="David" w:cs="David" w:hint="cs"/>
          <w:rtl/>
        </w:rPr>
        <w:t xml:space="preserve"> </w:t>
      </w:r>
      <w:r w:rsidR="00E55DFA" w:rsidRPr="00630DAA">
        <w:rPr>
          <w:rFonts w:ascii="David" w:hAnsi="David" w:cs="David" w:hint="cs"/>
          <w:b/>
          <w:bCs/>
          <w:rtl/>
        </w:rPr>
        <w:t>(נ/</w:t>
      </w:r>
      <w:r w:rsidR="00953FE9" w:rsidRPr="00630DAA">
        <w:rPr>
          <w:rFonts w:ascii="David" w:hAnsi="David" w:cs="David" w:hint="cs"/>
          <w:b/>
          <w:bCs/>
          <w:rtl/>
        </w:rPr>
        <w:t>15</w:t>
      </w:r>
      <w:r w:rsidR="00E55DFA" w:rsidRPr="00630DAA">
        <w:rPr>
          <w:rFonts w:ascii="David" w:hAnsi="David" w:cs="David" w:hint="cs"/>
          <w:b/>
          <w:bCs/>
          <w:rtl/>
        </w:rPr>
        <w:t>)</w:t>
      </w:r>
      <w:r w:rsidR="00E55DFA" w:rsidRPr="00630DAA">
        <w:rPr>
          <w:rFonts w:ascii="David" w:hAnsi="David" w:cs="David" w:hint="cs"/>
          <w:rtl/>
        </w:rPr>
        <w:t xml:space="preserve"> (להלן: </w:t>
      </w:r>
      <w:r w:rsidR="00E55DFA" w:rsidRPr="00630DAA">
        <w:rPr>
          <w:rFonts w:ascii="David" w:hAnsi="David" w:cs="David" w:hint="cs"/>
          <w:b/>
          <w:bCs/>
          <w:rtl/>
        </w:rPr>
        <w:t>ערעור הפסלות</w:t>
      </w:r>
      <w:r w:rsidR="00E55DFA" w:rsidRPr="00630DAA">
        <w:rPr>
          <w:rFonts w:ascii="David" w:hAnsi="David" w:cs="David" w:hint="cs"/>
          <w:rtl/>
        </w:rPr>
        <w:t xml:space="preserve">) </w:t>
      </w:r>
      <w:r w:rsidR="00DB3611" w:rsidRPr="00630DAA">
        <w:rPr>
          <w:rFonts w:ascii="David" w:hAnsi="David" w:cs="David" w:hint="cs"/>
          <w:b/>
          <w:bCs/>
          <w:u w:val="single"/>
          <w:rtl/>
        </w:rPr>
        <w:t>שהתממשו במלואן</w:t>
      </w:r>
      <w:r w:rsidR="00DB3611" w:rsidRPr="00630DAA">
        <w:rPr>
          <w:rFonts w:ascii="David" w:hAnsi="David" w:cs="David" w:hint="cs"/>
          <w:rtl/>
        </w:rPr>
        <w:t xml:space="preserve">, </w:t>
      </w:r>
      <w:r w:rsidRPr="00630DAA">
        <w:rPr>
          <w:rFonts w:ascii="David" w:hAnsi="David" w:cs="David" w:hint="cs"/>
          <w:rtl/>
        </w:rPr>
        <w:t>לפיהן לכב' הש' (עמיתה) שרה דותן, וכל שופט עמית אחר, נמצאת בניגוד עניינים אתי שכן אין לה כל תמריץ לע</w:t>
      </w:r>
      <w:r w:rsidR="00304690" w:rsidRPr="00630DAA">
        <w:rPr>
          <w:rFonts w:ascii="David" w:hAnsi="David" w:cs="David" w:hint="cs"/>
          <w:rtl/>
        </w:rPr>
        <w:t xml:space="preserve">שות את עבודת השיפוט כנדרש וכראוי, כפי שהשתקף בבירור בהליך עצמו, בדיון ובפסה"ד לרבות אופן נתינתו בסוף הדיון כעולה מתמליל הדיון, </w:t>
      </w:r>
      <w:r w:rsidRPr="00630DAA">
        <w:rPr>
          <w:rFonts w:ascii="David" w:hAnsi="David" w:cs="David" w:hint="cs"/>
          <w:rtl/>
        </w:rPr>
        <w:t xml:space="preserve">כי </w:t>
      </w:r>
      <w:r w:rsidR="00DB3611" w:rsidRPr="00630DAA">
        <w:rPr>
          <w:rFonts w:ascii="David" w:hAnsi="David" w:cs="David" w:hint="cs"/>
          <w:rtl/>
        </w:rPr>
        <w:t xml:space="preserve">עבור </w:t>
      </w:r>
      <w:r w:rsidRPr="00630DAA">
        <w:rPr>
          <w:rFonts w:ascii="David" w:hAnsi="David" w:cs="David" w:hint="cs"/>
          <w:rtl/>
        </w:rPr>
        <w:t>הליך ש</w:t>
      </w:r>
      <w:r w:rsidR="00304690" w:rsidRPr="00630DAA">
        <w:rPr>
          <w:rFonts w:ascii="David" w:hAnsi="David" w:cs="David" w:hint="cs"/>
          <w:rtl/>
        </w:rPr>
        <w:t xml:space="preserve">נקבע לו </w:t>
      </w:r>
      <w:r w:rsidRPr="00630DAA">
        <w:rPr>
          <w:rFonts w:ascii="David" w:hAnsi="David" w:cs="David" w:hint="cs"/>
          <w:rtl/>
        </w:rPr>
        <w:t>חצי שע</w:t>
      </w:r>
      <w:r w:rsidR="00304690" w:rsidRPr="00630DAA">
        <w:rPr>
          <w:rFonts w:ascii="David" w:hAnsi="David" w:cs="David" w:hint="cs"/>
          <w:rtl/>
        </w:rPr>
        <w:t>ת דיון</w:t>
      </w:r>
      <w:r w:rsidR="00DB3611" w:rsidRPr="00630DAA">
        <w:rPr>
          <w:rFonts w:ascii="David" w:hAnsi="David" w:cs="David" w:hint="cs"/>
          <w:b/>
          <w:bCs/>
          <w:u w:val="single"/>
          <w:rtl/>
        </w:rPr>
        <w:t xml:space="preserve"> השופט</w:t>
      </w:r>
      <w:r w:rsidR="00FE157E" w:rsidRPr="00630DAA">
        <w:rPr>
          <w:rFonts w:ascii="David" w:hAnsi="David" w:cs="David" w:hint="cs"/>
          <w:b/>
          <w:bCs/>
          <w:u w:val="single"/>
          <w:rtl/>
        </w:rPr>
        <w:t>ת</w:t>
      </w:r>
      <w:r w:rsidR="00DB3611" w:rsidRPr="00630DAA">
        <w:rPr>
          <w:rFonts w:ascii="David" w:hAnsi="David" w:cs="David" w:hint="cs"/>
          <w:b/>
          <w:bCs/>
          <w:u w:val="single"/>
          <w:rtl/>
        </w:rPr>
        <w:t xml:space="preserve"> משתכר</w:t>
      </w:r>
      <w:r w:rsidR="00FE157E" w:rsidRPr="00630DAA">
        <w:rPr>
          <w:rFonts w:ascii="David" w:hAnsi="David" w:cs="David" w:hint="cs"/>
          <w:b/>
          <w:bCs/>
          <w:u w:val="single"/>
          <w:rtl/>
        </w:rPr>
        <w:t>ת</w:t>
      </w:r>
      <w:r w:rsidR="00304690" w:rsidRPr="00630DAA">
        <w:rPr>
          <w:rFonts w:ascii="David" w:hAnsi="David" w:cs="David" w:hint="cs"/>
          <w:b/>
          <w:bCs/>
          <w:u w:val="single"/>
          <w:rtl/>
        </w:rPr>
        <w:t xml:space="preserve"> </w:t>
      </w:r>
      <w:r w:rsidRPr="00630DAA">
        <w:rPr>
          <w:rFonts w:ascii="David" w:hAnsi="David" w:cs="David" w:hint="cs"/>
          <w:b/>
          <w:bCs/>
          <w:u w:val="single"/>
          <w:rtl/>
        </w:rPr>
        <w:t>166 ₪ בלב</w:t>
      </w:r>
      <w:r w:rsidRPr="00630DAA">
        <w:rPr>
          <w:rFonts w:ascii="David" w:hAnsi="David" w:cs="David" w:hint="cs"/>
          <w:rtl/>
        </w:rPr>
        <w:t xml:space="preserve">ד </w:t>
      </w:r>
      <w:r w:rsidRPr="00630DAA">
        <w:rPr>
          <w:rFonts w:ascii="David" w:hAnsi="David" w:cs="David" w:hint="cs"/>
          <w:b/>
          <w:bCs/>
          <w:u w:val="single"/>
          <w:rtl/>
        </w:rPr>
        <w:t>על כל עבודת</w:t>
      </w:r>
      <w:r w:rsidR="00FE157E" w:rsidRPr="00630DAA">
        <w:rPr>
          <w:rFonts w:ascii="David" w:hAnsi="David" w:cs="David" w:hint="cs"/>
          <w:b/>
          <w:bCs/>
          <w:u w:val="single"/>
          <w:rtl/>
        </w:rPr>
        <w:t>ה</w:t>
      </w:r>
      <w:r w:rsidRPr="00630DAA">
        <w:rPr>
          <w:rFonts w:ascii="David" w:hAnsi="David" w:cs="David" w:hint="cs"/>
          <w:b/>
          <w:bCs/>
          <w:u w:val="single"/>
          <w:rtl/>
        </w:rPr>
        <w:t xml:space="preserve"> בהליך</w:t>
      </w:r>
      <w:r w:rsidRPr="00630DAA">
        <w:rPr>
          <w:rFonts w:ascii="David" w:hAnsi="David" w:cs="David" w:hint="cs"/>
          <w:rtl/>
        </w:rPr>
        <w:t xml:space="preserve">, </w:t>
      </w:r>
      <w:r w:rsidRPr="00630DAA">
        <w:rPr>
          <w:rFonts w:ascii="David" w:hAnsi="David" w:cs="David" w:hint="cs"/>
          <w:b/>
          <w:bCs/>
          <w:u w:val="single"/>
          <w:rtl/>
        </w:rPr>
        <w:t>הכל כולל הכל,</w:t>
      </w:r>
      <w:r w:rsidRPr="00630DAA">
        <w:rPr>
          <w:rFonts w:ascii="David" w:hAnsi="David" w:cs="David" w:hint="cs"/>
          <w:rtl/>
        </w:rPr>
        <w:t xml:space="preserve"> גם אם נדרשות</w:t>
      </w:r>
      <w:r w:rsidR="00304690" w:rsidRPr="00630DAA">
        <w:rPr>
          <w:rFonts w:ascii="David" w:hAnsi="David" w:cs="David" w:hint="cs"/>
          <w:rtl/>
        </w:rPr>
        <w:t xml:space="preserve"> </w:t>
      </w:r>
      <w:r w:rsidRPr="00630DAA">
        <w:rPr>
          <w:rFonts w:ascii="David" w:hAnsi="David" w:cs="David" w:hint="cs"/>
          <w:rtl/>
        </w:rPr>
        <w:t>100 שעות עבודה</w:t>
      </w:r>
      <w:r w:rsidR="00EA4372" w:rsidRPr="00630DAA">
        <w:rPr>
          <w:rFonts w:ascii="David" w:hAnsi="David" w:cs="David" w:hint="cs"/>
          <w:rtl/>
        </w:rPr>
        <w:t>, וכתוצאה לא מקוים הליך צודק והוגן, ובעל הדין לא מקבל את יומו בביהמ"ש</w:t>
      </w:r>
      <w:r w:rsidR="00FE157E" w:rsidRPr="00630DAA">
        <w:rPr>
          <w:rFonts w:ascii="David" w:hAnsi="David" w:cs="David" w:hint="cs"/>
          <w:rtl/>
        </w:rPr>
        <w:t xml:space="preserve"> - </w:t>
      </w:r>
      <w:r w:rsidRPr="00630DAA">
        <w:rPr>
          <w:rFonts w:ascii="David" w:hAnsi="David" w:cs="David" w:hint="cs"/>
          <w:rtl/>
        </w:rPr>
        <w:t>סע' 10א לחוק בתי המשפט, החלטת גמלאות לנושאי משרה ברשויות השלטון (נושאי משרה שיפוטית ושאיריהם), התשמ"א-1981</w:t>
      </w:r>
      <w:r w:rsidR="008F2A5E" w:rsidRPr="00630DAA">
        <w:rPr>
          <w:rFonts w:ascii="David" w:hAnsi="David" w:cs="David" w:hint="cs"/>
          <w:rtl/>
        </w:rPr>
        <w:t xml:space="preserve">, ד"ר לימור זר-גוטמן, </w:t>
      </w:r>
      <w:r w:rsidR="008F2A5E" w:rsidRPr="00630DAA">
        <w:rPr>
          <w:rFonts w:ascii="David" w:hAnsi="David" w:cs="David" w:hint="cs"/>
          <w:b/>
          <w:bCs/>
          <w:rtl/>
        </w:rPr>
        <w:t>"ניגוד עניינים אצל שופטים: בין דיני פסלות שופט לאתיקה"</w:t>
      </w:r>
      <w:r w:rsidR="008F2A5E" w:rsidRPr="00630DAA">
        <w:rPr>
          <w:rFonts w:ascii="David" w:hAnsi="David" w:cs="David" w:hint="cs"/>
          <w:rtl/>
        </w:rPr>
        <w:t xml:space="preserve"> (</w:t>
      </w:r>
      <w:r w:rsidR="008F2A5E" w:rsidRPr="00630DAA">
        <w:rPr>
          <w:rFonts w:ascii="David" w:hAnsi="David" w:cs="David" w:hint="cs"/>
          <w:b/>
          <w:bCs/>
          <w:rtl/>
        </w:rPr>
        <w:t>ניגוד עניינים במרחב הציבורי: משפט, תרבות, אתיקה ופוליטיקה</w:t>
      </w:r>
      <w:r w:rsidR="008F2A5E" w:rsidRPr="00630DAA">
        <w:rPr>
          <w:rFonts w:ascii="David" w:hAnsi="David" w:cs="David" w:hint="cs"/>
          <w:rtl/>
        </w:rPr>
        <w:t xml:space="preserve"> 429 (דפנה ברק ארז, דורון נבות ומרדכי קרמניצר, המכון הישראלי לדמוקרטיה, 2009 </w:t>
      </w:r>
      <w:r w:rsidR="008F2A5E" w:rsidRPr="00630DAA">
        <w:rPr>
          <w:rFonts w:ascii="David" w:hAnsi="David" w:cs="David" w:hint="cs"/>
          <w:b/>
          <w:bCs/>
          <w:rtl/>
        </w:rPr>
        <w:t>שקיבל תוקף כמקור משפטי</w:t>
      </w:r>
      <w:r w:rsidR="008F2A5E" w:rsidRPr="00630DAA">
        <w:rPr>
          <w:rFonts w:ascii="David" w:hAnsi="David" w:cs="David" w:hint="cs"/>
          <w:rtl/>
        </w:rPr>
        <w:t xml:space="preserve"> </w:t>
      </w:r>
      <w:r w:rsidR="008F2A5E" w:rsidRPr="00630DAA">
        <w:rPr>
          <w:rFonts w:ascii="David" w:hAnsi="David" w:cs="David" w:hint="cs"/>
          <w:b/>
          <w:bCs/>
          <w:rtl/>
        </w:rPr>
        <w:t>(נ/2</w:t>
      </w:r>
      <w:r w:rsidR="00B720E3" w:rsidRPr="00630DAA">
        <w:rPr>
          <w:rFonts w:ascii="David" w:hAnsi="David" w:cs="David" w:hint="cs"/>
          <w:b/>
          <w:bCs/>
          <w:rtl/>
        </w:rPr>
        <w:t>3</w:t>
      </w:r>
      <w:r w:rsidRPr="00630DAA">
        <w:rPr>
          <w:rFonts w:ascii="David" w:hAnsi="David" w:cs="David" w:hint="cs"/>
          <w:b/>
          <w:bCs/>
          <w:rtl/>
        </w:rPr>
        <w:t>).</w:t>
      </w:r>
    </w:p>
    <w:p w:rsidR="008943CF" w:rsidRPr="00630DAA" w:rsidRDefault="006B1609"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lastRenderedPageBreak/>
        <w:t xml:space="preserve">כמו כן, </w:t>
      </w:r>
      <w:r w:rsidR="00E1469F" w:rsidRPr="00630DAA">
        <w:rPr>
          <w:rFonts w:ascii="David" w:hAnsi="David" w:cs="David" w:hint="cs"/>
          <w:rtl/>
        </w:rPr>
        <w:t xml:space="preserve">כמפורט ומוכח </w:t>
      </w:r>
      <w:r w:rsidR="00532DE5" w:rsidRPr="00630DAA">
        <w:rPr>
          <w:rFonts w:ascii="David" w:hAnsi="David" w:cs="David" w:hint="cs"/>
          <w:rtl/>
        </w:rPr>
        <w:t>בהמשך</w:t>
      </w:r>
      <w:r w:rsidR="004104A6" w:rsidRPr="00630DAA">
        <w:rPr>
          <w:rFonts w:ascii="David" w:hAnsi="David" w:cs="David" w:hint="cs"/>
          <w:rtl/>
        </w:rPr>
        <w:t xml:space="preserve"> לגבי חזקת מחדל הקריאה והבקיאות</w:t>
      </w:r>
      <w:r w:rsidR="008943CF" w:rsidRPr="00630DAA">
        <w:rPr>
          <w:rFonts w:ascii="David" w:hAnsi="David" w:cs="David" w:hint="cs"/>
          <w:rtl/>
        </w:rPr>
        <w:t xml:space="preserve">, </w:t>
      </w:r>
      <w:r w:rsidR="004104A6" w:rsidRPr="00630DAA">
        <w:rPr>
          <w:rFonts w:ascii="David" w:hAnsi="David" w:cs="David" w:hint="cs"/>
          <w:rtl/>
        </w:rPr>
        <w:t xml:space="preserve">הש' </w:t>
      </w:r>
      <w:r w:rsidRPr="00630DAA">
        <w:rPr>
          <w:rFonts w:ascii="David" w:hAnsi="David" w:cs="David" w:hint="cs"/>
          <w:rtl/>
        </w:rPr>
        <w:t xml:space="preserve">(עמיתה) </w:t>
      </w:r>
      <w:r w:rsidR="00E1469F" w:rsidRPr="00630DAA">
        <w:rPr>
          <w:rFonts w:ascii="David" w:hAnsi="David" w:cs="David" w:hint="cs"/>
          <w:rtl/>
        </w:rPr>
        <w:t>ד</w:t>
      </w:r>
      <w:r w:rsidR="004104A6" w:rsidRPr="00630DAA">
        <w:rPr>
          <w:rFonts w:ascii="David" w:hAnsi="David" w:cs="David" w:hint="cs"/>
          <w:rtl/>
        </w:rPr>
        <w:t xml:space="preserve">ותן </w:t>
      </w:r>
      <w:r w:rsidR="008943CF" w:rsidRPr="00630DAA">
        <w:rPr>
          <w:rFonts w:ascii="David" w:hAnsi="David" w:cs="David" w:hint="cs"/>
          <w:rtl/>
        </w:rPr>
        <w:t xml:space="preserve">מנעה ממני להעלות את כל טענותיי </w:t>
      </w:r>
      <w:r w:rsidRPr="00630DAA">
        <w:rPr>
          <w:rFonts w:ascii="David" w:hAnsi="David" w:cs="David" w:hint="cs"/>
          <w:rtl/>
        </w:rPr>
        <w:t>בדיון</w:t>
      </w:r>
      <w:r w:rsidR="00BF0F9B" w:rsidRPr="00630DAA">
        <w:rPr>
          <w:rFonts w:ascii="David" w:hAnsi="David" w:cs="David" w:hint="cs"/>
          <w:rtl/>
        </w:rPr>
        <w:t xml:space="preserve"> כדי לחסוך זמן עליו היא לא משתכרת,</w:t>
      </w:r>
      <w:r w:rsidRPr="00630DAA">
        <w:rPr>
          <w:rFonts w:ascii="David" w:hAnsi="David" w:cs="David" w:hint="cs"/>
          <w:rtl/>
        </w:rPr>
        <w:t xml:space="preserve"> </w:t>
      </w:r>
      <w:r w:rsidR="00532DE5" w:rsidRPr="00630DAA">
        <w:rPr>
          <w:rFonts w:ascii="David" w:hAnsi="David" w:cs="David" w:hint="cs"/>
          <w:rtl/>
        </w:rPr>
        <w:t>כפי שנשמע בבירור ב</w:t>
      </w:r>
      <w:r w:rsidR="004104A6" w:rsidRPr="00630DAA">
        <w:rPr>
          <w:rFonts w:ascii="David" w:hAnsi="David" w:cs="David" w:hint="cs"/>
          <w:rtl/>
        </w:rPr>
        <w:t>הקלטת</w:t>
      </w:r>
      <w:r w:rsidR="00532DE5" w:rsidRPr="00630DAA">
        <w:rPr>
          <w:rFonts w:ascii="David" w:hAnsi="David" w:cs="David" w:hint="cs"/>
          <w:rtl/>
        </w:rPr>
        <w:t xml:space="preserve"> הדיון</w:t>
      </w:r>
      <w:r w:rsidR="00E1469F" w:rsidRPr="00630DAA">
        <w:rPr>
          <w:rFonts w:ascii="David" w:hAnsi="David" w:cs="David" w:hint="cs"/>
          <w:rtl/>
        </w:rPr>
        <w:t xml:space="preserve"> המצורפת</w:t>
      </w:r>
      <w:r w:rsidR="00532DE5" w:rsidRPr="00630DAA">
        <w:rPr>
          <w:rFonts w:ascii="David" w:hAnsi="David" w:cs="David" w:hint="cs"/>
          <w:rtl/>
        </w:rPr>
        <w:t xml:space="preserve">, </w:t>
      </w:r>
      <w:r w:rsidR="008943CF" w:rsidRPr="00630DAA">
        <w:rPr>
          <w:rFonts w:ascii="David" w:hAnsi="David" w:cs="David" w:hint="cs"/>
          <w:rtl/>
        </w:rPr>
        <w:t>ו</w:t>
      </w:r>
      <w:r w:rsidR="0070736E" w:rsidRPr="00630DAA">
        <w:rPr>
          <w:rFonts w:ascii="David" w:hAnsi="David" w:cs="David" w:hint="cs"/>
          <w:rtl/>
        </w:rPr>
        <w:t xml:space="preserve">הליך הערעור </w:t>
      </w:r>
      <w:r w:rsidR="008943CF" w:rsidRPr="00630DAA">
        <w:rPr>
          <w:rFonts w:ascii="David" w:hAnsi="David" w:cs="David" w:hint="cs"/>
          <w:rtl/>
        </w:rPr>
        <w:t xml:space="preserve">כולו </w:t>
      </w:r>
      <w:r w:rsidR="006B3726" w:rsidRPr="00630DAA">
        <w:rPr>
          <w:rFonts w:ascii="David" w:hAnsi="David" w:cs="David" w:hint="cs"/>
          <w:rtl/>
        </w:rPr>
        <w:t xml:space="preserve">היה "משפט שדה" </w:t>
      </w:r>
      <w:r w:rsidR="008943CF" w:rsidRPr="00630DAA">
        <w:rPr>
          <w:rFonts w:ascii="David" w:hAnsi="David" w:cs="David" w:hint="cs"/>
          <w:rtl/>
        </w:rPr>
        <w:t>ומשפט למראית עין</w:t>
      </w:r>
      <w:r w:rsidR="00E1469F" w:rsidRPr="00630DAA">
        <w:rPr>
          <w:rFonts w:ascii="David" w:hAnsi="David" w:cs="David" w:hint="cs"/>
          <w:rtl/>
        </w:rPr>
        <w:t>,</w:t>
      </w:r>
      <w:r w:rsidR="008943CF" w:rsidRPr="00630DAA">
        <w:rPr>
          <w:rFonts w:ascii="David" w:hAnsi="David" w:cs="David" w:hint="cs"/>
          <w:rtl/>
        </w:rPr>
        <w:t xml:space="preserve"> </w:t>
      </w:r>
      <w:r w:rsidR="004D6BCF" w:rsidRPr="00630DAA">
        <w:rPr>
          <w:rFonts w:ascii="David" w:hAnsi="David" w:cs="David" w:hint="cs"/>
          <w:rtl/>
        </w:rPr>
        <w:t>ש</w:t>
      </w:r>
      <w:r w:rsidR="006B3726" w:rsidRPr="00630DAA">
        <w:rPr>
          <w:rFonts w:ascii="David" w:hAnsi="David" w:cs="David" w:hint="cs"/>
          <w:rtl/>
        </w:rPr>
        <w:t xml:space="preserve">לא </w:t>
      </w:r>
      <w:r w:rsidR="008943CF" w:rsidRPr="00630DAA">
        <w:rPr>
          <w:rFonts w:ascii="David" w:hAnsi="David" w:cs="David" w:hint="cs"/>
          <w:rtl/>
        </w:rPr>
        <w:t>מ</w:t>
      </w:r>
      <w:r w:rsidR="006B3726" w:rsidRPr="00630DAA">
        <w:rPr>
          <w:rFonts w:ascii="David" w:hAnsi="David" w:cs="David" w:hint="cs"/>
          <w:rtl/>
        </w:rPr>
        <w:t xml:space="preserve">זכיר כלל </w:t>
      </w:r>
      <w:r w:rsidR="0070736E" w:rsidRPr="00630DAA">
        <w:rPr>
          <w:rFonts w:ascii="David" w:hAnsi="David" w:cs="David" w:hint="cs"/>
          <w:rtl/>
        </w:rPr>
        <w:t>משפט כדין במדינה מתוקנת ומתוקננת</w:t>
      </w:r>
      <w:r w:rsidR="00BF0F9B" w:rsidRPr="00630DAA">
        <w:rPr>
          <w:rFonts w:ascii="David" w:hAnsi="David" w:cs="David" w:hint="cs"/>
          <w:rtl/>
        </w:rPr>
        <w:t xml:space="preserve"> כישראל</w:t>
      </w:r>
      <w:r w:rsidR="00206EF8" w:rsidRPr="00630DAA">
        <w:rPr>
          <w:rFonts w:ascii="David" w:hAnsi="David" w:cs="David" w:hint="cs"/>
          <w:rtl/>
        </w:rPr>
        <w:t xml:space="preserve">, </w:t>
      </w:r>
      <w:r w:rsidR="00AA53D3" w:rsidRPr="00630DAA">
        <w:rPr>
          <w:rFonts w:ascii="David" w:hAnsi="David" w:cs="David" w:hint="cs"/>
          <w:rtl/>
        </w:rPr>
        <w:t>ולא קיבלתי את יומי גם בערעור, ולכן דין פסה"</w:t>
      </w:r>
      <w:r w:rsidR="00E1469F" w:rsidRPr="00630DAA">
        <w:rPr>
          <w:rFonts w:ascii="David" w:hAnsi="David" w:cs="David" w:hint="cs"/>
          <w:rtl/>
        </w:rPr>
        <w:t>ד להתבטל.</w:t>
      </w:r>
    </w:p>
    <w:p w:rsidR="00B76E5B" w:rsidRPr="00630DAA" w:rsidRDefault="00B76E5B"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 xml:space="preserve">למשל, </w:t>
      </w:r>
      <w:r w:rsidRPr="00630DAA">
        <w:rPr>
          <w:rFonts w:ascii="David" w:hAnsi="David" w:cs="David"/>
          <w:rtl/>
        </w:rPr>
        <w:t xml:space="preserve">החל מזמן </w:t>
      </w:r>
      <w:r w:rsidRPr="00630DAA">
        <w:rPr>
          <w:rFonts w:ascii="David" w:hAnsi="David" w:cs="David" w:hint="cs"/>
          <w:rtl/>
        </w:rPr>
        <w:t>29:44 לשעון הקלטת הדיון</w:t>
      </w:r>
      <w:r w:rsidR="00D17138" w:rsidRPr="00630DAA">
        <w:rPr>
          <w:rFonts w:ascii="David" w:hAnsi="David" w:cs="David" w:hint="cs"/>
          <w:rtl/>
        </w:rPr>
        <w:t xml:space="preserve"> </w:t>
      </w:r>
      <w:r w:rsidR="00D17138" w:rsidRPr="00630DAA">
        <w:rPr>
          <w:rFonts w:ascii="David" w:hAnsi="David" w:cs="David" w:hint="cs"/>
          <w:b/>
          <w:bCs/>
          <w:rtl/>
        </w:rPr>
        <w:t>(</w:t>
      </w:r>
      <w:r w:rsidR="000D4344" w:rsidRPr="00630DAA">
        <w:rPr>
          <w:rFonts w:ascii="David" w:hAnsi="David" w:cs="David" w:hint="cs"/>
          <w:b/>
          <w:bCs/>
          <w:rtl/>
        </w:rPr>
        <w:t>נ/3</w:t>
      </w:r>
      <w:r w:rsidR="00D17138" w:rsidRPr="00630DAA">
        <w:rPr>
          <w:rFonts w:ascii="David" w:hAnsi="David" w:cs="David" w:hint="cs"/>
          <w:b/>
          <w:bCs/>
          <w:rtl/>
        </w:rPr>
        <w:t>)</w:t>
      </w:r>
      <w:r w:rsidRPr="00630DAA">
        <w:rPr>
          <w:rFonts w:ascii="David" w:hAnsi="David" w:cs="David" w:hint="cs"/>
          <w:rtl/>
        </w:rPr>
        <w:t xml:space="preserve">, שומעים בבירור שהש' (עמיתה) דותן </w:t>
      </w:r>
      <w:r w:rsidRPr="00630DAA">
        <w:rPr>
          <w:rFonts w:ascii="David" w:hAnsi="David" w:cs="David"/>
          <w:rtl/>
        </w:rPr>
        <w:t>פשוט מ</w:t>
      </w:r>
      <w:r w:rsidRPr="00630DAA">
        <w:rPr>
          <w:rFonts w:ascii="David" w:hAnsi="David" w:cs="David" w:hint="cs"/>
          <w:rtl/>
        </w:rPr>
        <w:t>ו</w:t>
      </w:r>
      <w:r w:rsidRPr="00630DAA">
        <w:rPr>
          <w:rFonts w:ascii="David" w:hAnsi="David" w:cs="David"/>
          <w:rtl/>
        </w:rPr>
        <w:t>נע</w:t>
      </w:r>
      <w:r w:rsidRPr="00630DAA">
        <w:rPr>
          <w:rFonts w:ascii="David" w:hAnsi="David" w:cs="David" w:hint="cs"/>
          <w:rtl/>
        </w:rPr>
        <w:t>ת</w:t>
      </w:r>
      <w:r w:rsidRPr="00630DAA">
        <w:rPr>
          <w:rFonts w:ascii="David" w:hAnsi="David" w:cs="David"/>
          <w:rtl/>
        </w:rPr>
        <w:t xml:space="preserve"> ממני לסתור את דברי</w:t>
      </w:r>
      <w:r w:rsidRPr="00630DAA">
        <w:rPr>
          <w:rFonts w:ascii="David" w:hAnsi="David" w:cs="David" w:hint="cs"/>
          <w:rtl/>
        </w:rPr>
        <w:t>הם</w:t>
      </w:r>
      <w:r w:rsidRPr="00630DAA">
        <w:rPr>
          <w:rFonts w:ascii="David" w:hAnsi="David" w:cs="David"/>
          <w:rtl/>
        </w:rPr>
        <w:t xml:space="preserve"> </w:t>
      </w:r>
      <w:r w:rsidRPr="00630DAA">
        <w:rPr>
          <w:rFonts w:ascii="David" w:hAnsi="David" w:cs="David" w:hint="cs"/>
          <w:rtl/>
        </w:rPr>
        <w:t xml:space="preserve">של </w:t>
      </w:r>
      <w:r w:rsidRPr="00630DAA">
        <w:rPr>
          <w:rFonts w:ascii="David" w:hAnsi="David" w:cs="David"/>
          <w:rtl/>
        </w:rPr>
        <w:t>עו"ד טננבוים ושל עו"ד לוי שאמרו שקרים ועובדות לא נכונות</w:t>
      </w:r>
      <w:r w:rsidRPr="00630DAA">
        <w:rPr>
          <w:rFonts w:ascii="David" w:hAnsi="David" w:cs="David" w:hint="cs"/>
          <w:rtl/>
        </w:rPr>
        <w:t xml:space="preserve">, הש' דותן </w:t>
      </w:r>
      <w:r w:rsidRPr="00630DAA">
        <w:rPr>
          <w:rFonts w:ascii="David" w:hAnsi="David" w:cs="David"/>
          <w:rtl/>
        </w:rPr>
        <w:t>השתיקה אותי וכל מה ש</w:t>
      </w:r>
      <w:r w:rsidRPr="00630DAA">
        <w:rPr>
          <w:rFonts w:ascii="David" w:hAnsi="David" w:cs="David" w:hint="cs"/>
          <w:rtl/>
        </w:rPr>
        <w:t>הצלחתי לשרבב את ה</w:t>
      </w:r>
      <w:r w:rsidRPr="00630DAA">
        <w:rPr>
          <w:rFonts w:ascii="David" w:hAnsi="David" w:cs="David"/>
          <w:rtl/>
        </w:rPr>
        <w:t xml:space="preserve">משפט </w:t>
      </w:r>
      <w:r w:rsidRPr="00630DAA">
        <w:rPr>
          <w:rFonts w:ascii="David" w:hAnsi="David" w:cs="David"/>
          <w:b/>
          <w:bCs/>
          <w:rtl/>
        </w:rPr>
        <w:t>"</w:t>
      </w:r>
      <w:r w:rsidR="00D17138" w:rsidRPr="00630DAA">
        <w:rPr>
          <w:rFonts w:ascii="David" w:hAnsi="David" w:cs="David"/>
          <w:b/>
          <w:bCs/>
          <w:rtl/>
        </w:rPr>
        <w:t xml:space="preserve">גם הוא אומר דברים לא נכונים עובדתית </w:t>
      </w:r>
      <w:r w:rsidRPr="00630DAA">
        <w:rPr>
          <w:rFonts w:ascii="David" w:hAnsi="David" w:cs="David"/>
          <w:b/>
          <w:bCs/>
          <w:rtl/>
        </w:rPr>
        <w:t>"</w:t>
      </w:r>
      <w:r w:rsidRPr="00630DAA">
        <w:rPr>
          <w:rFonts w:ascii="David" w:hAnsi="David" w:cs="David" w:hint="cs"/>
          <w:rtl/>
        </w:rPr>
        <w:t xml:space="preserve"> ללא פירו</w:t>
      </w:r>
      <w:r w:rsidR="009143E6" w:rsidRPr="00630DAA">
        <w:rPr>
          <w:rFonts w:ascii="David" w:hAnsi="David" w:cs="David" w:hint="cs"/>
          <w:rtl/>
        </w:rPr>
        <w:t>ט</w:t>
      </w:r>
      <w:r w:rsidRPr="00630DAA">
        <w:rPr>
          <w:rFonts w:ascii="David" w:hAnsi="David" w:cs="David" w:hint="cs"/>
          <w:rtl/>
        </w:rPr>
        <w:t xml:space="preserve"> נוסף.</w:t>
      </w:r>
    </w:p>
    <w:p w:rsidR="00EA4372" w:rsidRPr="00630DAA" w:rsidRDefault="004D6BCF"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 xml:space="preserve">חזקת מחדל הקריאה והבקיאות מתחזקת </w:t>
      </w:r>
      <w:r w:rsidR="00512985" w:rsidRPr="00630DAA">
        <w:rPr>
          <w:rFonts w:ascii="David" w:hAnsi="David" w:cs="David" w:hint="cs"/>
          <w:rtl/>
        </w:rPr>
        <w:t xml:space="preserve">גם </w:t>
      </w:r>
      <w:r w:rsidRPr="00630DAA">
        <w:rPr>
          <w:rFonts w:ascii="David" w:hAnsi="David" w:cs="David" w:hint="cs"/>
          <w:rtl/>
        </w:rPr>
        <w:t xml:space="preserve">לאור </w:t>
      </w:r>
      <w:r w:rsidR="0070736E" w:rsidRPr="00630DAA">
        <w:rPr>
          <w:rFonts w:ascii="David" w:hAnsi="David" w:cs="David" w:hint="cs"/>
          <w:rtl/>
        </w:rPr>
        <w:t xml:space="preserve">התנהלות </w:t>
      </w:r>
      <w:r w:rsidRPr="00630DAA">
        <w:rPr>
          <w:rFonts w:ascii="David" w:hAnsi="David" w:cs="David" w:hint="cs"/>
          <w:rtl/>
        </w:rPr>
        <w:t xml:space="preserve">כב' </w:t>
      </w:r>
      <w:r w:rsidR="0070736E" w:rsidRPr="00630DAA">
        <w:rPr>
          <w:rFonts w:ascii="David" w:hAnsi="David" w:cs="David" w:hint="cs"/>
          <w:rtl/>
        </w:rPr>
        <w:t>הש' (עמיתה) דותן</w:t>
      </w:r>
      <w:r w:rsidR="006B3726" w:rsidRPr="00630DAA">
        <w:rPr>
          <w:rFonts w:ascii="David" w:hAnsi="David" w:cs="David" w:hint="cs"/>
          <w:rtl/>
        </w:rPr>
        <w:t xml:space="preserve"> בהליך</w:t>
      </w:r>
      <w:r w:rsidR="00532DE5" w:rsidRPr="00630DAA">
        <w:rPr>
          <w:rFonts w:ascii="David" w:hAnsi="David" w:cs="David" w:hint="cs"/>
          <w:rtl/>
        </w:rPr>
        <w:t xml:space="preserve"> עצמו</w:t>
      </w:r>
      <w:r w:rsidRPr="00630DAA">
        <w:rPr>
          <w:rFonts w:ascii="David" w:hAnsi="David" w:cs="David" w:hint="cs"/>
          <w:rtl/>
        </w:rPr>
        <w:t xml:space="preserve"> ו</w:t>
      </w:r>
      <w:r w:rsidR="006B3726" w:rsidRPr="00630DAA">
        <w:rPr>
          <w:rFonts w:ascii="David" w:hAnsi="David" w:cs="David" w:hint="cs"/>
          <w:rtl/>
        </w:rPr>
        <w:t>ב</w:t>
      </w:r>
      <w:r w:rsidR="0070736E" w:rsidRPr="00630DAA">
        <w:rPr>
          <w:rFonts w:ascii="David" w:hAnsi="David" w:cs="David" w:hint="cs"/>
          <w:rtl/>
        </w:rPr>
        <w:t>דיון</w:t>
      </w:r>
      <w:r w:rsidR="006B3726" w:rsidRPr="00630DAA">
        <w:rPr>
          <w:rFonts w:ascii="David" w:hAnsi="David" w:cs="David" w:hint="cs"/>
          <w:rtl/>
        </w:rPr>
        <w:t xml:space="preserve"> שהוקלט</w:t>
      </w:r>
      <w:r w:rsidR="008943CF" w:rsidRPr="00630DAA">
        <w:rPr>
          <w:rFonts w:ascii="David" w:hAnsi="David" w:cs="David" w:hint="cs"/>
          <w:rtl/>
        </w:rPr>
        <w:t xml:space="preserve"> ותומלל</w:t>
      </w:r>
      <w:r w:rsidR="0070736E" w:rsidRPr="00630DAA">
        <w:rPr>
          <w:rFonts w:ascii="David" w:hAnsi="David" w:cs="David" w:hint="cs"/>
          <w:rtl/>
        </w:rPr>
        <w:t>,</w:t>
      </w:r>
      <w:r w:rsidR="006B3726" w:rsidRPr="00630DAA">
        <w:rPr>
          <w:rFonts w:ascii="David" w:hAnsi="David" w:cs="David" w:hint="cs"/>
          <w:rtl/>
        </w:rPr>
        <w:t xml:space="preserve"> </w:t>
      </w:r>
      <w:r w:rsidRPr="00630DAA">
        <w:rPr>
          <w:rFonts w:ascii="David" w:hAnsi="David" w:cs="David" w:hint="cs"/>
          <w:rtl/>
        </w:rPr>
        <w:t>ו</w:t>
      </w:r>
      <w:r w:rsidR="008943CF" w:rsidRPr="00630DAA">
        <w:rPr>
          <w:rFonts w:ascii="David" w:hAnsi="David" w:cs="David" w:hint="cs"/>
          <w:rtl/>
        </w:rPr>
        <w:t>מתוכן ואופן מתן הכרעותיה</w:t>
      </w:r>
      <w:r w:rsidR="00532DE5" w:rsidRPr="00630DAA">
        <w:rPr>
          <w:rFonts w:ascii="David" w:hAnsi="David" w:cs="David" w:hint="cs"/>
          <w:rtl/>
        </w:rPr>
        <w:t xml:space="preserve"> שהן החלטות פתקית שרירותיות של שורות בודדות, ולעיתים גם זה לא, למעט </w:t>
      </w:r>
      <w:r w:rsidR="00EA4372" w:rsidRPr="00630DAA">
        <w:rPr>
          <w:rFonts w:ascii="David" w:hAnsi="David" w:cs="David" w:hint="cs"/>
          <w:rtl/>
        </w:rPr>
        <w:t>בהחלטה ב</w:t>
      </w:r>
      <w:r w:rsidR="00532DE5" w:rsidRPr="00630DAA">
        <w:rPr>
          <w:rFonts w:ascii="David" w:hAnsi="David" w:cs="David" w:hint="cs"/>
          <w:rtl/>
        </w:rPr>
        <w:t xml:space="preserve">בקשה לפסילתה, </w:t>
      </w:r>
      <w:r w:rsidR="00267772" w:rsidRPr="00630DAA">
        <w:rPr>
          <w:rFonts w:ascii="David" w:hAnsi="David" w:cs="David" w:hint="cs"/>
          <w:rtl/>
        </w:rPr>
        <w:t>ש</w:t>
      </w:r>
      <w:r w:rsidRPr="00630DAA">
        <w:rPr>
          <w:rFonts w:ascii="David" w:hAnsi="David" w:cs="David" w:hint="cs"/>
          <w:rtl/>
        </w:rPr>
        <w:t xml:space="preserve">ממנה השמיטה לחלוטין ולא התייחסה </w:t>
      </w:r>
      <w:r w:rsidR="00AA53D3" w:rsidRPr="00630DAA">
        <w:rPr>
          <w:rFonts w:ascii="David" w:hAnsi="David" w:cs="David" w:hint="cs"/>
          <w:rtl/>
        </w:rPr>
        <w:t>כלל לעובדות ול</w:t>
      </w:r>
      <w:r w:rsidR="00EA4372" w:rsidRPr="00630DAA">
        <w:rPr>
          <w:rFonts w:ascii="David" w:hAnsi="David" w:cs="David" w:hint="cs"/>
          <w:rtl/>
        </w:rPr>
        <w:t>טענות המהותיות והבסיסות ביותר</w:t>
      </w:r>
      <w:r w:rsidRPr="00630DAA">
        <w:rPr>
          <w:rFonts w:ascii="David" w:hAnsi="David" w:cs="David" w:hint="cs"/>
          <w:rtl/>
        </w:rPr>
        <w:t xml:space="preserve"> שלי.</w:t>
      </w:r>
    </w:p>
    <w:p w:rsidR="00532DE5" w:rsidRPr="00630DAA" w:rsidRDefault="00EA4372" w:rsidP="00752071">
      <w:pPr>
        <w:pStyle w:val="ListParagraph"/>
        <w:widowControl w:val="0"/>
        <w:numPr>
          <w:ilvl w:val="0"/>
          <w:numId w:val="31"/>
        </w:numPr>
        <w:bidi/>
        <w:spacing w:line="353" w:lineRule="auto"/>
        <w:ind w:left="425" w:hanging="425"/>
        <w:jc w:val="both"/>
        <w:rPr>
          <w:rFonts w:ascii="David" w:hAnsi="David" w:cs="David"/>
        </w:rPr>
      </w:pPr>
      <w:r w:rsidRPr="00630DAA">
        <w:rPr>
          <w:rFonts w:ascii="David" w:hAnsi="David" w:cs="David" w:hint="cs"/>
          <w:rtl/>
        </w:rPr>
        <w:t xml:space="preserve">וכך גם פסה"ד בערעור, </w:t>
      </w:r>
      <w:r w:rsidR="006B3726" w:rsidRPr="00630DAA">
        <w:rPr>
          <w:rFonts w:ascii="David" w:hAnsi="David" w:cs="David" w:hint="cs"/>
          <w:rtl/>
        </w:rPr>
        <w:t>שלא כולל</w:t>
      </w:r>
      <w:r w:rsidR="008943CF" w:rsidRPr="00630DAA">
        <w:rPr>
          <w:rFonts w:ascii="David" w:hAnsi="David" w:cs="David" w:hint="cs"/>
          <w:rtl/>
        </w:rPr>
        <w:t xml:space="preserve"> כלל </w:t>
      </w:r>
      <w:r w:rsidR="006B3726" w:rsidRPr="00630DAA">
        <w:rPr>
          <w:rFonts w:ascii="David" w:hAnsi="David" w:cs="David" w:hint="cs"/>
          <w:rtl/>
        </w:rPr>
        <w:t>את הבסיס העובדתי</w:t>
      </w:r>
      <w:r w:rsidRPr="00630DAA">
        <w:rPr>
          <w:rFonts w:ascii="David" w:hAnsi="David" w:cs="David" w:hint="cs"/>
          <w:rtl/>
        </w:rPr>
        <w:t xml:space="preserve"> שהושמט לחלוטין</w:t>
      </w:r>
      <w:r w:rsidR="006B3726" w:rsidRPr="00630DAA">
        <w:rPr>
          <w:rFonts w:ascii="David" w:hAnsi="David" w:cs="David" w:hint="cs"/>
          <w:rtl/>
        </w:rPr>
        <w:t xml:space="preserve">, </w:t>
      </w:r>
      <w:r w:rsidRPr="00630DAA">
        <w:rPr>
          <w:rFonts w:ascii="David" w:hAnsi="David" w:cs="David" w:hint="cs"/>
          <w:rtl/>
        </w:rPr>
        <w:t xml:space="preserve">ולא </w:t>
      </w:r>
      <w:r w:rsidR="006B3726" w:rsidRPr="00630DAA">
        <w:rPr>
          <w:rFonts w:ascii="David" w:hAnsi="David" w:cs="David" w:hint="cs"/>
          <w:rtl/>
        </w:rPr>
        <w:t xml:space="preserve">את טענות הצדדים ולא </w:t>
      </w:r>
      <w:r w:rsidR="008943CF" w:rsidRPr="00630DAA">
        <w:rPr>
          <w:rFonts w:ascii="David" w:hAnsi="David" w:cs="David" w:hint="cs"/>
          <w:rtl/>
        </w:rPr>
        <w:t xml:space="preserve">נערך בהם </w:t>
      </w:r>
      <w:r w:rsidR="006B3726" w:rsidRPr="00630DAA">
        <w:rPr>
          <w:rFonts w:ascii="David" w:hAnsi="David" w:cs="David" w:hint="cs"/>
          <w:rtl/>
        </w:rPr>
        <w:t>כל דיון</w:t>
      </w:r>
      <w:r w:rsidR="008943CF" w:rsidRPr="00630DAA">
        <w:rPr>
          <w:rFonts w:ascii="David" w:hAnsi="David" w:cs="David" w:hint="cs"/>
          <w:rtl/>
        </w:rPr>
        <w:t xml:space="preserve">, </w:t>
      </w:r>
      <w:r w:rsidR="00FA69B2" w:rsidRPr="00630DAA">
        <w:rPr>
          <w:rFonts w:ascii="David" w:hAnsi="David" w:cs="David" w:hint="cs"/>
          <w:rtl/>
        </w:rPr>
        <w:t xml:space="preserve">ורובו ככולו </w:t>
      </w:r>
      <w:r w:rsidRPr="00630DAA">
        <w:rPr>
          <w:rFonts w:ascii="David" w:hAnsi="David" w:cs="David" w:hint="cs"/>
          <w:rtl/>
        </w:rPr>
        <w:t xml:space="preserve">שיכתוב </w:t>
      </w:r>
      <w:r w:rsidR="00FA69B2" w:rsidRPr="00630DAA">
        <w:rPr>
          <w:rFonts w:ascii="David" w:hAnsi="David" w:cs="David" w:hint="cs"/>
          <w:rtl/>
        </w:rPr>
        <w:t xml:space="preserve">במילים וניסוח אחרים </w:t>
      </w:r>
      <w:r w:rsidRPr="00630DAA">
        <w:rPr>
          <w:rFonts w:ascii="David" w:hAnsi="David" w:cs="David" w:hint="cs"/>
          <w:rtl/>
        </w:rPr>
        <w:t xml:space="preserve">של פס"ד </w:t>
      </w:r>
      <w:r w:rsidR="00FA69B2" w:rsidRPr="00630DAA">
        <w:rPr>
          <w:rFonts w:ascii="David" w:hAnsi="David" w:cs="David" w:hint="cs"/>
          <w:rtl/>
        </w:rPr>
        <w:t>קמא, וכדי לא להעתיק 28 עמ' בעבור</w:t>
      </w:r>
      <w:r w:rsidR="00267772" w:rsidRPr="00630DAA">
        <w:rPr>
          <w:rFonts w:ascii="David" w:hAnsi="David" w:cs="David" w:hint="cs"/>
          <w:rtl/>
        </w:rPr>
        <w:t xml:space="preserve"> שכר של</w:t>
      </w:r>
      <w:r w:rsidR="00FA69B2" w:rsidRPr="00630DAA">
        <w:rPr>
          <w:rFonts w:ascii="David" w:hAnsi="David" w:cs="David" w:hint="cs"/>
          <w:rtl/>
        </w:rPr>
        <w:t xml:space="preserve"> 166 ₪ על כל ההליך, ו</w:t>
      </w:r>
      <w:r w:rsidR="002F185E" w:rsidRPr="00630DAA">
        <w:rPr>
          <w:rFonts w:ascii="David" w:hAnsi="David" w:cs="David" w:hint="cs"/>
          <w:rtl/>
        </w:rPr>
        <w:t xml:space="preserve">כדי </w:t>
      </w:r>
      <w:r w:rsidR="00FA69B2" w:rsidRPr="00630DAA">
        <w:rPr>
          <w:rFonts w:ascii="David" w:hAnsi="David" w:cs="David" w:hint="cs"/>
          <w:rtl/>
        </w:rPr>
        <w:t xml:space="preserve">לסיים הכל בדיון עצמו ע"י הכתבת פס"ד לקלדנית, היא </w:t>
      </w:r>
      <w:r w:rsidR="00267772" w:rsidRPr="00630DAA">
        <w:rPr>
          <w:rFonts w:ascii="David" w:hAnsi="David" w:cs="David" w:hint="cs"/>
          <w:rtl/>
        </w:rPr>
        <w:t>שכתבה</w:t>
      </w:r>
      <w:r w:rsidR="00FA69B2" w:rsidRPr="00630DAA">
        <w:rPr>
          <w:rFonts w:ascii="David" w:hAnsi="David" w:cs="David" w:hint="cs"/>
          <w:rtl/>
        </w:rPr>
        <w:t xml:space="preserve"> רק קצת ומהשאר התעלמה,  וכ</w:t>
      </w:r>
      <w:r w:rsidR="0011769E" w:rsidRPr="00630DAA">
        <w:rPr>
          <w:rFonts w:ascii="David" w:hAnsi="David" w:cs="David" w:hint="cs"/>
          <w:rtl/>
        </w:rPr>
        <w:t>ך</w:t>
      </w:r>
      <w:r w:rsidR="00FA69B2" w:rsidRPr="00630DAA">
        <w:rPr>
          <w:rFonts w:ascii="David" w:hAnsi="David" w:cs="David" w:hint="cs"/>
          <w:rtl/>
        </w:rPr>
        <w:t xml:space="preserve"> ניתן פס"ד קצרצר שהוא</w:t>
      </w:r>
      <w:r w:rsidR="00D83B8C" w:rsidRPr="00630DAA">
        <w:rPr>
          <w:rFonts w:ascii="David" w:hAnsi="David" w:cs="David" w:hint="cs"/>
          <w:rtl/>
        </w:rPr>
        <w:t xml:space="preserve"> </w:t>
      </w:r>
      <w:r w:rsidR="00532DE5" w:rsidRPr="00630DAA">
        <w:rPr>
          <w:rFonts w:ascii="David" w:hAnsi="David" w:cs="David" w:hint="cs"/>
          <w:rtl/>
        </w:rPr>
        <w:t xml:space="preserve">קביעות שרירותיות קצרות </w:t>
      </w:r>
      <w:r w:rsidR="004D6BCF" w:rsidRPr="00630DAA">
        <w:rPr>
          <w:rFonts w:ascii="David" w:hAnsi="David" w:cs="David" w:hint="cs"/>
          <w:rtl/>
        </w:rPr>
        <w:t>ו</w:t>
      </w:r>
      <w:r w:rsidR="00532DE5" w:rsidRPr="00630DAA">
        <w:rPr>
          <w:rFonts w:ascii="David" w:hAnsi="David" w:cs="David" w:hint="cs"/>
          <w:rtl/>
        </w:rPr>
        <w:t xml:space="preserve">לא מנומקות </w:t>
      </w:r>
      <w:r w:rsidR="004D6BCF" w:rsidRPr="00630DAA">
        <w:rPr>
          <w:rFonts w:ascii="David" w:hAnsi="David" w:cs="David" w:hint="cs"/>
          <w:rtl/>
        </w:rPr>
        <w:t>ש</w:t>
      </w:r>
      <w:r w:rsidR="00267772" w:rsidRPr="00630DAA">
        <w:rPr>
          <w:rFonts w:ascii="David" w:hAnsi="David" w:cs="David" w:hint="cs"/>
          <w:rtl/>
        </w:rPr>
        <w:t>מנותקות לגמרי</w:t>
      </w:r>
      <w:r w:rsidR="00532DE5" w:rsidRPr="00630DAA">
        <w:rPr>
          <w:rFonts w:ascii="David" w:hAnsi="David" w:cs="David" w:hint="cs"/>
          <w:rtl/>
        </w:rPr>
        <w:t xml:space="preserve"> </w:t>
      </w:r>
      <w:r w:rsidR="00267772" w:rsidRPr="00630DAA">
        <w:rPr>
          <w:rFonts w:ascii="David" w:hAnsi="David" w:cs="David" w:hint="cs"/>
          <w:rtl/>
        </w:rPr>
        <w:t>מה</w:t>
      </w:r>
      <w:r w:rsidR="00532DE5" w:rsidRPr="00630DAA">
        <w:rPr>
          <w:rFonts w:ascii="David" w:hAnsi="David" w:cs="David" w:hint="cs"/>
          <w:rtl/>
        </w:rPr>
        <w:t xml:space="preserve">מציאות </w:t>
      </w:r>
      <w:r w:rsidRPr="00630DAA">
        <w:rPr>
          <w:rFonts w:ascii="David" w:hAnsi="David" w:cs="David" w:hint="cs"/>
          <w:rtl/>
        </w:rPr>
        <w:t xml:space="preserve">העובדתית והמשפטית שהובאו </w:t>
      </w:r>
      <w:r w:rsidR="00207F12" w:rsidRPr="00630DAA">
        <w:rPr>
          <w:rFonts w:ascii="David" w:hAnsi="David" w:cs="David" w:hint="cs"/>
          <w:rtl/>
        </w:rPr>
        <w:t xml:space="preserve">בפניה </w:t>
      </w:r>
      <w:r w:rsidRPr="00630DAA">
        <w:rPr>
          <w:rFonts w:ascii="David" w:hAnsi="David" w:cs="David" w:hint="cs"/>
          <w:rtl/>
        </w:rPr>
        <w:t xml:space="preserve">בהרחבה, </w:t>
      </w:r>
      <w:r w:rsidR="00267772" w:rsidRPr="00630DAA">
        <w:rPr>
          <w:rFonts w:ascii="David" w:hAnsi="David" w:cs="David" w:hint="cs"/>
          <w:rtl/>
        </w:rPr>
        <w:t xml:space="preserve">וחלקן הפוכות לאמת, </w:t>
      </w:r>
      <w:r w:rsidR="00FA69B2" w:rsidRPr="00630DAA">
        <w:rPr>
          <w:rFonts w:ascii="David" w:hAnsi="David" w:cs="David" w:hint="cs"/>
          <w:rtl/>
        </w:rPr>
        <w:t xml:space="preserve">שכן ע"פ חזקת מחדל הקריאה והבקיאות היא </w:t>
      </w:r>
      <w:r w:rsidR="00532DE5" w:rsidRPr="00630DAA">
        <w:rPr>
          <w:rFonts w:ascii="David" w:hAnsi="David" w:cs="David" w:hint="cs"/>
          <w:rtl/>
        </w:rPr>
        <w:t xml:space="preserve">לא יכלה </w:t>
      </w:r>
      <w:r w:rsidR="0011769E" w:rsidRPr="00630DAA">
        <w:rPr>
          <w:rFonts w:ascii="David" w:hAnsi="David" w:cs="David" w:hint="cs"/>
          <w:rtl/>
        </w:rPr>
        <w:t>ב</w:t>
      </w:r>
      <w:r w:rsidR="00532DE5" w:rsidRPr="00630DAA">
        <w:rPr>
          <w:rFonts w:ascii="David" w:hAnsi="David" w:cs="David" w:hint="cs"/>
          <w:rtl/>
        </w:rPr>
        <w:t xml:space="preserve">כלל לדעת מה טענותיי (ראו </w:t>
      </w:r>
      <w:r w:rsidR="00267772" w:rsidRPr="00630DAA">
        <w:rPr>
          <w:rFonts w:ascii="David" w:hAnsi="David" w:cs="David" w:hint="cs"/>
          <w:rtl/>
        </w:rPr>
        <w:t xml:space="preserve">גם </w:t>
      </w:r>
      <w:r w:rsidR="00532DE5" w:rsidRPr="00630DAA">
        <w:rPr>
          <w:rFonts w:ascii="David" w:hAnsi="David" w:cs="David" w:hint="cs"/>
          <w:rtl/>
        </w:rPr>
        <w:t>בהמשך)</w:t>
      </w:r>
      <w:r w:rsidR="00267772" w:rsidRPr="00630DAA">
        <w:rPr>
          <w:rFonts w:ascii="David" w:hAnsi="David" w:cs="David" w:hint="cs"/>
          <w:rtl/>
        </w:rPr>
        <w:t>.</w:t>
      </w:r>
    </w:p>
    <w:p w:rsidR="00C1723D" w:rsidRPr="00630DAA" w:rsidRDefault="00C1723D"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אני קורא שוב ל</w:t>
      </w:r>
      <w:r w:rsidR="00267772" w:rsidRPr="00630DAA">
        <w:rPr>
          <w:rFonts w:ascii="David" w:hAnsi="David" w:cs="David" w:hint="cs"/>
          <w:rtl/>
        </w:rPr>
        <w:t>כב' ה</w:t>
      </w:r>
      <w:r w:rsidRPr="00630DAA">
        <w:rPr>
          <w:rFonts w:ascii="David" w:hAnsi="David" w:cs="David" w:hint="cs"/>
          <w:rtl/>
        </w:rPr>
        <w:t>נשיא</w:t>
      </w:r>
      <w:r w:rsidR="00267772" w:rsidRPr="00630DAA">
        <w:rPr>
          <w:rFonts w:ascii="David" w:hAnsi="David" w:cs="David" w:hint="cs"/>
          <w:rtl/>
        </w:rPr>
        <w:t>ה</w:t>
      </w:r>
      <w:r w:rsidRPr="00630DAA">
        <w:rPr>
          <w:rFonts w:ascii="David" w:hAnsi="David" w:cs="David" w:hint="cs"/>
          <w:rtl/>
        </w:rPr>
        <w:t xml:space="preserve"> לנקוט בצעדים כלפי שופטים שכותבים </w:t>
      </w:r>
      <w:r w:rsidR="0010115C" w:rsidRPr="00630DAA">
        <w:rPr>
          <w:rFonts w:ascii="David" w:hAnsi="David" w:cs="David" w:hint="cs"/>
          <w:rtl/>
        </w:rPr>
        <w:t xml:space="preserve">בהחלטות ובפסקי דין </w:t>
      </w:r>
      <w:r w:rsidRPr="00630DAA">
        <w:rPr>
          <w:rFonts w:ascii="David" w:hAnsi="David" w:cs="David" w:hint="cs"/>
          <w:rtl/>
        </w:rPr>
        <w:t xml:space="preserve">דברים הפוכים </w:t>
      </w:r>
      <w:r w:rsidR="00267772" w:rsidRPr="00630DAA">
        <w:rPr>
          <w:rFonts w:ascii="David" w:hAnsi="David" w:cs="David" w:hint="cs"/>
          <w:rtl/>
        </w:rPr>
        <w:t xml:space="preserve">לאמת </w:t>
      </w:r>
      <w:r w:rsidRPr="00630DAA">
        <w:rPr>
          <w:rFonts w:ascii="David" w:hAnsi="David" w:cs="David" w:hint="cs"/>
          <w:rtl/>
        </w:rPr>
        <w:t xml:space="preserve">ביודעין </w:t>
      </w:r>
      <w:r w:rsidR="0010115C" w:rsidRPr="00630DAA">
        <w:rPr>
          <w:rFonts w:ascii="David" w:hAnsi="David" w:cs="David" w:hint="cs"/>
          <w:rtl/>
        </w:rPr>
        <w:t>ו/</w:t>
      </w:r>
      <w:r w:rsidR="00267772" w:rsidRPr="00630DAA">
        <w:rPr>
          <w:rFonts w:ascii="David" w:hAnsi="David" w:cs="David" w:hint="cs"/>
          <w:rtl/>
        </w:rPr>
        <w:t>או ברשלנות</w:t>
      </w:r>
      <w:r w:rsidR="0010115C" w:rsidRPr="00630DAA">
        <w:rPr>
          <w:rFonts w:ascii="David" w:hAnsi="David" w:cs="David" w:hint="cs"/>
          <w:rtl/>
        </w:rPr>
        <w:t>,</w:t>
      </w:r>
      <w:r w:rsidRPr="00630DAA">
        <w:rPr>
          <w:rFonts w:ascii="David" w:hAnsi="David" w:cs="David" w:hint="cs"/>
          <w:rtl/>
        </w:rPr>
        <w:t xml:space="preserve"> </w:t>
      </w:r>
      <w:r w:rsidR="00267772" w:rsidRPr="00630DAA">
        <w:rPr>
          <w:rFonts w:ascii="David" w:hAnsi="David" w:cs="David" w:hint="cs"/>
          <w:rtl/>
        </w:rPr>
        <w:t>כי מדובר בשמו הטוב של בעל דין</w:t>
      </w:r>
    </w:p>
    <w:p w:rsidR="00395C5C" w:rsidRPr="00630DAA" w:rsidRDefault="00FB2362"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 xml:space="preserve">גם </w:t>
      </w:r>
      <w:r w:rsidR="00395C5C" w:rsidRPr="00630DAA">
        <w:rPr>
          <w:rFonts w:ascii="David" w:hAnsi="David" w:cs="David" w:hint="cs"/>
          <w:rtl/>
        </w:rPr>
        <w:t xml:space="preserve">התנהלות רע"א 107/21 </w:t>
      </w:r>
      <w:r w:rsidR="00395C5C" w:rsidRPr="00630DAA">
        <w:rPr>
          <w:rFonts w:ascii="David" w:hAnsi="David" w:cs="David" w:hint="cs"/>
          <w:b/>
          <w:bCs/>
          <w:rtl/>
        </w:rPr>
        <w:t>קירשנבאום נ' נציגות הבית בזל 43 ת"א ואח'</w:t>
      </w:r>
      <w:r w:rsidRPr="00630DAA">
        <w:rPr>
          <w:rFonts w:ascii="David" w:hAnsi="David" w:cs="David" w:hint="cs"/>
          <w:rtl/>
        </w:rPr>
        <w:t xml:space="preserve"> מחזקת את חזקת מחדל הקריאה והבקיאות</w:t>
      </w:r>
      <w:r w:rsidR="00CC34AB" w:rsidRPr="00630DAA">
        <w:rPr>
          <w:rFonts w:ascii="David" w:hAnsi="David" w:cs="David" w:hint="cs"/>
          <w:rtl/>
        </w:rPr>
        <w:t>, והיא</w:t>
      </w:r>
      <w:r w:rsidR="00437DD6" w:rsidRPr="00630DAA">
        <w:rPr>
          <w:rFonts w:ascii="David" w:hAnsi="David" w:cs="David" w:hint="cs"/>
          <w:rtl/>
        </w:rPr>
        <w:t xml:space="preserve"> </w:t>
      </w:r>
      <w:r w:rsidR="00395C5C" w:rsidRPr="00630DAA">
        <w:rPr>
          <w:rFonts w:ascii="David" w:hAnsi="David" w:cs="David" w:hint="cs"/>
          <w:rtl/>
        </w:rPr>
        <w:t xml:space="preserve">הוגשה לאחר שהש' (עמיתה) דותן לא נתנה במשך כ-7 חודשים החלטה בבקשתי לקבלת ראיות נוספות בערעור, </w:t>
      </w:r>
      <w:r w:rsidR="00437DD6" w:rsidRPr="00630DAA">
        <w:rPr>
          <w:rFonts w:ascii="David" w:hAnsi="David" w:cs="David" w:hint="cs"/>
          <w:rtl/>
        </w:rPr>
        <w:t>ו</w:t>
      </w:r>
      <w:r w:rsidR="00395C5C" w:rsidRPr="00630DAA">
        <w:rPr>
          <w:rFonts w:ascii="David" w:hAnsi="David" w:cs="David" w:hint="cs"/>
          <w:rtl/>
        </w:rPr>
        <w:t xml:space="preserve">למרות בקשה </w:t>
      </w:r>
      <w:r w:rsidR="00437DD6" w:rsidRPr="00630DAA">
        <w:rPr>
          <w:rFonts w:ascii="David" w:hAnsi="David" w:cs="David" w:hint="cs"/>
          <w:rtl/>
        </w:rPr>
        <w:t>נוספת למתן החלטה לאחר 45 יום</w:t>
      </w:r>
      <w:r w:rsidRPr="00630DAA">
        <w:rPr>
          <w:rFonts w:ascii="David" w:hAnsi="David" w:cs="David" w:hint="cs"/>
          <w:rtl/>
        </w:rPr>
        <w:t xml:space="preserve"> מהגשת הבקשה</w:t>
      </w:r>
      <w:r w:rsidR="00395C5C" w:rsidRPr="00630DAA">
        <w:rPr>
          <w:rFonts w:ascii="David" w:hAnsi="David" w:cs="David" w:hint="cs"/>
          <w:rtl/>
        </w:rPr>
        <w:t xml:space="preserve">. הבר"ע הוגשה ביום 7.1.21, וביום 21.1.21 נתנה פתאום הש' (עמיתה) דותן החלטה בעניין הגשת כתב הערעור המקוצר, ו-3 ימים אח"כ דחה </w:t>
      </w:r>
      <w:r w:rsidR="00437DD6" w:rsidRPr="00630DAA">
        <w:rPr>
          <w:rFonts w:ascii="David" w:hAnsi="David" w:cs="David" w:hint="cs"/>
          <w:rtl/>
        </w:rPr>
        <w:t xml:space="preserve">כב' </w:t>
      </w:r>
      <w:r w:rsidR="00395C5C" w:rsidRPr="00630DAA">
        <w:rPr>
          <w:rFonts w:ascii="David" w:hAnsi="David" w:cs="David" w:hint="cs"/>
          <w:rtl/>
        </w:rPr>
        <w:t xml:space="preserve">הש' סולברג את הבר"ע תוך הסתמכות על אלמנטים מהחלטת </w:t>
      </w:r>
      <w:r w:rsidR="00437DD6" w:rsidRPr="00630DAA">
        <w:rPr>
          <w:rFonts w:ascii="David" w:hAnsi="David" w:cs="David" w:hint="cs"/>
          <w:rtl/>
        </w:rPr>
        <w:t xml:space="preserve">הש' (עמיתה) דותן </w:t>
      </w:r>
      <w:r w:rsidR="00395C5C" w:rsidRPr="00630DAA">
        <w:rPr>
          <w:rFonts w:ascii="David" w:hAnsi="David" w:cs="David" w:hint="cs"/>
          <w:rtl/>
        </w:rPr>
        <w:t>מיום 21.1.21</w:t>
      </w:r>
      <w:r w:rsidR="00437DD6" w:rsidRPr="00630DAA">
        <w:rPr>
          <w:rFonts w:ascii="David" w:hAnsi="David" w:cs="David" w:hint="cs"/>
          <w:rtl/>
        </w:rPr>
        <w:t xml:space="preserve">, </w:t>
      </w:r>
      <w:r w:rsidRPr="00630DAA">
        <w:rPr>
          <w:rFonts w:ascii="David" w:hAnsi="David" w:cs="David" w:hint="cs"/>
          <w:rtl/>
        </w:rPr>
        <w:t xml:space="preserve">בלא שציין והתייחס לעובדות וטענות מהותיות ובסיסיות שלי </w:t>
      </w:r>
      <w:r w:rsidR="00CC34AB" w:rsidRPr="00630DAA">
        <w:rPr>
          <w:rFonts w:ascii="David" w:hAnsi="David" w:cs="David" w:hint="cs"/>
          <w:rtl/>
        </w:rPr>
        <w:t xml:space="preserve">ולחוק </w:t>
      </w:r>
      <w:r w:rsidR="00395C5C" w:rsidRPr="00630DAA">
        <w:rPr>
          <w:rFonts w:ascii="David" w:hAnsi="David" w:cs="David"/>
          <w:rtl/>
        </w:rPr>
        <w:t>לתיקון סדרי המ</w:t>
      </w:r>
      <w:r w:rsidR="00CC34AB" w:rsidRPr="00630DAA">
        <w:rPr>
          <w:rFonts w:ascii="David" w:hAnsi="David" w:cs="David" w:hint="cs"/>
          <w:rtl/>
        </w:rPr>
        <w:t>י</w:t>
      </w:r>
      <w:r w:rsidR="00395C5C" w:rsidRPr="00630DAA">
        <w:rPr>
          <w:rFonts w:ascii="David" w:hAnsi="David" w:cs="David"/>
          <w:rtl/>
        </w:rPr>
        <w:t>נהל (החלטות והנמקות), תשי"ט-1958</w:t>
      </w:r>
      <w:r w:rsidR="00395C5C" w:rsidRPr="00630DAA">
        <w:rPr>
          <w:rFonts w:ascii="David" w:hAnsi="David" w:cs="David" w:hint="cs"/>
          <w:rtl/>
        </w:rPr>
        <w:t xml:space="preserve"> עליו נשענה הבר"ע</w:t>
      </w:r>
      <w:r w:rsidR="00A424D5" w:rsidRPr="00630DAA">
        <w:rPr>
          <w:rFonts w:ascii="David" w:hAnsi="David" w:cs="David" w:hint="cs"/>
          <w:rtl/>
        </w:rPr>
        <w:t xml:space="preserve"> (להלן: </w:t>
      </w:r>
      <w:r w:rsidR="00A424D5" w:rsidRPr="00630DAA">
        <w:rPr>
          <w:rFonts w:ascii="David" w:hAnsi="David" w:cs="David" w:hint="cs"/>
          <w:b/>
          <w:bCs/>
          <w:rtl/>
        </w:rPr>
        <w:t>חוק ההחלטות ו</w:t>
      </w:r>
      <w:r w:rsidR="00265CBE" w:rsidRPr="00630DAA">
        <w:rPr>
          <w:rFonts w:ascii="David" w:hAnsi="David" w:cs="David" w:hint="cs"/>
          <w:b/>
          <w:bCs/>
          <w:rtl/>
        </w:rPr>
        <w:t>ה</w:t>
      </w:r>
      <w:r w:rsidR="00A424D5" w:rsidRPr="00630DAA">
        <w:rPr>
          <w:rFonts w:ascii="David" w:hAnsi="David" w:cs="David" w:hint="cs"/>
          <w:b/>
          <w:bCs/>
          <w:rtl/>
        </w:rPr>
        <w:t>הנמקות</w:t>
      </w:r>
      <w:r w:rsidR="00A424D5" w:rsidRPr="00630DAA">
        <w:rPr>
          <w:rFonts w:ascii="David" w:hAnsi="David" w:cs="David" w:hint="cs"/>
          <w:rtl/>
        </w:rPr>
        <w:t>)</w:t>
      </w:r>
      <w:r w:rsidR="00CC34AB" w:rsidRPr="00630DAA">
        <w:rPr>
          <w:rFonts w:ascii="David" w:hAnsi="David" w:cs="David" w:hint="cs"/>
          <w:rtl/>
        </w:rPr>
        <w:t>.</w:t>
      </w:r>
      <w:r w:rsidR="00C06475" w:rsidRPr="00630DAA">
        <w:rPr>
          <w:rFonts w:ascii="David" w:hAnsi="David" w:cs="David" w:hint="cs"/>
          <w:rtl/>
        </w:rPr>
        <w:t xml:space="preserve"> ביום 1.2.21 נתנה הש' (עמיתה) שרה דותן החלטה לפיה הבקשה לקבלת הראיות הנוספות בערעור תידון בדיון.</w:t>
      </w:r>
    </w:p>
    <w:p w:rsidR="00E749B9" w:rsidRPr="00630DAA" w:rsidRDefault="000E7CD3" w:rsidP="00DD2E48">
      <w:pPr>
        <w:pStyle w:val="ListParagraph"/>
        <w:bidi/>
        <w:spacing w:line="353" w:lineRule="auto"/>
        <w:ind w:left="284"/>
        <w:contextualSpacing w:val="0"/>
        <w:jc w:val="both"/>
        <w:rPr>
          <w:rFonts w:ascii="David" w:hAnsi="David" w:cs="David"/>
          <w:b/>
          <w:bCs/>
          <w:sz w:val="26"/>
          <w:szCs w:val="26"/>
          <w:u w:val="single"/>
        </w:rPr>
      </w:pPr>
      <w:r w:rsidRPr="00630DAA">
        <w:rPr>
          <w:rFonts w:ascii="David" w:hAnsi="David" w:cs="David" w:hint="cs"/>
          <w:b/>
          <w:bCs/>
          <w:sz w:val="26"/>
          <w:szCs w:val="26"/>
          <w:u w:val="single"/>
          <w:rtl/>
        </w:rPr>
        <w:t xml:space="preserve">הנימוקים לפסילת </w:t>
      </w:r>
      <w:r w:rsidR="00041243" w:rsidRPr="00630DAA">
        <w:rPr>
          <w:rFonts w:ascii="David" w:hAnsi="David" w:cs="David" w:hint="cs"/>
          <w:b/>
          <w:bCs/>
          <w:sz w:val="26"/>
          <w:szCs w:val="26"/>
          <w:u w:val="single"/>
          <w:rtl/>
        </w:rPr>
        <w:t xml:space="preserve">השופטת (עמיתה) </w:t>
      </w:r>
      <w:r w:rsidR="006A7AEE" w:rsidRPr="00630DAA">
        <w:rPr>
          <w:rFonts w:ascii="David" w:hAnsi="David" w:cs="David" w:hint="cs"/>
          <w:b/>
          <w:bCs/>
          <w:sz w:val="26"/>
          <w:szCs w:val="26"/>
          <w:u w:val="single"/>
          <w:rtl/>
        </w:rPr>
        <w:t xml:space="preserve">שרה </w:t>
      </w:r>
      <w:r w:rsidR="00041243" w:rsidRPr="00630DAA">
        <w:rPr>
          <w:rFonts w:ascii="David" w:hAnsi="David" w:cs="David" w:hint="cs"/>
          <w:b/>
          <w:bCs/>
          <w:sz w:val="26"/>
          <w:szCs w:val="26"/>
          <w:u w:val="single"/>
          <w:rtl/>
        </w:rPr>
        <w:t>דותן בערעור</w:t>
      </w:r>
      <w:r w:rsidR="00E16436" w:rsidRPr="00630DAA">
        <w:rPr>
          <w:rFonts w:ascii="David" w:hAnsi="David" w:cs="David" w:hint="cs"/>
          <w:b/>
          <w:bCs/>
          <w:sz w:val="26"/>
          <w:szCs w:val="26"/>
          <w:u w:val="single"/>
          <w:rtl/>
        </w:rPr>
        <w:t xml:space="preserve"> ופסק דינה</w:t>
      </w:r>
      <w:r w:rsidR="00E749B9" w:rsidRPr="00630DAA">
        <w:rPr>
          <w:rFonts w:ascii="David" w:hAnsi="David" w:cs="David" w:hint="cs"/>
          <w:b/>
          <w:bCs/>
          <w:sz w:val="26"/>
          <w:szCs w:val="26"/>
          <w:u w:val="single"/>
          <w:rtl/>
        </w:rPr>
        <w:t>:</w:t>
      </w:r>
    </w:p>
    <w:p w:rsidR="00F066E3" w:rsidRPr="00630DAA" w:rsidRDefault="00022FD0" w:rsidP="00752071">
      <w:pPr>
        <w:pStyle w:val="ListParagraph"/>
        <w:widowControl w:val="0"/>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פסלות שופט לאחר מתן פסה"ד, ו</w:t>
      </w:r>
      <w:r w:rsidR="00CC5359" w:rsidRPr="00630DAA">
        <w:rPr>
          <w:rFonts w:ascii="David" w:hAnsi="David" w:cs="David" w:hint="cs"/>
          <w:rtl/>
        </w:rPr>
        <w:t>בעניינינו</w:t>
      </w:r>
      <w:r w:rsidRPr="00630DAA">
        <w:rPr>
          <w:rFonts w:ascii="David" w:hAnsi="David" w:cs="David" w:hint="cs"/>
          <w:rtl/>
        </w:rPr>
        <w:t xml:space="preserve">, </w:t>
      </w:r>
      <w:r w:rsidR="00CC5359" w:rsidRPr="00630DAA">
        <w:rPr>
          <w:rFonts w:ascii="David" w:hAnsi="David" w:cs="David" w:hint="cs"/>
          <w:rtl/>
        </w:rPr>
        <w:t xml:space="preserve">גם </w:t>
      </w:r>
      <w:r w:rsidRPr="00630DAA">
        <w:rPr>
          <w:rFonts w:ascii="David" w:hAnsi="David" w:cs="David" w:hint="cs"/>
          <w:rtl/>
        </w:rPr>
        <w:t>תוך כדי</w:t>
      </w:r>
      <w:r w:rsidR="00CC5359" w:rsidRPr="00630DAA">
        <w:rPr>
          <w:rFonts w:ascii="David" w:hAnsi="David" w:cs="David" w:hint="cs"/>
          <w:rtl/>
        </w:rPr>
        <w:t xml:space="preserve"> נתינתו</w:t>
      </w:r>
      <w:r w:rsidRPr="00630DAA">
        <w:rPr>
          <w:rFonts w:ascii="David" w:hAnsi="David" w:cs="David" w:hint="cs"/>
          <w:rtl/>
        </w:rPr>
        <w:t xml:space="preserve">, נדונה </w:t>
      </w:r>
      <w:r w:rsidR="002431CC" w:rsidRPr="00630DAA">
        <w:rPr>
          <w:rFonts w:ascii="David" w:hAnsi="David" w:cs="David" w:hint="cs"/>
          <w:rtl/>
        </w:rPr>
        <w:t>ע"י</w:t>
      </w:r>
      <w:r w:rsidRPr="00630DAA">
        <w:rPr>
          <w:rFonts w:ascii="David" w:hAnsi="David" w:cs="David" w:hint="cs"/>
          <w:rtl/>
        </w:rPr>
        <w:t xml:space="preserve"> ערכאת הערעור (ע"א 3230/14 </w:t>
      </w:r>
      <w:r w:rsidRPr="00630DAA">
        <w:rPr>
          <w:rFonts w:ascii="David" w:hAnsi="David" w:cs="David" w:hint="cs"/>
          <w:b/>
          <w:bCs/>
          <w:rtl/>
        </w:rPr>
        <w:t>פלוני נ' קיבוץ מעברות</w:t>
      </w:r>
      <w:r w:rsidRPr="00630DAA">
        <w:rPr>
          <w:rFonts w:ascii="David" w:hAnsi="David" w:cs="David" w:hint="cs"/>
          <w:rtl/>
        </w:rPr>
        <w:t xml:space="preserve">). </w:t>
      </w:r>
      <w:r w:rsidR="007E288D" w:rsidRPr="00630DAA">
        <w:rPr>
          <w:rFonts w:ascii="David" w:hAnsi="David" w:cs="David" w:hint="cs"/>
          <w:rtl/>
        </w:rPr>
        <w:t xml:space="preserve">לא </w:t>
      </w:r>
      <w:r w:rsidR="002431CC" w:rsidRPr="00630DAA">
        <w:rPr>
          <w:rFonts w:ascii="David" w:hAnsi="David" w:cs="David" w:hint="cs"/>
          <w:rtl/>
        </w:rPr>
        <w:t>יכולתי</w:t>
      </w:r>
      <w:r w:rsidR="007E288D" w:rsidRPr="00630DAA">
        <w:rPr>
          <w:rFonts w:ascii="David" w:hAnsi="David" w:cs="David" w:hint="cs"/>
          <w:rtl/>
        </w:rPr>
        <w:t xml:space="preserve"> לטעון לפסלות בדיון </w:t>
      </w:r>
      <w:r w:rsidR="00CC5359" w:rsidRPr="00630DAA">
        <w:rPr>
          <w:rFonts w:ascii="David" w:hAnsi="David" w:cs="David" w:hint="cs"/>
          <w:rtl/>
        </w:rPr>
        <w:t xml:space="preserve">לאור </w:t>
      </w:r>
      <w:r w:rsidR="002431CC" w:rsidRPr="00630DAA">
        <w:rPr>
          <w:rFonts w:ascii="David" w:hAnsi="David" w:cs="David" w:hint="cs"/>
          <w:rtl/>
        </w:rPr>
        <w:t>טון דיבורה כשא</w:t>
      </w:r>
      <w:r w:rsidR="00CC5359" w:rsidRPr="00630DAA">
        <w:rPr>
          <w:rFonts w:ascii="David" w:hAnsi="David" w:cs="David" w:hint="cs"/>
          <w:rtl/>
        </w:rPr>
        <w:t xml:space="preserve">מרה לעו"ד לוי </w:t>
      </w:r>
      <w:r w:rsidR="00CC5359" w:rsidRPr="00630DAA">
        <w:rPr>
          <w:rFonts w:ascii="David" w:hAnsi="David" w:cs="David" w:hint="cs"/>
          <w:b/>
          <w:bCs/>
          <w:rtl/>
        </w:rPr>
        <w:t>"</w:t>
      </w:r>
      <w:r w:rsidR="00CC5359" w:rsidRPr="00630DAA">
        <w:rPr>
          <w:rFonts w:ascii="David" w:hAnsi="David" w:cs="David"/>
          <w:b/>
          <w:bCs/>
          <w:rtl/>
        </w:rPr>
        <w:t>עזוב, גם אני פסולה לגישתו</w:t>
      </w:r>
      <w:r w:rsidR="00CC5359" w:rsidRPr="00630DAA">
        <w:rPr>
          <w:rFonts w:ascii="David" w:hAnsi="David" w:cs="David" w:hint="cs"/>
          <w:rtl/>
        </w:rPr>
        <w:t xml:space="preserve">" </w:t>
      </w:r>
      <w:r w:rsidR="00CC5359" w:rsidRPr="00630DAA">
        <w:rPr>
          <w:rFonts w:ascii="David" w:hAnsi="David" w:cs="David" w:hint="cs"/>
          <w:b/>
          <w:bCs/>
          <w:rtl/>
        </w:rPr>
        <w:t>(נ/</w:t>
      </w:r>
      <w:r w:rsidR="00A9612F" w:rsidRPr="00630DAA">
        <w:rPr>
          <w:rFonts w:ascii="David" w:hAnsi="David" w:cs="David" w:hint="cs"/>
          <w:b/>
          <w:bCs/>
          <w:rtl/>
        </w:rPr>
        <w:t>3</w:t>
      </w:r>
      <w:r w:rsidR="00CC5359" w:rsidRPr="00630DAA">
        <w:rPr>
          <w:rFonts w:ascii="David" w:hAnsi="David" w:cs="David" w:hint="cs"/>
          <w:b/>
          <w:bCs/>
          <w:rtl/>
        </w:rPr>
        <w:t xml:space="preserve"> עמ' 5 ש' 31)</w:t>
      </w:r>
      <w:r w:rsidR="00F066E3" w:rsidRPr="00630DAA">
        <w:rPr>
          <w:rFonts w:ascii="David" w:hAnsi="David" w:cs="David" w:hint="cs"/>
          <w:b/>
          <w:bCs/>
          <w:rtl/>
        </w:rPr>
        <w:t xml:space="preserve">, </w:t>
      </w:r>
      <w:r w:rsidR="00CC5359" w:rsidRPr="00630DAA">
        <w:rPr>
          <w:rFonts w:ascii="David" w:hAnsi="David" w:cs="David" w:hint="cs"/>
          <w:rtl/>
        </w:rPr>
        <w:t>ו</w:t>
      </w:r>
      <w:r w:rsidR="007E288D" w:rsidRPr="00630DAA">
        <w:rPr>
          <w:rFonts w:ascii="David" w:hAnsi="David" w:cs="David" w:hint="cs"/>
          <w:rtl/>
        </w:rPr>
        <w:t xml:space="preserve">גם לא בעת הכתבת פסה"ד </w:t>
      </w:r>
      <w:r w:rsidRPr="00630DAA">
        <w:rPr>
          <w:rFonts w:ascii="David" w:hAnsi="David" w:cs="David" w:hint="cs"/>
          <w:rtl/>
        </w:rPr>
        <w:t>(סע' 72(2) לחוק בתי המשפט)</w:t>
      </w:r>
      <w:r w:rsidR="00F066E3" w:rsidRPr="00630DAA">
        <w:rPr>
          <w:rFonts w:ascii="David" w:hAnsi="David" w:cs="David" w:hint="cs"/>
          <w:rtl/>
        </w:rPr>
        <w:t>.</w:t>
      </w:r>
    </w:p>
    <w:p w:rsidR="00022FD0" w:rsidRPr="00630DAA" w:rsidRDefault="00F066E3"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 xml:space="preserve">רק </w:t>
      </w:r>
      <w:r w:rsidR="00532E45" w:rsidRPr="00630DAA">
        <w:rPr>
          <w:rFonts w:ascii="David" w:hAnsi="David" w:cs="David" w:hint="cs"/>
          <w:rtl/>
        </w:rPr>
        <w:t>לאחר</w:t>
      </w:r>
      <w:r w:rsidRPr="00630DAA">
        <w:rPr>
          <w:rFonts w:ascii="David" w:hAnsi="David" w:cs="David" w:hint="cs"/>
          <w:rtl/>
        </w:rPr>
        <w:t xml:space="preserve"> הדיון, והבדיקה, הבנתי ונוכחתי שהשופטת פשוט </w:t>
      </w:r>
      <w:r w:rsidR="00532E45" w:rsidRPr="00630DAA">
        <w:rPr>
          <w:rFonts w:ascii="David" w:hAnsi="David" w:cs="David" w:hint="cs"/>
          <w:rtl/>
        </w:rPr>
        <w:t>שיכתבה</w:t>
      </w:r>
      <w:r w:rsidRPr="00630DAA">
        <w:rPr>
          <w:rFonts w:ascii="David" w:hAnsi="David" w:cs="David" w:hint="cs"/>
          <w:rtl/>
        </w:rPr>
        <w:t xml:space="preserve"> את פס</w:t>
      </w:r>
      <w:r w:rsidR="00B3312B" w:rsidRPr="00630DAA">
        <w:rPr>
          <w:rFonts w:ascii="David" w:hAnsi="David" w:cs="David" w:hint="cs"/>
          <w:rtl/>
        </w:rPr>
        <w:t>"ד בימ"ש קמא לפסק דינה.</w:t>
      </w:r>
    </w:p>
    <w:p w:rsidR="00F315F2" w:rsidRPr="00630DAA" w:rsidRDefault="00445D3F"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 xml:space="preserve">המונח "משוא פנים" ע"פ סע' 77א לחוק בתי המשפט </w:t>
      </w:r>
      <w:r w:rsidR="00032DDF" w:rsidRPr="00630DAA">
        <w:rPr>
          <w:rFonts w:ascii="David" w:hAnsi="David" w:cs="David" w:hint="cs"/>
          <w:rtl/>
        </w:rPr>
        <w:t xml:space="preserve">עמום ובעל פנים רבות, </w:t>
      </w:r>
      <w:r w:rsidR="004269A3" w:rsidRPr="00630DAA">
        <w:rPr>
          <w:rFonts w:ascii="David" w:hAnsi="David" w:cs="David" w:hint="cs"/>
          <w:rtl/>
        </w:rPr>
        <w:t>אולם</w:t>
      </w:r>
      <w:r w:rsidR="00032DDF" w:rsidRPr="00630DAA">
        <w:rPr>
          <w:rFonts w:ascii="David" w:hAnsi="David" w:cs="David" w:hint="cs"/>
          <w:rtl/>
        </w:rPr>
        <w:t xml:space="preserve"> המבחנים שבפסיקה מת</w:t>
      </w:r>
      <w:r w:rsidR="00E16436" w:rsidRPr="00630DAA">
        <w:rPr>
          <w:rFonts w:ascii="David" w:hAnsi="David" w:cs="David" w:hint="cs"/>
          <w:rtl/>
        </w:rPr>
        <w:t>אימים למקרה בעניינו כמפורט להלן:</w:t>
      </w:r>
    </w:p>
    <w:p w:rsidR="00F315F2" w:rsidRPr="00630DAA" w:rsidRDefault="00F315F2"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 xml:space="preserve">כשם שערכאת הערעור לא מתערבת בשיקולי מהימנות של עדים מהם התרשמה ערכאת הדיון, כך השופט הדן בפסלות עמיתו לעולם לא יוכל להתרשם מהתנהלות השופט כשם בהתרשם ממנו בעל הדין המערער. וכך, עצם העובדה שנראה שהש' (עמיתה) דותן ממש התאמצה לתת פס"ד כלאחר יד וממש התאמצה לא לכתוב בפסה"ד אף עובדה ואף טענה שלי, לא בכתב ולא בע"פ, כפי שעולה מהקלטת הדיון, </w:t>
      </w:r>
    </w:p>
    <w:p w:rsidR="00022FD0" w:rsidRPr="00630DAA" w:rsidRDefault="00022FD0" w:rsidP="00752071">
      <w:pPr>
        <w:pStyle w:val="ListParagraph"/>
        <w:widowControl w:val="0"/>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lastRenderedPageBreak/>
        <w:t>ע"פ סע' 9 להחלטת</w:t>
      </w:r>
      <w:r w:rsidR="002431CC" w:rsidRPr="00630DAA">
        <w:rPr>
          <w:rFonts w:ascii="David" w:hAnsi="David" w:cs="David" w:hint="cs"/>
          <w:rtl/>
        </w:rPr>
        <w:t xml:space="preserve"> כב' רשם ביהמ"ש העליון יגאל מרזל </w:t>
      </w:r>
      <w:r w:rsidRPr="00630DAA">
        <w:rPr>
          <w:rFonts w:ascii="David" w:hAnsi="David" w:cs="David" w:hint="cs"/>
          <w:rtl/>
        </w:rPr>
        <w:t xml:space="preserve">מיום 20.12.04 בע"א 8743/04 </w:t>
      </w:r>
      <w:r w:rsidRPr="00630DAA">
        <w:rPr>
          <w:rFonts w:ascii="David" w:hAnsi="David" w:cs="David" w:hint="cs"/>
          <w:b/>
          <w:bCs/>
          <w:rtl/>
        </w:rPr>
        <w:t>בר-נר נ' רוט, עו"ד ואח'</w:t>
      </w:r>
      <w:r w:rsidRPr="00630DAA">
        <w:rPr>
          <w:rFonts w:ascii="David" w:hAnsi="David" w:cs="David" w:hint="cs"/>
          <w:rtl/>
        </w:rPr>
        <w:t xml:space="preserve">, שופט פסול אם איננו יכול לשפוט צדק </w:t>
      </w:r>
      <w:r w:rsidR="00CC5359" w:rsidRPr="00630DAA">
        <w:rPr>
          <w:rFonts w:ascii="David" w:hAnsi="David" w:cs="David" w:hint="cs"/>
          <w:rtl/>
        </w:rPr>
        <w:t xml:space="preserve">אם </w:t>
      </w:r>
      <w:r w:rsidRPr="00630DAA">
        <w:rPr>
          <w:rFonts w:ascii="David" w:hAnsi="David" w:cs="David" w:hint="cs"/>
          <w:rtl/>
        </w:rPr>
        <w:t>הוא תלוי באינטרס אחר (שלאו דווקא קשור למי מהצדדים)</w:t>
      </w:r>
      <w:r w:rsidR="00CB3347" w:rsidRPr="00630DAA">
        <w:rPr>
          <w:rFonts w:ascii="David" w:hAnsi="David" w:cs="David" w:hint="cs"/>
          <w:rtl/>
        </w:rPr>
        <w:t xml:space="preserve"> שאינו ממן העניין הנדון בפניו. </w:t>
      </w:r>
      <w:r w:rsidR="00445D3F" w:rsidRPr="00630DAA">
        <w:rPr>
          <w:rFonts w:ascii="David" w:hAnsi="David" w:cs="David" w:hint="cs"/>
          <w:rtl/>
        </w:rPr>
        <w:t>כטענתי</w:t>
      </w:r>
      <w:r w:rsidR="004269A3" w:rsidRPr="00630DAA">
        <w:rPr>
          <w:rFonts w:ascii="David" w:hAnsi="David" w:cs="David" w:hint="cs"/>
          <w:rtl/>
        </w:rPr>
        <w:t xml:space="preserve"> לעיל</w:t>
      </w:r>
      <w:r w:rsidR="00445D3F" w:rsidRPr="00630DAA">
        <w:rPr>
          <w:rFonts w:ascii="David" w:hAnsi="David" w:cs="David" w:hint="cs"/>
          <w:rtl/>
        </w:rPr>
        <w:t xml:space="preserve">, </w:t>
      </w:r>
      <w:r w:rsidR="00CB3347" w:rsidRPr="00630DAA">
        <w:rPr>
          <w:rFonts w:ascii="David" w:hAnsi="David" w:cs="David" w:hint="cs"/>
          <w:rtl/>
        </w:rPr>
        <w:t xml:space="preserve">השופטת (עמיתה) דותן נמצאת בניגוד אינטרסים </w:t>
      </w:r>
      <w:r w:rsidR="00EE1F18" w:rsidRPr="00630DAA">
        <w:rPr>
          <w:rFonts w:ascii="David" w:hAnsi="David" w:cs="David" w:hint="cs"/>
          <w:rtl/>
        </w:rPr>
        <w:t>חריף</w:t>
      </w:r>
      <w:r w:rsidR="00CB3347" w:rsidRPr="00630DAA">
        <w:rPr>
          <w:rFonts w:ascii="David" w:hAnsi="David" w:cs="David" w:hint="cs"/>
          <w:rtl/>
        </w:rPr>
        <w:t xml:space="preserve"> </w:t>
      </w:r>
      <w:r w:rsidR="00EE1F18" w:rsidRPr="00630DAA">
        <w:rPr>
          <w:rFonts w:ascii="David" w:hAnsi="David" w:cs="David" w:hint="cs"/>
          <w:rtl/>
        </w:rPr>
        <w:t xml:space="preserve">לאור </w:t>
      </w:r>
      <w:r w:rsidR="00CC5359" w:rsidRPr="00630DAA">
        <w:rPr>
          <w:rFonts w:ascii="David" w:hAnsi="David" w:cs="David" w:hint="cs"/>
          <w:rtl/>
        </w:rPr>
        <w:t>ש</w:t>
      </w:r>
      <w:r w:rsidR="00EE1F18" w:rsidRPr="00630DAA">
        <w:rPr>
          <w:rFonts w:ascii="David" w:hAnsi="David" w:cs="David" w:hint="cs"/>
          <w:rtl/>
        </w:rPr>
        <w:t xml:space="preserve">כרה הזעום אל מול כמות העבודה הרבה שדורשת </w:t>
      </w:r>
      <w:r w:rsidR="00CC5359" w:rsidRPr="00630DAA">
        <w:rPr>
          <w:rFonts w:ascii="David" w:hAnsi="David" w:cs="David" w:hint="cs"/>
          <w:rtl/>
        </w:rPr>
        <w:t xml:space="preserve">עשרות </w:t>
      </w:r>
      <w:r w:rsidR="00EE1F18" w:rsidRPr="00630DAA">
        <w:rPr>
          <w:rFonts w:ascii="David" w:hAnsi="David" w:cs="David" w:hint="cs"/>
          <w:rtl/>
        </w:rPr>
        <w:t xml:space="preserve">שעות עבודה. עו"ד לוי הצהיר בדיון ביום </w:t>
      </w:r>
      <w:r w:rsidR="00CC5359" w:rsidRPr="00630DAA">
        <w:rPr>
          <w:rFonts w:ascii="David" w:hAnsi="David" w:cs="David" w:hint="cs"/>
          <w:rtl/>
        </w:rPr>
        <w:t xml:space="preserve">8.12.15 שלעבור על התצהיר ולהגיב </w:t>
      </w:r>
      <w:r w:rsidR="004269A3" w:rsidRPr="00630DAA">
        <w:rPr>
          <w:rFonts w:ascii="David" w:hAnsi="David" w:cs="David" w:hint="cs"/>
          <w:rtl/>
        </w:rPr>
        <w:t>ייקח</w:t>
      </w:r>
      <w:r w:rsidR="00CC5359" w:rsidRPr="00630DAA">
        <w:rPr>
          <w:rFonts w:ascii="David" w:hAnsi="David" w:cs="David" w:hint="cs"/>
          <w:rtl/>
        </w:rPr>
        <w:t xml:space="preserve"> לו 40-50 שעות </w:t>
      </w:r>
      <w:r w:rsidR="00612077" w:rsidRPr="00630DAA">
        <w:rPr>
          <w:rFonts w:ascii="David" w:hAnsi="David" w:cs="David" w:hint="cs"/>
          <w:b/>
          <w:bCs/>
          <w:rtl/>
        </w:rPr>
        <w:t>נ/29</w:t>
      </w:r>
      <w:r w:rsidR="00A9612F" w:rsidRPr="00630DAA">
        <w:rPr>
          <w:rFonts w:ascii="David" w:hAnsi="David" w:cs="David" w:hint="cs"/>
          <w:b/>
          <w:bCs/>
          <w:rtl/>
        </w:rPr>
        <w:t>-נ/8</w:t>
      </w:r>
      <w:r w:rsidR="00CC5359" w:rsidRPr="00630DAA">
        <w:rPr>
          <w:rFonts w:ascii="David" w:hAnsi="David" w:cs="David" w:hint="cs"/>
          <w:b/>
          <w:bCs/>
          <w:rtl/>
        </w:rPr>
        <w:t xml:space="preserve"> עמ' 16 ש' 3</w:t>
      </w:r>
      <w:r w:rsidR="00CC5359" w:rsidRPr="00630DAA">
        <w:rPr>
          <w:rFonts w:ascii="David" w:hAnsi="David" w:cs="David" w:hint="cs"/>
          <w:rtl/>
        </w:rPr>
        <w:t xml:space="preserve">), </w:t>
      </w:r>
      <w:r w:rsidR="002431CC" w:rsidRPr="00630DAA">
        <w:rPr>
          <w:rFonts w:ascii="David" w:hAnsi="David" w:cs="David" w:hint="cs"/>
          <w:rtl/>
        </w:rPr>
        <w:t>והשופט תמיר כתב ב</w:t>
      </w:r>
      <w:r w:rsidR="00815C4B" w:rsidRPr="00630DAA">
        <w:rPr>
          <w:rFonts w:ascii="David" w:hAnsi="David" w:cs="David" w:hint="cs"/>
          <w:rtl/>
        </w:rPr>
        <w:t xml:space="preserve">סע' </w:t>
      </w:r>
      <w:r w:rsidR="00CB0759" w:rsidRPr="00630DAA">
        <w:rPr>
          <w:rFonts w:ascii="David" w:hAnsi="David" w:cs="David" w:hint="cs"/>
          <w:rtl/>
        </w:rPr>
        <w:t>74 ל</w:t>
      </w:r>
      <w:r w:rsidR="002431CC" w:rsidRPr="00630DAA">
        <w:rPr>
          <w:rFonts w:ascii="David" w:hAnsi="David" w:cs="David" w:hint="cs"/>
          <w:rtl/>
        </w:rPr>
        <w:t xml:space="preserve">פסה"ד </w:t>
      </w:r>
      <w:r w:rsidR="00CB0759" w:rsidRPr="00630DAA">
        <w:rPr>
          <w:rFonts w:ascii="David" w:hAnsi="David" w:cs="David" w:hint="cs"/>
          <w:b/>
          <w:bCs/>
          <w:rtl/>
        </w:rPr>
        <w:t>"רק קריאת תצהירו של התובע שלבסוף הוצא מהתיק גזלה שעות רבות מאוד וזמן שיפוטי יקר"</w:t>
      </w:r>
      <w:r w:rsidR="00CB0759" w:rsidRPr="00630DAA">
        <w:rPr>
          <w:rFonts w:ascii="David" w:hAnsi="David" w:cs="David" w:hint="cs"/>
          <w:rtl/>
        </w:rPr>
        <w:t xml:space="preserve"> </w:t>
      </w:r>
      <w:r w:rsidR="00CC5359" w:rsidRPr="00630DAA">
        <w:rPr>
          <w:rFonts w:ascii="David" w:hAnsi="David" w:cs="David" w:hint="cs"/>
          <w:rtl/>
        </w:rPr>
        <w:t>כך ש</w:t>
      </w:r>
      <w:r w:rsidR="00032DDF" w:rsidRPr="00630DAA">
        <w:rPr>
          <w:rFonts w:ascii="David" w:hAnsi="David" w:cs="David" w:hint="cs"/>
          <w:rtl/>
        </w:rPr>
        <w:t xml:space="preserve">אם </w:t>
      </w:r>
      <w:r w:rsidR="00CC5359" w:rsidRPr="00630DAA">
        <w:rPr>
          <w:rFonts w:ascii="David" w:hAnsi="David" w:cs="David" w:hint="cs"/>
          <w:rtl/>
        </w:rPr>
        <w:t xml:space="preserve">לפני </w:t>
      </w:r>
      <w:r w:rsidR="000928E3" w:rsidRPr="00630DAA">
        <w:rPr>
          <w:rFonts w:ascii="David" w:hAnsi="David" w:cs="David" w:hint="cs"/>
          <w:rtl/>
        </w:rPr>
        <w:t>ערעור הפסלות</w:t>
      </w:r>
      <w:r w:rsidR="00CC5359" w:rsidRPr="00630DAA">
        <w:rPr>
          <w:rFonts w:ascii="David" w:hAnsi="David" w:cs="David" w:hint="cs"/>
          <w:rtl/>
        </w:rPr>
        <w:t xml:space="preserve"> ה</w:t>
      </w:r>
      <w:r w:rsidR="00032DDF" w:rsidRPr="00630DAA">
        <w:rPr>
          <w:rFonts w:ascii="David" w:hAnsi="David" w:cs="David" w:hint="cs"/>
          <w:rtl/>
        </w:rPr>
        <w:t xml:space="preserve">חשש </w:t>
      </w:r>
      <w:r w:rsidR="000928E3" w:rsidRPr="00630DAA">
        <w:rPr>
          <w:rFonts w:ascii="David" w:hAnsi="David" w:cs="David" w:hint="cs"/>
          <w:rtl/>
        </w:rPr>
        <w:t>הי</w:t>
      </w:r>
      <w:r w:rsidR="00032DDF" w:rsidRPr="00630DAA">
        <w:rPr>
          <w:rFonts w:ascii="David" w:hAnsi="David" w:cs="David" w:hint="cs"/>
          <w:rtl/>
        </w:rPr>
        <w:t>ה</w:t>
      </w:r>
      <w:r w:rsidR="000928E3" w:rsidRPr="00630DAA">
        <w:rPr>
          <w:rFonts w:ascii="David" w:hAnsi="David" w:cs="David" w:hint="cs"/>
          <w:rtl/>
        </w:rPr>
        <w:t xml:space="preserve"> </w:t>
      </w:r>
      <w:r w:rsidR="00032DDF" w:rsidRPr="00630DAA">
        <w:rPr>
          <w:rFonts w:ascii="David" w:hAnsi="David" w:cs="David" w:hint="cs"/>
          <w:rtl/>
        </w:rPr>
        <w:t>תיאורטי</w:t>
      </w:r>
      <w:r w:rsidR="000928E3" w:rsidRPr="00630DAA">
        <w:rPr>
          <w:rFonts w:ascii="David" w:hAnsi="David" w:cs="David" w:hint="cs"/>
          <w:rtl/>
        </w:rPr>
        <w:t xml:space="preserve">, </w:t>
      </w:r>
      <w:r w:rsidR="00032DDF" w:rsidRPr="00630DAA">
        <w:rPr>
          <w:rFonts w:ascii="David" w:hAnsi="David" w:cs="David" w:hint="cs"/>
          <w:rtl/>
        </w:rPr>
        <w:t>הרי ש</w:t>
      </w:r>
      <w:r w:rsidR="00CC5359" w:rsidRPr="00630DAA">
        <w:rPr>
          <w:rFonts w:ascii="David" w:hAnsi="David" w:cs="David" w:hint="cs"/>
          <w:rtl/>
        </w:rPr>
        <w:t>לאחר הדיון ומתן פסה"ד</w:t>
      </w:r>
      <w:r w:rsidR="000928E3" w:rsidRPr="00630DAA">
        <w:rPr>
          <w:rFonts w:ascii="David" w:hAnsi="David" w:cs="David" w:hint="cs"/>
          <w:rtl/>
        </w:rPr>
        <w:t xml:space="preserve"> </w:t>
      </w:r>
      <w:r w:rsidR="00032DDF" w:rsidRPr="00630DAA">
        <w:rPr>
          <w:rFonts w:ascii="David" w:hAnsi="David" w:cs="David" w:hint="cs"/>
          <w:rtl/>
        </w:rPr>
        <w:t>הטענות התממשו</w:t>
      </w:r>
      <w:r w:rsidR="00445D3F" w:rsidRPr="00630DAA">
        <w:rPr>
          <w:rFonts w:ascii="David" w:hAnsi="David" w:cs="David" w:hint="cs"/>
          <w:rtl/>
        </w:rPr>
        <w:t xml:space="preserve"> במלואן ובאופן אובייקטיבי</w:t>
      </w:r>
      <w:r w:rsidR="00032DDF" w:rsidRPr="00630DAA">
        <w:rPr>
          <w:rFonts w:ascii="David" w:hAnsi="David" w:cs="David" w:hint="cs"/>
          <w:rtl/>
        </w:rPr>
        <w:t>, לפיכך כב' הש' (עמיתה) דותן הייתה פסולה בזמן הדיון ומתן פסה"ד</w:t>
      </w:r>
      <w:r w:rsidR="00445D3F" w:rsidRPr="00630DAA">
        <w:rPr>
          <w:rFonts w:ascii="David" w:hAnsi="David" w:cs="David" w:hint="cs"/>
          <w:rtl/>
        </w:rPr>
        <w:t xml:space="preserve"> (ראו פירוט ונימוקים להלן), </w:t>
      </w:r>
      <w:r w:rsidR="00445D3F" w:rsidRPr="00630DAA">
        <w:rPr>
          <w:rFonts w:ascii="David" w:hAnsi="David" w:cs="David"/>
          <w:color w:val="000000"/>
          <w:rtl/>
        </w:rPr>
        <w:t>ע"פ</w:t>
      </w:r>
      <w:r w:rsidR="00445D3F" w:rsidRPr="00630DAA">
        <w:rPr>
          <w:rFonts w:ascii="David" w:hAnsi="David" w:cs="David"/>
          <w:color w:val="000000"/>
        </w:rPr>
        <w:t xml:space="preserve"> </w:t>
      </w:r>
      <w:r w:rsidR="00445D3F" w:rsidRPr="00630DAA">
        <w:rPr>
          <w:rFonts w:ascii="David" w:hAnsi="David" w:cs="David"/>
          <w:color w:val="000000"/>
          <w:cs/>
        </w:rPr>
        <w:t>‎</w:t>
      </w:r>
      <w:r w:rsidR="00445D3F" w:rsidRPr="00630DAA">
        <w:rPr>
          <w:rFonts w:ascii="David" w:hAnsi="David" w:cs="David"/>
          <w:color w:val="000000"/>
        </w:rPr>
        <w:t xml:space="preserve">184/85 </w:t>
      </w:r>
      <w:r w:rsidR="00CB0759" w:rsidRPr="00630DAA">
        <w:rPr>
          <w:rFonts w:ascii="David" w:hAnsi="David" w:cs="David" w:hint="cs"/>
          <w:b/>
          <w:bCs/>
          <w:color w:val="000000"/>
          <w:rtl/>
        </w:rPr>
        <w:t>ש</w:t>
      </w:r>
      <w:r w:rsidR="00445D3F" w:rsidRPr="00630DAA">
        <w:rPr>
          <w:rFonts w:ascii="David" w:hAnsi="David" w:cs="David"/>
          <w:b/>
          <w:bCs/>
          <w:color w:val="000000"/>
          <w:rtl/>
        </w:rPr>
        <w:t>רעבי נ' מ</w:t>
      </w:r>
      <w:r w:rsidR="00CB0759" w:rsidRPr="00630DAA">
        <w:rPr>
          <w:rFonts w:ascii="David" w:hAnsi="David" w:cs="David" w:hint="cs"/>
          <w:b/>
          <w:bCs/>
          <w:color w:val="000000"/>
          <w:rtl/>
        </w:rPr>
        <w:t>"י</w:t>
      </w:r>
      <w:r w:rsidR="00445D3F" w:rsidRPr="00630DAA">
        <w:rPr>
          <w:rFonts w:ascii="David" w:hAnsi="David" w:cs="David"/>
          <w:color w:val="000000"/>
          <w:rtl/>
        </w:rPr>
        <w:t>, פד"י לט (1) 446, ע"א</w:t>
      </w:r>
      <w:r w:rsidR="00445D3F" w:rsidRPr="00630DAA">
        <w:rPr>
          <w:rFonts w:ascii="David" w:hAnsi="David" w:cs="David"/>
          <w:color w:val="000000"/>
        </w:rPr>
        <w:t xml:space="preserve"> </w:t>
      </w:r>
      <w:r w:rsidR="00445D3F" w:rsidRPr="00630DAA">
        <w:rPr>
          <w:rFonts w:ascii="David" w:hAnsi="David" w:cs="David"/>
          <w:color w:val="000000"/>
          <w:cs/>
        </w:rPr>
        <w:t>‎</w:t>
      </w:r>
      <w:r w:rsidR="00445D3F" w:rsidRPr="00630DAA">
        <w:rPr>
          <w:rFonts w:ascii="David" w:hAnsi="David" w:cs="David"/>
          <w:color w:val="000000"/>
        </w:rPr>
        <w:t xml:space="preserve">1570/94 </w:t>
      </w:r>
      <w:r w:rsidR="00CB0759" w:rsidRPr="00630DAA">
        <w:rPr>
          <w:rFonts w:ascii="David" w:hAnsi="David" w:cs="David" w:hint="cs"/>
          <w:color w:val="000000"/>
          <w:rtl/>
        </w:rPr>
        <w:t xml:space="preserve"> </w:t>
      </w:r>
      <w:r w:rsidR="00445D3F" w:rsidRPr="00630DAA">
        <w:rPr>
          <w:rFonts w:ascii="David" w:hAnsi="David" w:cs="David"/>
          <w:b/>
          <w:bCs/>
          <w:color w:val="000000"/>
          <w:rtl/>
        </w:rPr>
        <w:t>שירותי ארגל נ' אוצר מפעלי ים המלח</w:t>
      </w:r>
      <w:r w:rsidR="00445D3F" w:rsidRPr="00630DAA">
        <w:rPr>
          <w:rFonts w:ascii="David" w:hAnsi="David" w:cs="David"/>
          <w:color w:val="000000"/>
          <w:rtl/>
        </w:rPr>
        <w:t>, רע"א</w:t>
      </w:r>
      <w:r w:rsidR="00445D3F" w:rsidRPr="00630DAA">
        <w:rPr>
          <w:rFonts w:ascii="David" w:hAnsi="David" w:cs="David"/>
          <w:color w:val="000000"/>
        </w:rPr>
        <w:t xml:space="preserve"> </w:t>
      </w:r>
      <w:r w:rsidR="00445D3F" w:rsidRPr="00630DAA">
        <w:rPr>
          <w:rFonts w:ascii="David" w:hAnsi="David" w:cs="David"/>
          <w:color w:val="000000"/>
          <w:cs/>
        </w:rPr>
        <w:t>‎</w:t>
      </w:r>
      <w:r w:rsidR="00445D3F" w:rsidRPr="00630DAA">
        <w:rPr>
          <w:rFonts w:ascii="David" w:hAnsi="David" w:cs="David"/>
          <w:color w:val="000000"/>
        </w:rPr>
        <w:t xml:space="preserve"> 287/88 </w:t>
      </w:r>
      <w:r w:rsidR="00445D3F" w:rsidRPr="00630DAA">
        <w:rPr>
          <w:rFonts w:ascii="David" w:hAnsi="David" w:cs="David"/>
          <w:b/>
          <w:bCs/>
          <w:color w:val="000000"/>
          <w:rtl/>
        </w:rPr>
        <w:t>סיגנל נ' סלימה</w:t>
      </w:r>
      <w:r w:rsidR="00445D3F" w:rsidRPr="00630DAA">
        <w:rPr>
          <w:rFonts w:ascii="David" w:hAnsi="David" w:cs="David"/>
          <w:color w:val="000000"/>
          <w:rtl/>
        </w:rPr>
        <w:t>, פד"י מד (3) 758</w:t>
      </w:r>
      <w:r w:rsidR="00445D3F" w:rsidRPr="00630DAA">
        <w:rPr>
          <w:rFonts w:ascii="David" w:hAnsi="David" w:cs="David" w:hint="cs"/>
          <w:color w:val="000000"/>
          <w:rtl/>
        </w:rPr>
        <w:t>)</w:t>
      </w:r>
      <w:r w:rsidR="00032DDF" w:rsidRPr="00630DAA">
        <w:rPr>
          <w:rFonts w:ascii="David" w:hAnsi="David" w:cs="David" w:hint="cs"/>
          <w:color w:val="000000"/>
          <w:rtl/>
        </w:rPr>
        <w:t>.</w:t>
      </w:r>
    </w:p>
    <w:p w:rsidR="00B12FB0" w:rsidRPr="00630DAA" w:rsidRDefault="00032DDF" w:rsidP="00752071">
      <w:pPr>
        <w:pStyle w:val="ListParagraph"/>
        <w:widowControl w:val="0"/>
        <w:numPr>
          <w:ilvl w:val="0"/>
          <w:numId w:val="31"/>
        </w:numPr>
        <w:bidi/>
        <w:spacing w:line="353" w:lineRule="auto"/>
        <w:ind w:left="425" w:hanging="425"/>
        <w:contextualSpacing w:val="0"/>
        <w:jc w:val="both"/>
        <w:rPr>
          <w:rFonts w:ascii="David" w:hAnsi="David" w:cs="David"/>
        </w:rPr>
      </w:pPr>
      <w:r w:rsidRPr="00630DAA">
        <w:rPr>
          <w:rFonts w:ascii="David" w:hAnsi="David" w:cs="David" w:hint="cs"/>
          <w:rtl/>
        </w:rPr>
        <w:t xml:space="preserve">גם </w:t>
      </w:r>
      <w:r w:rsidR="00287306" w:rsidRPr="00630DAA">
        <w:rPr>
          <w:rFonts w:ascii="David" w:hAnsi="David" w:cs="David" w:hint="cs"/>
          <w:rtl/>
        </w:rPr>
        <w:t>התנהלותה של הש' (עמיתה) דותן בהליך</w:t>
      </w:r>
      <w:r w:rsidRPr="00630DAA">
        <w:rPr>
          <w:rFonts w:ascii="David" w:hAnsi="David" w:cs="David" w:hint="cs"/>
          <w:rtl/>
        </w:rPr>
        <w:t>,</w:t>
      </w:r>
      <w:r w:rsidR="00287306" w:rsidRPr="00630DAA">
        <w:rPr>
          <w:rFonts w:ascii="David" w:hAnsi="David" w:cs="David" w:hint="cs"/>
          <w:rtl/>
        </w:rPr>
        <w:t xml:space="preserve"> ובדיון </w:t>
      </w:r>
      <w:r w:rsidRPr="00630DAA">
        <w:rPr>
          <w:rFonts w:ascii="David" w:hAnsi="David" w:cs="David" w:hint="cs"/>
          <w:rtl/>
        </w:rPr>
        <w:t xml:space="preserve">ובעת מתן פסה"ד </w:t>
      </w:r>
      <w:r w:rsidR="00287306" w:rsidRPr="00630DAA">
        <w:rPr>
          <w:rFonts w:ascii="David" w:hAnsi="David" w:cs="David" w:hint="cs"/>
          <w:rtl/>
        </w:rPr>
        <w:t xml:space="preserve">מעלים </w:t>
      </w:r>
      <w:r w:rsidR="0086135B" w:rsidRPr="00630DAA">
        <w:rPr>
          <w:rFonts w:ascii="David" w:hAnsi="David" w:cs="David" w:hint="cs"/>
          <w:rtl/>
        </w:rPr>
        <w:t xml:space="preserve">באופן ברור ומובהק </w:t>
      </w:r>
      <w:r w:rsidR="00E16436" w:rsidRPr="00630DAA">
        <w:rPr>
          <w:rFonts w:ascii="David" w:hAnsi="David" w:cs="David" w:hint="cs"/>
          <w:rtl/>
        </w:rPr>
        <w:t xml:space="preserve">את </w:t>
      </w:r>
      <w:r w:rsidR="0086135B" w:rsidRPr="00630DAA">
        <w:rPr>
          <w:rFonts w:ascii="David" w:hAnsi="David" w:cs="David" w:hint="cs"/>
          <w:rtl/>
        </w:rPr>
        <w:t xml:space="preserve">חזקת מחדל הקריאה והבקיאות. הש' (עמיתה) דותן </w:t>
      </w:r>
      <w:r w:rsidR="00B12FB0" w:rsidRPr="00630DAA">
        <w:rPr>
          <w:rFonts w:ascii="David" w:hAnsi="David" w:cs="David" w:hint="cs"/>
          <w:rtl/>
        </w:rPr>
        <w:t xml:space="preserve">הציגה </w:t>
      </w:r>
      <w:r w:rsidR="00393AF9" w:rsidRPr="00630DAA">
        <w:rPr>
          <w:rFonts w:ascii="David" w:hAnsi="David" w:cs="David" w:hint="cs"/>
          <w:rtl/>
        </w:rPr>
        <w:t>חוסר</w:t>
      </w:r>
      <w:r w:rsidR="00B12FB0" w:rsidRPr="00630DAA">
        <w:rPr>
          <w:rFonts w:ascii="David" w:hAnsi="David" w:cs="David" w:hint="cs"/>
          <w:rtl/>
        </w:rPr>
        <w:t xml:space="preserve"> בקיאות </w:t>
      </w:r>
      <w:r w:rsidR="00393AF9" w:rsidRPr="00630DAA">
        <w:rPr>
          <w:rFonts w:ascii="David" w:hAnsi="David" w:cs="David" w:hint="cs"/>
          <w:rtl/>
        </w:rPr>
        <w:t xml:space="preserve">מוחלט </w:t>
      </w:r>
      <w:r w:rsidR="00B12FB0" w:rsidRPr="00630DAA">
        <w:rPr>
          <w:rFonts w:ascii="David" w:hAnsi="David" w:cs="David" w:hint="cs"/>
          <w:rtl/>
        </w:rPr>
        <w:t>בעובדות ובטענותיי בערעור שנכתבו כולן</w:t>
      </w:r>
      <w:r w:rsidR="0086135B" w:rsidRPr="00630DAA">
        <w:rPr>
          <w:rFonts w:ascii="David" w:hAnsi="David" w:cs="David" w:hint="cs"/>
          <w:rtl/>
        </w:rPr>
        <w:t xml:space="preserve"> ב</w:t>
      </w:r>
      <w:r w:rsidR="00E16436" w:rsidRPr="00630DAA">
        <w:rPr>
          <w:rFonts w:ascii="David" w:hAnsi="David" w:cs="David" w:hint="cs"/>
          <w:rtl/>
        </w:rPr>
        <w:t xml:space="preserve">כל </w:t>
      </w:r>
      <w:r w:rsidR="0086135B" w:rsidRPr="00630DAA">
        <w:rPr>
          <w:rFonts w:ascii="David" w:hAnsi="David" w:cs="David" w:hint="cs"/>
          <w:rtl/>
        </w:rPr>
        <w:t>כת</w:t>
      </w:r>
      <w:r w:rsidR="00E16436" w:rsidRPr="00630DAA">
        <w:rPr>
          <w:rFonts w:ascii="David" w:hAnsi="David" w:cs="David" w:hint="cs"/>
          <w:rtl/>
        </w:rPr>
        <w:t>ב</w:t>
      </w:r>
      <w:r w:rsidR="0086135B" w:rsidRPr="00630DAA">
        <w:rPr>
          <w:rFonts w:ascii="David" w:hAnsi="David" w:cs="David" w:hint="cs"/>
          <w:rtl/>
        </w:rPr>
        <w:t>י הבי די</w:t>
      </w:r>
      <w:r w:rsidR="00EB2CFB" w:rsidRPr="00630DAA">
        <w:rPr>
          <w:rFonts w:ascii="David" w:hAnsi="David" w:cs="David" w:hint="cs"/>
          <w:rtl/>
        </w:rPr>
        <w:t>ן</w:t>
      </w:r>
      <w:r w:rsidR="0086135B" w:rsidRPr="00630DAA">
        <w:rPr>
          <w:rFonts w:ascii="David" w:hAnsi="David" w:cs="David" w:hint="cs"/>
          <w:rtl/>
        </w:rPr>
        <w:t xml:space="preserve"> שהוגשו</w:t>
      </w:r>
      <w:r w:rsidR="00B12FB0" w:rsidRPr="00630DAA">
        <w:rPr>
          <w:rFonts w:ascii="David" w:hAnsi="David" w:cs="David" w:hint="cs"/>
          <w:rtl/>
        </w:rPr>
        <w:t xml:space="preserve">, </w:t>
      </w:r>
      <w:r w:rsidR="0086135B" w:rsidRPr="00630DAA">
        <w:rPr>
          <w:rFonts w:ascii="David" w:hAnsi="David" w:cs="David" w:hint="cs"/>
          <w:rtl/>
        </w:rPr>
        <w:t xml:space="preserve">ורק שיכתבה את </w:t>
      </w:r>
      <w:r w:rsidR="00B12FB0" w:rsidRPr="00630DAA">
        <w:rPr>
          <w:rFonts w:ascii="David" w:hAnsi="David" w:cs="David" w:hint="cs"/>
          <w:rtl/>
        </w:rPr>
        <w:t xml:space="preserve">פס"ד </w:t>
      </w:r>
      <w:r w:rsidR="0086135B" w:rsidRPr="00630DAA">
        <w:rPr>
          <w:rFonts w:ascii="David" w:hAnsi="David" w:cs="David" w:hint="cs"/>
          <w:rtl/>
        </w:rPr>
        <w:t>קמא</w:t>
      </w:r>
      <w:r w:rsidR="00B12FB0" w:rsidRPr="00630DAA">
        <w:rPr>
          <w:rFonts w:ascii="David" w:hAnsi="David" w:cs="David" w:hint="cs"/>
          <w:rtl/>
        </w:rPr>
        <w:t>, ו</w:t>
      </w:r>
      <w:r w:rsidR="00B3312B" w:rsidRPr="00630DAA">
        <w:rPr>
          <w:rFonts w:ascii="David" w:hAnsi="David" w:cs="David" w:hint="cs"/>
          <w:rtl/>
        </w:rPr>
        <w:t xml:space="preserve">לכן </w:t>
      </w:r>
      <w:r w:rsidR="00B12FB0" w:rsidRPr="00630DAA">
        <w:rPr>
          <w:rFonts w:ascii="David" w:hAnsi="David" w:cs="David" w:hint="cs"/>
          <w:rtl/>
        </w:rPr>
        <w:t>אף חזרה על טעויות</w:t>
      </w:r>
      <w:r w:rsidR="00393AF9" w:rsidRPr="00630DAA">
        <w:rPr>
          <w:rFonts w:ascii="David" w:hAnsi="David" w:cs="David" w:hint="cs"/>
          <w:rtl/>
        </w:rPr>
        <w:t xml:space="preserve"> השופט תמיר</w:t>
      </w:r>
      <w:r w:rsidR="00B3312B" w:rsidRPr="00630DAA">
        <w:rPr>
          <w:rFonts w:ascii="David" w:hAnsi="David" w:cs="David" w:hint="cs"/>
          <w:rtl/>
        </w:rPr>
        <w:t>,</w:t>
      </w:r>
      <w:r w:rsidR="00B12FB0" w:rsidRPr="00630DAA">
        <w:rPr>
          <w:rFonts w:ascii="David" w:hAnsi="David" w:cs="David" w:hint="cs"/>
          <w:rtl/>
        </w:rPr>
        <w:t xml:space="preserve"> למרות שאמרתי לה מפורשות בדיון </w:t>
      </w:r>
      <w:r w:rsidR="00B12FB0" w:rsidRPr="00630DAA">
        <w:rPr>
          <w:rFonts w:ascii="David" w:hAnsi="David" w:cs="David" w:hint="cs"/>
          <w:b/>
          <w:bCs/>
          <w:rtl/>
        </w:rPr>
        <w:t>"</w:t>
      </w:r>
      <w:r w:rsidR="00B12FB0" w:rsidRPr="00630DAA">
        <w:rPr>
          <w:rFonts w:ascii="David" w:hAnsi="David" w:cs="David"/>
          <w:b/>
          <w:bCs/>
          <w:rtl/>
        </w:rPr>
        <w:t>גברתי חוזרת על הטעות של השופט תמיר</w:t>
      </w:r>
      <w:r w:rsidR="00B12FB0" w:rsidRPr="00630DAA">
        <w:rPr>
          <w:rFonts w:ascii="David" w:hAnsi="David" w:cs="David" w:hint="cs"/>
          <w:b/>
          <w:bCs/>
          <w:rtl/>
        </w:rPr>
        <w:t>"</w:t>
      </w:r>
      <w:r w:rsidR="00B12FB0" w:rsidRPr="00630DAA">
        <w:rPr>
          <w:rFonts w:ascii="David" w:hAnsi="David" w:cs="David" w:hint="cs"/>
          <w:rtl/>
        </w:rPr>
        <w:t xml:space="preserve"> </w:t>
      </w:r>
      <w:r w:rsidR="00B12FB0" w:rsidRPr="00630DAA">
        <w:rPr>
          <w:rFonts w:ascii="David" w:hAnsi="David" w:cs="David" w:hint="cs"/>
          <w:b/>
          <w:bCs/>
          <w:rtl/>
        </w:rPr>
        <w:t>(נ/</w:t>
      </w:r>
      <w:r w:rsidR="00A9612F" w:rsidRPr="00630DAA">
        <w:rPr>
          <w:rFonts w:ascii="David" w:hAnsi="David" w:cs="David" w:hint="cs"/>
          <w:b/>
          <w:bCs/>
          <w:rtl/>
        </w:rPr>
        <w:t>3</w:t>
      </w:r>
      <w:r w:rsidR="00B12FB0" w:rsidRPr="00630DAA">
        <w:rPr>
          <w:rFonts w:ascii="David" w:hAnsi="David" w:cs="David" w:hint="cs"/>
          <w:b/>
          <w:bCs/>
          <w:rtl/>
        </w:rPr>
        <w:t xml:space="preserve"> עמ' 7 ש' 39)</w:t>
      </w:r>
      <w:r w:rsidR="00B12FB0" w:rsidRPr="00630DAA">
        <w:rPr>
          <w:rFonts w:ascii="David" w:hAnsi="David" w:cs="David" w:hint="cs"/>
          <w:rtl/>
        </w:rPr>
        <w:t xml:space="preserve">, אבל </w:t>
      </w:r>
      <w:r w:rsidR="0086135B" w:rsidRPr="00630DAA">
        <w:rPr>
          <w:rFonts w:ascii="David" w:hAnsi="David" w:cs="David" w:hint="cs"/>
          <w:rtl/>
        </w:rPr>
        <w:t>טענותיי נפלו על אוזניים ערלות</w:t>
      </w:r>
      <w:r w:rsidR="00393AF9" w:rsidRPr="00630DAA">
        <w:rPr>
          <w:rFonts w:ascii="David" w:hAnsi="David" w:cs="David" w:hint="cs"/>
          <w:rtl/>
        </w:rPr>
        <w:t>.</w:t>
      </w:r>
      <w:r w:rsidR="00FE601A" w:rsidRPr="00630DAA">
        <w:rPr>
          <w:rFonts w:ascii="David" w:hAnsi="David" w:cs="David" w:hint="cs"/>
          <w:rtl/>
        </w:rPr>
        <w:t xml:space="preserve"> זה כמו שסטודנט מעתיק עבודה עם הטעויות.</w:t>
      </w:r>
    </w:p>
    <w:p w:rsidR="00393AF9" w:rsidRPr="00630DAA" w:rsidRDefault="00393AF9"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 xml:space="preserve">למשל, </w:t>
      </w:r>
      <w:r w:rsidR="009835A7" w:rsidRPr="00630DAA">
        <w:rPr>
          <w:rFonts w:ascii="David" w:hAnsi="David" w:cs="David" w:hint="cs"/>
          <w:rtl/>
        </w:rPr>
        <w:t xml:space="preserve">כמפורט </w:t>
      </w:r>
      <w:r w:rsidR="00072F2A" w:rsidRPr="00630DAA">
        <w:rPr>
          <w:rFonts w:ascii="David" w:hAnsi="David" w:cs="David" w:hint="cs"/>
          <w:rtl/>
        </w:rPr>
        <w:t xml:space="preserve">ומנומק </w:t>
      </w:r>
      <w:r w:rsidR="009835A7" w:rsidRPr="00630DAA">
        <w:rPr>
          <w:rFonts w:ascii="David" w:hAnsi="David" w:cs="David" w:hint="cs"/>
          <w:rtl/>
        </w:rPr>
        <w:t xml:space="preserve">בסע' 50 לעיל, </w:t>
      </w:r>
      <w:r w:rsidR="00247DCD" w:rsidRPr="00630DAA">
        <w:rPr>
          <w:rFonts w:ascii="David" w:hAnsi="David" w:cs="David" w:hint="cs"/>
          <w:rtl/>
        </w:rPr>
        <w:t xml:space="preserve">מיד בתחילת הדיון שאלה אותי הש' (עמיתה) דותן </w:t>
      </w:r>
      <w:r w:rsidR="009835A7" w:rsidRPr="00630DAA">
        <w:rPr>
          <w:rFonts w:ascii="David" w:hAnsi="David" w:cs="David" w:hint="cs"/>
          <w:rtl/>
        </w:rPr>
        <w:t xml:space="preserve">שאלה שתשובתה מופיעה באופן </w:t>
      </w:r>
      <w:r w:rsidR="00072F2A" w:rsidRPr="00630DAA">
        <w:rPr>
          <w:rFonts w:ascii="David" w:hAnsi="David" w:cs="David" w:hint="cs"/>
          <w:rtl/>
        </w:rPr>
        <w:t xml:space="preserve">בולט, </w:t>
      </w:r>
      <w:r w:rsidR="009835A7" w:rsidRPr="00630DAA">
        <w:rPr>
          <w:rFonts w:ascii="David" w:hAnsi="David" w:cs="David" w:hint="cs"/>
          <w:rtl/>
        </w:rPr>
        <w:t>מפורש ומנומק ב</w:t>
      </w:r>
      <w:r w:rsidR="00BF5DC4" w:rsidRPr="00630DAA">
        <w:rPr>
          <w:rFonts w:ascii="David" w:hAnsi="David" w:cs="David" w:hint="cs"/>
          <w:rtl/>
        </w:rPr>
        <w:t>כתב הערעור המקוצר</w:t>
      </w:r>
      <w:r w:rsidR="00247DCD" w:rsidRPr="00630DAA">
        <w:rPr>
          <w:rFonts w:ascii="David" w:hAnsi="David" w:cs="David" w:hint="cs"/>
          <w:rtl/>
        </w:rPr>
        <w:t>, ו</w:t>
      </w:r>
      <w:r w:rsidR="009835A7" w:rsidRPr="00630DAA">
        <w:rPr>
          <w:rFonts w:ascii="David" w:hAnsi="David" w:cs="David" w:hint="cs"/>
          <w:rtl/>
        </w:rPr>
        <w:t>ב</w:t>
      </w:r>
      <w:r w:rsidR="00247DCD" w:rsidRPr="00630DAA">
        <w:rPr>
          <w:rFonts w:ascii="David" w:hAnsi="David" w:cs="David" w:hint="cs"/>
          <w:rtl/>
        </w:rPr>
        <w:t>עיקרי הטיעון ובתגובתי לבקשת עו"ד לוי לביטול הגשת תצהירי עדות ראשית</w:t>
      </w:r>
      <w:r w:rsidR="00072F2A" w:rsidRPr="00630DAA">
        <w:rPr>
          <w:rFonts w:ascii="David" w:hAnsi="David" w:cs="David" w:hint="cs"/>
          <w:rtl/>
        </w:rPr>
        <w:t xml:space="preserve"> כולל נימוקים רבים מאוד</w:t>
      </w:r>
      <w:r w:rsidR="00247DCD" w:rsidRPr="00630DAA">
        <w:rPr>
          <w:rFonts w:ascii="David" w:hAnsi="David" w:cs="David" w:hint="cs"/>
          <w:rtl/>
        </w:rPr>
        <w:t xml:space="preserve">. וכשהפניתי אותה לסע' 41 בכתב הערעור, היא שינתה מיד את שיטת הדיון </w:t>
      </w:r>
      <w:r w:rsidR="00072F2A" w:rsidRPr="00630DAA">
        <w:rPr>
          <w:rFonts w:ascii="David" w:hAnsi="David" w:cs="David" w:hint="cs"/>
          <w:rtl/>
        </w:rPr>
        <w:t xml:space="preserve">בערעור </w:t>
      </w:r>
      <w:r w:rsidR="00061781" w:rsidRPr="00630DAA">
        <w:rPr>
          <w:rFonts w:ascii="David" w:hAnsi="David" w:cs="David" w:hint="cs"/>
          <w:rtl/>
        </w:rPr>
        <w:t xml:space="preserve">משאלות השופט על דברים לא ברורים שקרא </w:t>
      </w:r>
      <w:r w:rsidR="00072F2A" w:rsidRPr="00630DAA">
        <w:rPr>
          <w:rFonts w:ascii="David" w:hAnsi="David" w:cs="David" w:hint="cs"/>
          <w:rtl/>
        </w:rPr>
        <w:t xml:space="preserve">כהכנה </w:t>
      </w:r>
      <w:r w:rsidR="00247DCD" w:rsidRPr="00630DAA">
        <w:rPr>
          <w:rFonts w:ascii="David" w:hAnsi="David" w:cs="David" w:hint="cs"/>
          <w:rtl/>
        </w:rPr>
        <w:t>לדיון, לשיטה לפיה אני טוען את טענותיי, שכן היא למד</w:t>
      </w:r>
      <w:r w:rsidR="00061781" w:rsidRPr="00630DAA">
        <w:rPr>
          <w:rFonts w:ascii="David" w:hAnsi="David" w:cs="David" w:hint="cs"/>
          <w:rtl/>
        </w:rPr>
        <w:t>ה</w:t>
      </w:r>
      <w:r w:rsidR="00247DCD" w:rsidRPr="00630DAA">
        <w:rPr>
          <w:rFonts w:ascii="David" w:hAnsi="David" w:cs="David" w:hint="cs"/>
          <w:rtl/>
        </w:rPr>
        <w:t xml:space="preserve"> את התיק בדיון, ו</w:t>
      </w:r>
      <w:r w:rsidR="0086135B" w:rsidRPr="00630DAA">
        <w:rPr>
          <w:rFonts w:ascii="David" w:hAnsi="David" w:cs="David" w:hint="cs"/>
          <w:rtl/>
        </w:rPr>
        <w:t xml:space="preserve">הבינה </w:t>
      </w:r>
      <w:r w:rsidR="00247DCD" w:rsidRPr="00630DAA">
        <w:rPr>
          <w:rFonts w:ascii="David" w:hAnsi="David" w:cs="David" w:hint="cs"/>
          <w:rtl/>
        </w:rPr>
        <w:t>שלכל שאלה שלה כבר יש תשובה</w:t>
      </w:r>
      <w:r w:rsidR="0086135B" w:rsidRPr="00630DAA">
        <w:rPr>
          <w:rFonts w:ascii="David" w:hAnsi="David" w:cs="David" w:hint="cs"/>
          <w:rtl/>
        </w:rPr>
        <w:t xml:space="preserve"> כתובה</w:t>
      </w:r>
      <w:r w:rsidR="00247DCD" w:rsidRPr="00630DAA">
        <w:rPr>
          <w:rFonts w:ascii="David" w:hAnsi="David" w:cs="David" w:hint="cs"/>
          <w:rtl/>
        </w:rPr>
        <w:t>, ו</w:t>
      </w:r>
      <w:r w:rsidR="00061781" w:rsidRPr="00630DAA">
        <w:rPr>
          <w:rFonts w:ascii="David" w:hAnsi="David" w:cs="David" w:hint="cs"/>
          <w:rtl/>
        </w:rPr>
        <w:t xml:space="preserve">כך היה </w:t>
      </w:r>
      <w:r w:rsidR="00247DCD" w:rsidRPr="00630DAA">
        <w:rPr>
          <w:rFonts w:ascii="David" w:hAnsi="David" w:cs="David" w:hint="cs"/>
          <w:rtl/>
        </w:rPr>
        <w:t xml:space="preserve">לכל שאר </w:t>
      </w:r>
      <w:r w:rsidR="00061781" w:rsidRPr="00630DAA">
        <w:rPr>
          <w:rFonts w:ascii="David" w:hAnsi="David" w:cs="David" w:hint="cs"/>
          <w:rtl/>
        </w:rPr>
        <w:t xml:space="preserve">שאלותיה </w:t>
      </w:r>
      <w:r w:rsidR="00072F2A" w:rsidRPr="00630DAA">
        <w:rPr>
          <w:rFonts w:ascii="David" w:hAnsi="David" w:cs="David" w:hint="cs"/>
          <w:rtl/>
        </w:rPr>
        <w:t xml:space="preserve">ודבריה </w:t>
      </w:r>
      <w:r w:rsidR="00061781" w:rsidRPr="00630DAA">
        <w:rPr>
          <w:rFonts w:ascii="David" w:hAnsi="David" w:cs="David" w:hint="cs"/>
          <w:rtl/>
        </w:rPr>
        <w:t>בדיון</w:t>
      </w:r>
      <w:r w:rsidR="00072F2A" w:rsidRPr="00630DAA">
        <w:rPr>
          <w:rFonts w:ascii="David" w:hAnsi="David" w:cs="David" w:hint="cs"/>
          <w:rtl/>
        </w:rPr>
        <w:t xml:space="preserve"> כמפורט לעיל ולהלן.</w:t>
      </w:r>
    </w:p>
    <w:p w:rsidR="00B12FB0" w:rsidRPr="00630DAA" w:rsidRDefault="00B12FB0"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 xml:space="preserve">כב' הש' (עמיתה) דותן הציגה </w:t>
      </w:r>
      <w:r w:rsidR="00057FC9" w:rsidRPr="00630DAA">
        <w:rPr>
          <w:rFonts w:ascii="David" w:hAnsi="David" w:cs="David" w:hint="cs"/>
          <w:rtl/>
        </w:rPr>
        <w:t>ח</w:t>
      </w:r>
      <w:r w:rsidR="0086135B" w:rsidRPr="00630DAA">
        <w:rPr>
          <w:rFonts w:ascii="David" w:hAnsi="David" w:cs="David" w:hint="cs"/>
          <w:rtl/>
        </w:rPr>
        <w:t>ו</w:t>
      </w:r>
      <w:r w:rsidR="00057FC9" w:rsidRPr="00630DAA">
        <w:rPr>
          <w:rFonts w:ascii="David" w:hAnsi="David" w:cs="David" w:hint="cs"/>
          <w:rtl/>
        </w:rPr>
        <w:t xml:space="preserve">סר בקיאות </w:t>
      </w:r>
      <w:r w:rsidR="00061781" w:rsidRPr="00630DAA">
        <w:rPr>
          <w:rFonts w:ascii="David" w:hAnsi="David" w:cs="David" w:hint="cs"/>
          <w:rtl/>
        </w:rPr>
        <w:t>בולט</w:t>
      </w:r>
      <w:r w:rsidR="00057FC9" w:rsidRPr="00630DAA">
        <w:rPr>
          <w:rFonts w:ascii="David" w:hAnsi="David" w:cs="David" w:hint="cs"/>
          <w:rtl/>
        </w:rPr>
        <w:t xml:space="preserve"> </w:t>
      </w:r>
      <w:r w:rsidRPr="00630DAA">
        <w:rPr>
          <w:rFonts w:ascii="David" w:hAnsi="David" w:cs="David" w:hint="cs"/>
          <w:rtl/>
        </w:rPr>
        <w:t xml:space="preserve">בדיני מטרד רעש, </w:t>
      </w:r>
      <w:r w:rsidR="00057FC9" w:rsidRPr="00630DAA">
        <w:rPr>
          <w:rFonts w:ascii="David" w:hAnsi="David" w:cs="David" w:hint="cs"/>
          <w:rtl/>
        </w:rPr>
        <w:t>ו</w:t>
      </w:r>
      <w:r w:rsidRPr="00630DAA">
        <w:rPr>
          <w:rFonts w:ascii="David" w:hAnsi="David" w:cs="David" w:hint="cs"/>
          <w:rtl/>
        </w:rPr>
        <w:t>לא ידעה ולא הבינה את החקיקה, ולא ידעה את הפסיקה הבסיסית (בראיון מיום 2.7.21 לעיתון "הארץ" טענה השופטת המחוזית בדימוס דליה גנות שמעבירים לשופטים תיקים שאין להם כל ידע בנושא)</w:t>
      </w:r>
      <w:r w:rsidR="00393AF9" w:rsidRPr="00630DAA">
        <w:rPr>
          <w:rFonts w:ascii="David" w:hAnsi="David" w:cs="David" w:hint="cs"/>
          <w:rtl/>
        </w:rPr>
        <w:t>,</w:t>
      </w:r>
      <w:r w:rsidRPr="00630DAA">
        <w:rPr>
          <w:rFonts w:ascii="David" w:hAnsi="David" w:cs="David" w:hint="cs"/>
          <w:rtl/>
        </w:rPr>
        <w:t xml:space="preserve"> </w:t>
      </w:r>
      <w:r w:rsidR="00247DCD" w:rsidRPr="00630DAA">
        <w:rPr>
          <w:rFonts w:ascii="David" w:hAnsi="David" w:cs="David" w:hint="cs"/>
          <w:rtl/>
        </w:rPr>
        <w:t xml:space="preserve">ולמרות </w:t>
      </w:r>
      <w:r w:rsidRPr="00630DAA">
        <w:rPr>
          <w:rFonts w:ascii="David" w:hAnsi="David" w:cs="David" w:hint="cs"/>
          <w:rtl/>
        </w:rPr>
        <w:t>כש</w:t>
      </w:r>
      <w:r w:rsidR="00393AF9" w:rsidRPr="00630DAA">
        <w:rPr>
          <w:rFonts w:ascii="David" w:hAnsi="David" w:cs="David" w:hint="cs"/>
          <w:rtl/>
        </w:rPr>
        <w:t>כתבתי ו</w:t>
      </w:r>
      <w:r w:rsidRPr="00630DAA">
        <w:rPr>
          <w:rFonts w:ascii="David" w:hAnsi="David" w:cs="David" w:hint="cs"/>
          <w:rtl/>
        </w:rPr>
        <w:t>הגשתי לה את הדין באופן מפורט</w:t>
      </w:r>
      <w:r w:rsidR="00393AF9" w:rsidRPr="00630DAA">
        <w:rPr>
          <w:rFonts w:ascii="David" w:hAnsi="David" w:cs="David" w:hint="cs"/>
          <w:rtl/>
        </w:rPr>
        <w:t xml:space="preserve">, </w:t>
      </w:r>
      <w:r w:rsidRPr="00630DAA">
        <w:rPr>
          <w:rFonts w:ascii="David" w:hAnsi="David" w:cs="David" w:hint="cs"/>
          <w:rtl/>
        </w:rPr>
        <w:t xml:space="preserve">ברור </w:t>
      </w:r>
      <w:r w:rsidR="00393AF9" w:rsidRPr="00630DAA">
        <w:rPr>
          <w:rFonts w:ascii="David" w:hAnsi="David" w:cs="David" w:hint="cs"/>
          <w:rtl/>
        </w:rPr>
        <w:t xml:space="preserve">ובהיר, עולה </w:t>
      </w:r>
      <w:r w:rsidRPr="00630DAA">
        <w:rPr>
          <w:rFonts w:ascii="David" w:hAnsi="David" w:cs="David" w:hint="cs"/>
          <w:rtl/>
        </w:rPr>
        <w:t>מדבריה בדיון</w:t>
      </w:r>
      <w:r w:rsidR="00A9612F" w:rsidRPr="00630DAA">
        <w:rPr>
          <w:rFonts w:ascii="David" w:hAnsi="David" w:cs="David" w:hint="cs"/>
          <w:rtl/>
        </w:rPr>
        <w:t xml:space="preserve"> שלא קראה את פסקי הדין הבסיסיים בהליך (ראו סע' </w:t>
      </w:r>
      <w:r w:rsidR="00E343A8" w:rsidRPr="00630DAA">
        <w:rPr>
          <w:rFonts w:ascii="David" w:hAnsi="David" w:cs="David" w:hint="cs"/>
          <w:rtl/>
        </w:rPr>
        <w:t>55</w:t>
      </w:r>
      <w:r w:rsidR="00A9612F" w:rsidRPr="00630DAA">
        <w:rPr>
          <w:rFonts w:ascii="David" w:hAnsi="David" w:cs="David" w:hint="cs"/>
          <w:rtl/>
        </w:rPr>
        <w:t xml:space="preserve"> לעיל)</w:t>
      </w:r>
      <w:r w:rsidRPr="00630DAA">
        <w:rPr>
          <w:rFonts w:ascii="David" w:hAnsi="David" w:cs="David" w:hint="cs"/>
          <w:rtl/>
        </w:rPr>
        <w:t xml:space="preserve">. כל מה שהש' דותן </w:t>
      </w:r>
      <w:r w:rsidR="00393AF9" w:rsidRPr="00630DAA">
        <w:rPr>
          <w:rFonts w:ascii="David" w:hAnsi="David" w:cs="David" w:hint="cs"/>
          <w:rtl/>
        </w:rPr>
        <w:t>ידעה לדבר עליו</w:t>
      </w:r>
      <w:r w:rsidR="0086135B" w:rsidRPr="00630DAA">
        <w:rPr>
          <w:rFonts w:ascii="David" w:hAnsi="David" w:cs="David" w:hint="cs"/>
          <w:rtl/>
        </w:rPr>
        <w:t>,</w:t>
      </w:r>
      <w:r w:rsidR="00393AF9" w:rsidRPr="00630DAA">
        <w:rPr>
          <w:rFonts w:ascii="David" w:hAnsi="David" w:cs="David" w:hint="cs"/>
          <w:rtl/>
        </w:rPr>
        <w:t xml:space="preserve"> </w:t>
      </w:r>
      <w:r w:rsidR="0086135B" w:rsidRPr="00630DAA">
        <w:rPr>
          <w:rFonts w:ascii="David" w:hAnsi="David" w:cs="David" w:hint="cs"/>
          <w:rtl/>
        </w:rPr>
        <w:t>ו</w:t>
      </w:r>
      <w:r w:rsidR="00393AF9" w:rsidRPr="00630DAA">
        <w:rPr>
          <w:rFonts w:ascii="David" w:hAnsi="David" w:cs="David" w:hint="cs"/>
          <w:rtl/>
        </w:rPr>
        <w:t>באופן שטחי מאוד</w:t>
      </w:r>
      <w:r w:rsidR="0086135B" w:rsidRPr="00630DAA">
        <w:rPr>
          <w:rFonts w:ascii="David" w:hAnsi="David" w:cs="David" w:hint="cs"/>
          <w:rtl/>
        </w:rPr>
        <w:t xml:space="preserve">, היה רק </w:t>
      </w:r>
      <w:r w:rsidRPr="00630DAA">
        <w:rPr>
          <w:rFonts w:ascii="David" w:hAnsi="David" w:cs="David" w:hint="cs"/>
          <w:rtl/>
        </w:rPr>
        <w:t xml:space="preserve">מה שכתוב בפס"ד </w:t>
      </w:r>
      <w:r w:rsidR="0086135B" w:rsidRPr="00630DAA">
        <w:rPr>
          <w:rFonts w:ascii="David" w:hAnsi="David" w:cs="David" w:hint="cs"/>
          <w:rtl/>
        </w:rPr>
        <w:t>קמא</w:t>
      </w:r>
      <w:r w:rsidRPr="00630DAA">
        <w:rPr>
          <w:rFonts w:ascii="David" w:hAnsi="David" w:cs="David" w:hint="cs"/>
          <w:rtl/>
        </w:rPr>
        <w:t xml:space="preserve">, וגם </w:t>
      </w:r>
      <w:r w:rsidR="00072F2A" w:rsidRPr="00630DAA">
        <w:rPr>
          <w:rFonts w:ascii="David" w:hAnsi="David" w:cs="David" w:hint="cs"/>
          <w:rtl/>
        </w:rPr>
        <w:t>התעלמה מ</w:t>
      </w:r>
      <w:r w:rsidR="00393AF9" w:rsidRPr="00630DAA">
        <w:rPr>
          <w:rFonts w:ascii="David" w:hAnsi="David" w:cs="David" w:hint="cs"/>
          <w:rtl/>
        </w:rPr>
        <w:t xml:space="preserve">כל </w:t>
      </w:r>
      <w:r w:rsidRPr="00630DAA">
        <w:rPr>
          <w:rFonts w:ascii="David" w:hAnsi="David" w:cs="David" w:hint="cs"/>
          <w:rtl/>
        </w:rPr>
        <w:t>טענותיי</w:t>
      </w:r>
      <w:r w:rsidR="00393AF9" w:rsidRPr="00630DAA">
        <w:rPr>
          <w:rFonts w:ascii="David" w:hAnsi="David" w:cs="David" w:hint="cs"/>
          <w:rtl/>
        </w:rPr>
        <w:t xml:space="preserve"> בדיון, </w:t>
      </w:r>
      <w:r w:rsidR="00072F2A" w:rsidRPr="00630DAA">
        <w:rPr>
          <w:rFonts w:ascii="David" w:hAnsi="David" w:cs="David" w:hint="cs"/>
          <w:rtl/>
        </w:rPr>
        <w:t xml:space="preserve">וכל </w:t>
      </w:r>
      <w:r w:rsidR="0086135B" w:rsidRPr="00630DAA">
        <w:rPr>
          <w:rFonts w:ascii="David" w:hAnsi="David" w:cs="David" w:hint="cs"/>
          <w:rtl/>
        </w:rPr>
        <w:t xml:space="preserve">טענותיי </w:t>
      </w:r>
      <w:r w:rsidR="00393AF9" w:rsidRPr="00630DAA">
        <w:rPr>
          <w:rFonts w:ascii="David" w:hAnsi="David" w:cs="David" w:hint="cs"/>
          <w:rtl/>
        </w:rPr>
        <w:t>נפלו על אוזניי</w:t>
      </w:r>
      <w:r w:rsidR="00393AF9" w:rsidRPr="00630DAA">
        <w:rPr>
          <w:rFonts w:ascii="David" w:hAnsi="David" w:cs="David" w:hint="eastAsia"/>
          <w:rtl/>
        </w:rPr>
        <w:t>ם</w:t>
      </w:r>
      <w:r w:rsidR="00393AF9" w:rsidRPr="00630DAA">
        <w:rPr>
          <w:rFonts w:ascii="David" w:hAnsi="David" w:cs="David" w:hint="cs"/>
          <w:rtl/>
        </w:rPr>
        <w:t xml:space="preserve"> ערלות</w:t>
      </w:r>
      <w:r w:rsidRPr="00630DAA">
        <w:rPr>
          <w:rFonts w:ascii="David" w:hAnsi="David" w:cs="David" w:hint="cs"/>
          <w:rtl/>
        </w:rPr>
        <w:t>, וטענות רבות היא מנעה ממני לטעון</w:t>
      </w:r>
      <w:r w:rsidR="00061781" w:rsidRPr="00630DAA">
        <w:rPr>
          <w:rFonts w:ascii="David" w:hAnsi="David" w:cs="David" w:hint="cs"/>
          <w:rtl/>
        </w:rPr>
        <w:t>,</w:t>
      </w:r>
      <w:r w:rsidRPr="00630DAA">
        <w:rPr>
          <w:rFonts w:ascii="David" w:hAnsi="David" w:cs="David" w:hint="cs"/>
          <w:rtl/>
        </w:rPr>
        <w:t xml:space="preserve"> </w:t>
      </w:r>
      <w:r w:rsidR="00061781" w:rsidRPr="00630DAA">
        <w:rPr>
          <w:rFonts w:ascii="David" w:hAnsi="David" w:cs="David" w:hint="cs"/>
          <w:rtl/>
        </w:rPr>
        <w:t xml:space="preserve">שכן </w:t>
      </w:r>
      <w:r w:rsidRPr="00630DAA">
        <w:rPr>
          <w:rFonts w:ascii="David" w:hAnsi="David" w:cs="David" w:hint="cs"/>
          <w:rtl/>
        </w:rPr>
        <w:t xml:space="preserve">כל הדיון היה מבחינתה בזבוז זמן </w:t>
      </w:r>
      <w:r w:rsidRPr="00630DAA">
        <w:rPr>
          <w:rFonts w:ascii="David" w:hAnsi="David" w:cs="David" w:hint="cs"/>
          <w:b/>
          <w:bCs/>
          <w:rtl/>
        </w:rPr>
        <w:t xml:space="preserve">כי היא הגיעה לדיון עם כוונה מראש לדחות את הערעור ועם פס"ד מוכן שהוא שיכתוב פס"ד </w:t>
      </w:r>
      <w:r w:rsidR="00061781" w:rsidRPr="00630DAA">
        <w:rPr>
          <w:rFonts w:ascii="David" w:hAnsi="David" w:cs="David" w:hint="cs"/>
          <w:b/>
          <w:bCs/>
          <w:rtl/>
        </w:rPr>
        <w:t xml:space="preserve">קמא </w:t>
      </w:r>
      <w:r w:rsidRPr="00630DAA">
        <w:rPr>
          <w:rFonts w:ascii="David" w:hAnsi="David" w:cs="David" w:hint="cs"/>
          <w:b/>
          <w:bCs/>
          <w:rtl/>
        </w:rPr>
        <w:t>של השופט</w:t>
      </w:r>
      <w:r w:rsidR="00061781" w:rsidRPr="00630DAA">
        <w:rPr>
          <w:rFonts w:ascii="David" w:hAnsi="David" w:cs="David" w:hint="cs"/>
          <w:b/>
          <w:bCs/>
          <w:rtl/>
        </w:rPr>
        <w:t xml:space="preserve"> </w:t>
      </w:r>
      <w:r w:rsidRPr="00630DAA">
        <w:rPr>
          <w:rFonts w:ascii="David" w:hAnsi="David" w:cs="David" w:hint="cs"/>
          <w:b/>
          <w:bCs/>
          <w:rtl/>
        </w:rPr>
        <w:t>תמיר</w:t>
      </w:r>
      <w:r w:rsidR="00BA21C3" w:rsidRPr="00630DAA">
        <w:rPr>
          <w:rFonts w:ascii="David" w:hAnsi="David" w:cs="David" w:hint="cs"/>
          <w:rtl/>
        </w:rPr>
        <w:t xml:space="preserve">, והראיה </w:t>
      </w:r>
      <w:r w:rsidR="00BA21C3" w:rsidRPr="00630DAA">
        <w:rPr>
          <w:rFonts w:ascii="David" w:hAnsi="David" w:cs="David"/>
          <w:rtl/>
        </w:rPr>
        <w:t>–</w:t>
      </w:r>
      <w:r w:rsidR="00BA21C3" w:rsidRPr="00630DAA">
        <w:rPr>
          <w:rFonts w:ascii="David" w:hAnsi="David" w:cs="David" w:hint="cs"/>
          <w:rtl/>
        </w:rPr>
        <w:t xml:space="preserve"> אין </w:t>
      </w:r>
      <w:r w:rsidR="00061781" w:rsidRPr="00630DAA">
        <w:rPr>
          <w:rFonts w:ascii="David" w:hAnsi="David" w:cs="David" w:hint="cs"/>
          <w:rtl/>
        </w:rPr>
        <w:t xml:space="preserve">בפסה"ד </w:t>
      </w:r>
      <w:r w:rsidR="00BA21C3" w:rsidRPr="00630DAA">
        <w:rPr>
          <w:rFonts w:ascii="David" w:hAnsi="David" w:cs="David" w:hint="cs"/>
          <w:rtl/>
        </w:rPr>
        <w:t xml:space="preserve">ולו </w:t>
      </w:r>
      <w:r w:rsidR="0086135B" w:rsidRPr="00630DAA">
        <w:rPr>
          <w:rFonts w:ascii="David" w:hAnsi="David" w:cs="David" w:hint="cs"/>
          <w:rtl/>
        </w:rPr>
        <w:t xml:space="preserve">עובדה </w:t>
      </w:r>
      <w:r w:rsidR="00061781" w:rsidRPr="00630DAA">
        <w:rPr>
          <w:rFonts w:ascii="David" w:hAnsi="David" w:cs="David" w:hint="cs"/>
          <w:rtl/>
        </w:rPr>
        <w:t xml:space="preserve">או </w:t>
      </w:r>
      <w:r w:rsidR="00BA21C3" w:rsidRPr="00630DAA">
        <w:rPr>
          <w:rFonts w:ascii="David" w:hAnsi="David" w:cs="David" w:hint="cs"/>
          <w:rtl/>
        </w:rPr>
        <w:t xml:space="preserve">טענה אחת שלי </w:t>
      </w:r>
      <w:r w:rsidR="00072F2A" w:rsidRPr="00630DAA">
        <w:rPr>
          <w:rFonts w:ascii="David" w:hAnsi="David" w:cs="David" w:hint="cs"/>
          <w:rtl/>
        </w:rPr>
        <w:t>מ</w:t>
      </w:r>
      <w:r w:rsidR="00BA21C3" w:rsidRPr="00630DAA">
        <w:rPr>
          <w:rFonts w:ascii="David" w:hAnsi="David" w:cs="David" w:hint="cs"/>
          <w:rtl/>
        </w:rPr>
        <w:t xml:space="preserve">כל </w:t>
      </w:r>
      <w:r w:rsidR="0086135B" w:rsidRPr="00630DAA">
        <w:rPr>
          <w:rFonts w:ascii="David" w:hAnsi="David" w:cs="David" w:hint="cs"/>
          <w:rtl/>
        </w:rPr>
        <w:t>הליך ה</w:t>
      </w:r>
      <w:r w:rsidR="00BA21C3" w:rsidRPr="00630DAA">
        <w:rPr>
          <w:rFonts w:ascii="David" w:hAnsi="David" w:cs="David" w:hint="cs"/>
          <w:rtl/>
        </w:rPr>
        <w:t>ערעור</w:t>
      </w:r>
      <w:r w:rsidR="00072F2A" w:rsidRPr="00630DAA">
        <w:rPr>
          <w:rFonts w:ascii="David" w:hAnsi="David" w:cs="David" w:hint="cs"/>
          <w:rtl/>
        </w:rPr>
        <w:t xml:space="preserve"> ומכל טענותיי בדיון</w:t>
      </w:r>
      <w:r w:rsidR="00BA21C3" w:rsidRPr="00630DAA">
        <w:rPr>
          <w:rFonts w:ascii="David" w:hAnsi="David" w:cs="David" w:hint="cs"/>
          <w:rtl/>
        </w:rPr>
        <w:t xml:space="preserve">, כי תכננה מראש לדחות את הערעור בלי </w:t>
      </w:r>
      <w:r w:rsidR="00072F2A" w:rsidRPr="00630DAA">
        <w:rPr>
          <w:rFonts w:ascii="David" w:hAnsi="David" w:cs="David" w:hint="cs"/>
          <w:rtl/>
        </w:rPr>
        <w:t xml:space="preserve">כל </w:t>
      </w:r>
      <w:r w:rsidR="00BA21C3" w:rsidRPr="00630DAA">
        <w:rPr>
          <w:rFonts w:ascii="David" w:hAnsi="David" w:cs="David" w:hint="cs"/>
          <w:rtl/>
        </w:rPr>
        <w:t xml:space="preserve">קשר </w:t>
      </w:r>
      <w:r w:rsidR="00072F2A" w:rsidRPr="00630DAA">
        <w:rPr>
          <w:rFonts w:ascii="David" w:hAnsi="David" w:cs="David" w:hint="cs"/>
          <w:rtl/>
        </w:rPr>
        <w:t>לטענותיי ולמשקלן</w:t>
      </w:r>
    </w:p>
    <w:p w:rsidR="00CF7529" w:rsidRPr="00630DAA" w:rsidRDefault="00CF7529" w:rsidP="00752071">
      <w:pPr>
        <w:pStyle w:val="ListParagraph"/>
        <w:widowControl w:val="0"/>
        <w:numPr>
          <w:ilvl w:val="0"/>
          <w:numId w:val="31"/>
        </w:numPr>
        <w:bidi/>
        <w:spacing w:line="353" w:lineRule="auto"/>
        <w:ind w:left="424" w:hanging="425"/>
        <w:contextualSpacing w:val="0"/>
        <w:jc w:val="both"/>
        <w:rPr>
          <w:rFonts w:ascii="David" w:hAnsi="David" w:cs="David"/>
          <w:b/>
          <w:bCs/>
        </w:rPr>
      </w:pPr>
      <w:r w:rsidRPr="00630DAA">
        <w:rPr>
          <w:rFonts w:ascii="David" w:hAnsi="David" w:cs="David" w:hint="cs"/>
          <w:rtl/>
        </w:rPr>
        <w:t xml:space="preserve">כמו כן, חזקת מחדל הקריאה והבקיאות סותרת את החלטת הש' (עמיתה) דותן בדיון לפיה </w:t>
      </w:r>
      <w:r w:rsidRPr="00630DAA">
        <w:rPr>
          <w:rFonts w:ascii="David" w:hAnsi="David" w:cs="David" w:hint="cs"/>
          <w:b/>
          <w:bCs/>
          <w:rtl/>
        </w:rPr>
        <w:t>"</w:t>
      </w:r>
      <w:r w:rsidRPr="00630DAA">
        <w:rPr>
          <w:rFonts w:ascii="David" w:hAnsi="David" w:cs="David"/>
          <w:b/>
          <w:bCs/>
          <w:rtl/>
        </w:rPr>
        <w:t>המערער הגיש הודעת ערעור, עיקרי טיעון ותיק מוצגים, בית משפט קרא את כולם</w:t>
      </w:r>
      <w:r w:rsidRPr="00630DAA">
        <w:rPr>
          <w:rFonts w:ascii="David" w:hAnsi="David" w:cs="David" w:hint="cs"/>
          <w:b/>
          <w:bCs/>
          <w:rtl/>
        </w:rPr>
        <w:t>"</w:t>
      </w:r>
      <w:r w:rsidRPr="00630DAA">
        <w:rPr>
          <w:rFonts w:ascii="David" w:hAnsi="David" w:cs="David" w:hint="cs"/>
          <w:rtl/>
        </w:rPr>
        <w:t xml:space="preserve"> </w:t>
      </w:r>
      <w:r w:rsidRPr="00630DAA">
        <w:rPr>
          <w:rFonts w:ascii="David" w:hAnsi="David" w:cs="David" w:hint="cs"/>
          <w:b/>
          <w:bCs/>
          <w:rtl/>
        </w:rPr>
        <w:t xml:space="preserve">(נ/3 עמ' 10 ש' 29) </w:t>
      </w:r>
      <w:r w:rsidRPr="00630DAA">
        <w:rPr>
          <w:rFonts w:ascii="David" w:hAnsi="David" w:cs="David" w:hint="cs"/>
          <w:rtl/>
        </w:rPr>
        <w:t>ומעלה חזקה שדבריה שוב הפוכים לאמת</w:t>
      </w:r>
      <w:r w:rsidR="00072F2A" w:rsidRPr="00630DAA">
        <w:rPr>
          <w:rFonts w:ascii="David" w:hAnsi="David" w:cs="David" w:hint="cs"/>
          <w:rtl/>
        </w:rPr>
        <w:t xml:space="preserve"> (ראו סע' 8 לפסה"ד בערעור הפסלות ע"א 6580/20).</w:t>
      </w:r>
    </w:p>
    <w:p w:rsidR="00CF7529" w:rsidRPr="00630DAA" w:rsidRDefault="00CF7529"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 xml:space="preserve">יתרה מכך, אם הש' (עמיתה) דותן הצהירה אמת בהחלטתה </w:t>
      </w:r>
      <w:r w:rsidR="0062034F" w:rsidRPr="00630DAA">
        <w:rPr>
          <w:rFonts w:ascii="David" w:hAnsi="David" w:cs="David" w:hint="cs"/>
          <w:rtl/>
        </w:rPr>
        <w:t xml:space="preserve">הנ"ל </w:t>
      </w:r>
      <w:r w:rsidRPr="00630DAA">
        <w:rPr>
          <w:rFonts w:ascii="David" w:hAnsi="David" w:cs="David" w:hint="cs"/>
          <w:rtl/>
        </w:rPr>
        <w:t xml:space="preserve">בדיון, הרי שגם היא, כמו השופט תמיר, הייתה אמורה להכיר ולדעת </w:t>
      </w:r>
      <w:r w:rsidRPr="00630DAA">
        <w:rPr>
          <w:rFonts w:ascii="David" w:hAnsi="David" w:cs="David" w:hint="cs"/>
          <w:b/>
          <w:bCs/>
          <w:rtl/>
        </w:rPr>
        <w:t>את פס"ד גוטליב</w:t>
      </w:r>
      <w:r w:rsidRPr="00630DAA">
        <w:rPr>
          <w:rFonts w:ascii="David" w:hAnsi="David" w:cs="David" w:hint="cs"/>
          <w:rtl/>
        </w:rPr>
        <w:t xml:space="preserve">, וזאת מעבר לחזקת ידיעת הדין </w:t>
      </w:r>
      <w:r w:rsidR="00001919" w:rsidRPr="00630DAA">
        <w:rPr>
          <w:rFonts w:ascii="David" w:hAnsi="David" w:cs="David" w:hint="cs"/>
          <w:rtl/>
        </w:rPr>
        <w:t>ע"י</w:t>
      </w:r>
      <w:r w:rsidRPr="00630DAA">
        <w:rPr>
          <w:rFonts w:ascii="David" w:hAnsi="David" w:cs="David" w:hint="cs"/>
          <w:rtl/>
        </w:rPr>
        <w:t xml:space="preserve"> ביהמ"ש, </w:t>
      </w:r>
      <w:r w:rsidR="001D15C4" w:rsidRPr="00630DAA">
        <w:rPr>
          <w:rFonts w:ascii="David" w:hAnsi="David" w:cs="David" w:hint="cs"/>
          <w:rtl/>
        </w:rPr>
        <w:t>ובכל זאת התעלמה וה</w:t>
      </w:r>
      <w:r w:rsidR="0062034F" w:rsidRPr="00630DAA">
        <w:rPr>
          <w:rFonts w:ascii="David" w:hAnsi="David" w:cs="David" w:hint="cs"/>
          <w:rtl/>
        </w:rPr>
        <w:t>שמיטה</w:t>
      </w:r>
      <w:r w:rsidR="001D15C4" w:rsidRPr="00630DAA">
        <w:rPr>
          <w:rFonts w:ascii="David" w:hAnsi="David" w:cs="David" w:hint="cs"/>
          <w:rtl/>
        </w:rPr>
        <w:t xml:space="preserve"> אותו לחלוטין מפס</w:t>
      </w:r>
      <w:r w:rsidR="00001919" w:rsidRPr="00630DAA">
        <w:rPr>
          <w:rFonts w:ascii="David" w:hAnsi="David" w:cs="David" w:hint="cs"/>
          <w:rtl/>
        </w:rPr>
        <w:t>ה"ד</w:t>
      </w:r>
      <w:r w:rsidR="001D15C4" w:rsidRPr="00630DAA">
        <w:rPr>
          <w:rFonts w:ascii="David" w:hAnsi="David" w:cs="David" w:hint="cs"/>
          <w:rtl/>
        </w:rPr>
        <w:t xml:space="preserve"> וללא כל הנמקה</w:t>
      </w:r>
      <w:r w:rsidR="00001919" w:rsidRPr="00630DAA">
        <w:rPr>
          <w:rFonts w:ascii="David" w:hAnsi="David" w:cs="David" w:hint="cs"/>
          <w:rtl/>
        </w:rPr>
        <w:t xml:space="preserve">, כלומר </w:t>
      </w:r>
      <w:r w:rsidR="00072F2A" w:rsidRPr="00630DAA">
        <w:rPr>
          <w:rFonts w:ascii="David" w:hAnsi="David" w:cs="David" w:hint="cs"/>
          <w:rtl/>
        </w:rPr>
        <w:t>בוצעה</w:t>
      </w:r>
      <w:r w:rsidR="00001919" w:rsidRPr="00630DAA">
        <w:rPr>
          <w:rFonts w:ascii="David" w:hAnsi="David" w:cs="David" w:hint="cs"/>
          <w:rtl/>
        </w:rPr>
        <w:t xml:space="preserve"> הטיית משפט</w:t>
      </w:r>
      <w:r w:rsidR="00A07D90" w:rsidRPr="00630DAA">
        <w:rPr>
          <w:rFonts w:ascii="David" w:hAnsi="David" w:cs="David" w:hint="cs"/>
          <w:rtl/>
        </w:rPr>
        <w:t xml:space="preserve"> לרעתי</w:t>
      </w:r>
      <w:r w:rsidR="00001919" w:rsidRPr="00630DAA">
        <w:rPr>
          <w:rFonts w:ascii="David" w:hAnsi="David" w:cs="David" w:hint="cs"/>
          <w:rtl/>
        </w:rPr>
        <w:t xml:space="preserve">. אלו </w:t>
      </w:r>
      <w:r w:rsidR="0062034F" w:rsidRPr="00630DAA">
        <w:rPr>
          <w:rFonts w:ascii="David" w:hAnsi="David" w:cs="David" w:hint="cs"/>
          <w:rtl/>
        </w:rPr>
        <w:t>ס</w:t>
      </w:r>
      <w:r w:rsidR="00001919" w:rsidRPr="00630DAA">
        <w:rPr>
          <w:rFonts w:ascii="David" w:hAnsi="David" w:cs="David" w:hint="cs"/>
          <w:rtl/>
        </w:rPr>
        <w:t>ותרים את החזקה שהש' (עמיתה) דותן הייתה ניטרלית ואובייקטיבית, וכן לאור הישנות המקרים</w:t>
      </w:r>
      <w:r w:rsidR="0062034F" w:rsidRPr="00630DAA">
        <w:rPr>
          <w:rFonts w:ascii="David" w:hAnsi="David" w:cs="David" w:hint="cs"/>
          <w:rtl/>
        </w:rPr>
        <w:t>,</w:t>
      </w:r>
      <w:r w:rsidR="00001919" w:rsidRPr="00630DAA">
        <w:rPr>
          <w:rFonts w:ascii="David" w:hAnsi="David" w:cs="David" w:hint="cs"/>
          <w:rtl/>
        </w:rPr>
        <w:t xml:space="preserve"> עולה </w:t>
      </w:r>
      <w:r w:rsidR="00001919" w:rsidRPr="00630DAA">
        <w:rPr>
          <w:rFonts w:ascii="David" w:hAnsi="David" w:cs="David" w:hint="cs"/>
          <w:rtl/>
        </w:rPr>
        <w:lastRenderedPageBreak/>
        <w:t xml:space="preserve">החזקה לשיקול דעת סובייקטיבי פסול הפוסל את הש' (עמיתה) דותן </w:t>
      </w:r>
      <w:r w:rsidR="00001919" w:rsidRPr="00630DAA">
        <w:rPr>
          <w:rFonts w:cs="David" w:hint="cs"/>
          <w:rtl/>
        </w:rPr>
        <w:t>(</w:t>
      </w:r>
      <w:r w:rsidR="00001919" w:rsidRPr="00630DAA">
        <w:rPr>
          <w:rFonts w:ascii="David" w:hAnsi="David" w:cs="David" w:hint="cs"/>
          <w:rtl/>
        </w:rPr>
        <w:t xml:space="preserve">בג"צ 571/89 </w:t>
      </w:r>
      <w:r w:rsidR="00001919" w:rsidRPr="00630DAA">
        <w:rPr>
          <w:rFonts w:ascii="David" w:hAnsi="David" w:cs="David" w:hint="cs"/>
          <w:b/>
          <w:bCs/>
          <w:rtl/>
        </w:rPr>
        <w:t>מוסקוביץ נ' מועצת השמאים</w:t>
      </w:r>
      <w:r w:rsidR="00001919" w:rsidRPr="00630DAA">
        <w:rPr>
          <w:rFonts w:ascii="David" w:hAnsi="David" w:cs="David" w:hint="cs"/>
          <w:rtl/>
        </w:rPr>
        <w:t xml:space="preserve">, עמ' 246, להלן: </w:t>
      </w:r>
      <w:r w:rsidR="00001919" w:rsidRPr="00630DAA">
        <w:rPr>
          <w:rFonts w:ascii="David" w:hAnsi="David" w:cs="David" w:hint="cs"/>
          <w:b/>
          <w:bCs/>
          <w:rtl/>
        </w:rPr>
        <w:t>פס"ד השמאים</w:t>
      </w:r>
      <w:r w:rsidR="00001919" w:rsidRPr="00630DAA">
        <w:rPr>
          <w:rFonts w:ascii="David" w:hAnsi="David" w:cs="David" w:hint="cs"/>
          <w:rtl/>
        </w:rPr>
        <w:t>).</w:t>
      </w:r>
    </w:p>
    <w:p w:rsidR="00B12FB0" w:rsidRPr="00630DAA" w:rsidRDefault="00BA21C3"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color w:val="000000"/>
          <w:rtl/>
        </w:rPr>
        <w:t xml:space="preserve">לפיכך עולה בבירור שהש' (עמיתה) דותן </w:t>
      </w:r>
      <w:r w:rsidR="00B12FB0" w:rsidRPr="00630DAA">
        <w:rPr>
          <w:rFonts w:ascii="David" w:hAnsi="David" w:cs="David"/>
          <w:color w:val="000000"/>
          <w:rtl/>
        </w:rPr>
        <w:t>גיבש</w:t>
      </w:r>
      <w:r w:rsidRPr="00630DAA">
        <w:rPr>
          <w:rFonts w:ascii="David" w:hAnsi="David" w:cs="David" w:hint="cs"/>
          <w:color w:val="000000"/>
          <w:rtl/>
        </w:rPr>
        <w:t>ה</w:t>
      </w:r>
      <w:r w:rsidR="00B12FB0" w:rsidRPr="00630DAA">
        <w:rPr>
          <w:rFonts w:ascii="David" w:hAnsi="David" w:cs="David"/>
          <w:color w:val="000000"/>
          <w:rtl/>
        </w:rPr>
        <w:t xml:space="preserve"> לעצמ</w:t>
      </w:r>
      <w:r w:rsidRPr="00630DAA">
        <w:rPr>
          <w:rFonts w:ascii="David" w:hAnsi="David" w:cs="David" w:hint="cs"/>
          <w:color w:val="000000"/>
          <w:rtl/>
        </w:rPr>
        <w:t>ה</w:t>
      </w:r>
      <w:r w:rsidR="00B12FB0" w:rsidRPr="00630DAA">
        <w:rPr>
          <w:rFonts w:ascii="David" w:hAnsi="David" w:cs="David"/>
          <w:color w:val="000000"/>
          <w:rtl/>
        </w:rPr>
        <w:t xml:space="preserve"> עמדה סופית </w:t>
      </w:r>
      <w:r w:rsidRPr="00630DAA">
        <w:rPr>
          <w:rFonts w:ascii="David" w:hAnsi="David" w:cs="David" w:hint="cs"/>
          <w:color w:val="000000"/>
          <w:rtl/>
        </w:rPr>
        <w:t xml:space="preserve">ופס"ד עוד לפני שהגיעה לדיון, </w:t>
      </w:r>
      <w:r w:rsidR="007A58B7" w:rsidRPr="00630DAA">
        <w:rPr>
          <w:rFonts w:ascii="David" w:hAnsi="David" w:cs="David" w:hint="cs"/>
          <w:color w:val="000000"/>
          <w:rtl/>
        </w:rPr>
        <w:t>ו</w:t>
      </w:r>
      <w:r w:rsidR="007A58B7" w:rsidRPr="00630DAA">
        <w:rPr>
          <w:rFonts w:ascii="David" w:hAnsi="David" w:cs="David" w:hint="cs"/>
          <w:rtl/>
        </w:rPr>
        <w:t xml:space="preserve">הגיעה לדיון עם דעה מקובעת ומגובשת </w:t>
      </w:r>
      <w:r w:rsidR="007A58B7" w:rsidRPr="00630DAA">
        <w:rPr>
          <w:rFonts w:ascii="David" w:hAnsi="David" w:cs="David"/>
          <w:rtl/>
        </w:rPr>
        <w:t xml:space="preserve">באשר לתוצאות </w:t>
      </w:r>
      <w:r w:rsidR="00ED6CE8" w:rsidRPr="00630DAA">
        <w:rPr>
          <w:rFonts w:ascii="David" w:hAnsi="David" w:cs="David" w:hint="cs"/>
          <w:rtl/>
        </w:rPr>
        <w:t>ה</w:t>
      </w:r>
      <w:r w:rsidR="007A58B7" w:rsidRPr="00630DAA">
        <w:rPr>
          <w:rFonts w:ascii="David" w:hAnsi="David" w:cs="David"/>
          <w:rtl/>
        </w:rPr>
        <w:t>הליך</w:t>
      </w:r>
      <w:r w:rsidR="00ED6CE8" w:rsidRPr="00630DAA">
        <w:rPr>
          <w:rFonts w:ascii="David" w:hAnsi="David" w:cs="David" w:hint="cs"/>
          <w:rtl/>
        </w:rPr>
        <w:t>,</w:t>
      </w:r>
      <w:r w:rsidR="007A58B7" w:rsidRPr="00630DAA">
        <w:rPr>
          <w:rFonts w:ascii="David" w:hAnsi="David" w:cs="David" w:hint="cs"/>
          <w:color w:val="000000"/>
          <w:rtl/>
        </w:rPr>
        <w:t xml:space="preserve"> </w:t>
      </w:r>
      <w:r w:rsidRPr="00630DAA">
        <w:rPr>
          <w:rFonts w:ascii="David" w:hAnsi="David" w:cs="David" w:hint="cs"/>
          <w:color w:val="000000"/>
          <w:rtl/>
        </w:rPr>
        <w:t>ולא היה כל</w:t>
      </w:r>
      <w:r w:rsidR="00B12FB0" w:rsidRPr="00630DAA">
        <w:rPr>
          <w:rFonts w:ascii="David" w:hAnsi="David" w:cs="David"/>
          <w:color w:val="000000"/>
          <w:rtl/>
        </w:rPr>
        <w:t xml:space="preserve"> טעם </w:t>
      </w:r>
      <w:r w:rsidRPr="00630DAA">
        <w:rPr>
          <w:rFonts w:ascii="David" w:hAnsi="David" w:cs="David" w:hint="cs"/>
          <w:color w:val="000000"/>
          <w:rtl/>
        </w:rPr>
        <w:t>ב</w:t>
      </w:r>
      <w:r w:rsidR="00B12FB0" w:rsidRPr="00630DAA">
        <w:rPr>
          <w:rFonts w:ascii="David" w:hAnsi="David" w:cs="David"/>
          <w:color w:val="000000"/>
          <w:rtl/>
        </w:rPr>
        <w:t xml:space="preserve">משפט </w:t>
      </w:r>
      <w:r w:rsidRPr="00630DAA">
        <w:rPr>
          <w:rFonts w:ascii="David" w:hAnsi="David" w:cs="David" w:hint="cs"/>
          <w:color w:val="000000"/>
          <w:rtl/>
        </w:rPr>
        <w:t>ובדיון בהיות</w:t>
      </w:r>
      <w:r w:rsidR="007A58B7" w:rsidRPr="00630DAA">
        <w:rPr>
          <w:rFonts w:ascii="David" w:hAnsi="David" w:cs="David" w:hint="cs"/>
          <w:color w:val="000000"/>
          <w:rtl/>
        </w:rPr>
        <w:t>ם</w:t>
      </w:r>
      <w:r w:rsidRPr="00630DAA">
        <w:rPr>
          <w:rFonts w:ascii="David" w:hAnsi="David" w:cs="David" w:hint="cs"/>
          <w:color w:val="000000"/>
          <w:rtl/>
        </w:rPr>
        <w:t xml:space="preserve"> "משחק מכור מראש"</w:t>
      </w:r>
      <w:r w:rsidR="007A58B7" w:rsidRPr="00630DAA">
        <w:rPr>
          <w:rFonts w:ascii="David" w:hAnsi="David" w:cs="David" w:hint="cs"/>
          <w:color w:val="000000"/>
          <w:rtl/>
        </w:rPr>
        <w:t>,</w:t>
      </w:r>
      <w:r w:rsidRPr="00630DAA">
        <w:rPr>
          <w:rFonts w:ascii="David" w:hAnsi="David" w:cs="David" w:hint="cs"/>
          <w:color w:val="000000"/>
          <w:rtl/>
        </w:rPr>
        <w:t xml:space="preserve"> </w:t>
      </w:r>
      <w:r w:rsidR="00B12FB0" w:rsidRPr="00630DAA">
        <w:rPr>
          <w:rFonts w:ascii="David" w:hAnsi="David" w:cs="David"/>
          <w:color w:val="000000"/>
          <w:rtl/>
        </w:rPr>
        <w:t>ו</w:t>
      </w:r>
      <w:r w:rsidRPr="00630DAA">
        <w:rPr>
          <w:rFonts w:ascii="David" w:hAnsi="David" w:cs="David" w:hint="cs"/>
          <w:color w:val="000000"/>
          <w:rtl/>
        </w:rPr>
        <w:t xml:space="preserve">לאור הדיון </w:t>
      </w:r>
      <w:r w:rsidR="00F46342" w:rsidRPr="00630DAA">
        <w:rPr>
          <w:rFonts w:ascii="David" w:hAnsi="David" w:cs="David" w:hint="cs"/>
          <w:color w:val="000000"/>
          <w:rtl/>
        </w:rPr>
        <w:t xml:space="preserve">ופסה"ד </w:t>
      </w:r>
      <w:r w:rsidRPr="00630DAA">
        <w:rPr>
          <w:rFonts w:ascii="David" w:hAnsi="David" w:cs="David" w:hint="cs"/>
          <w:color w:val="000000"/>
          <w:rtl/>
        </w:rPr>
        <w:t xml:space="preserve">ברור </w:t>
      </w:r>
      <w:r w:rsidR="007A58B7" w:rsidRPr="00630DAA">
        <w:rPr>
          <w:rFonts w:ascii="David" w:hAnsi="David" w:cs="David" w:hint="cs"/>
          <w:color w:val="000000"/>
          <w:rtl/>
        </w:rPr>
        <w:t>ש</w:t>
      </w:r>
      <w:r w:rsidRPr="00630DAA">
        <w:rPr>
          <w:rFonts w:ascii="David" w:hAnsi="David" w:cs="David" w:hint="cs"/>
          <w:color w:val="000000"/>
          <w:rtl/>
        </w:rPr>
        <w:t xml:space="preserve">לא היה כל </w:t>
      </w:r>
      <w:r w:rsidR="00B12FB0" w:rsidRPr="00630DAA">
        <w:rPr>
          <w:rFonts w:ascii="David" w:hAnsi="David" w:cs="David"/>
          <w:color w:val="000000"/>
          <w:rtl/>
        </w:rPr>
        <w:t xml:space="preserve">סיכוי ממשי </w:t>
      </w:r>
      <w:r w:rsidR="007A58B7" w:rsidRPr="00630DAA">
        <w:rPr>
          <w:rFonts w:ascii="David" w:hAnsi="David" w:cs="David" w:hint="cs"/>
          <w:color w:val="000000"/>
          <w:rtl/>
        </w:rPr>
        <w:t>ש</w:t>
      </w:r>
      <w:r w:rsidR="00B12FB0" w:rsidRPr="00630DAA">
        <w:rPr>
          <w:rFonts w:ascii="David" w:hAnsi="David" w:cs="David"/>
          <w:color w:val="000000"/>
          <w:rtl/>
        </w:rPr>
        <w:t xml:space="preserve">שכנוע רציונלי </w:t>
      </w:r>
      <w:r w:rsidRPr="00630DAA">
        <w:rPr>
          <w:rFonts w:ascii="David" w:hAnsi="David" w:cs="David" w:hint="cs"/>
          <w:color w:val="000000"/>
          <w:rtl/>
        </w:rPr>
        <w:t xml:space="preserve">ישנה את דעתה, </w:t>
      </w:r>
      <w:r w:rsidR="007A58B7" w:rsidRPr="00630DAA">
        <w:rPr>
          <w:rFonts w:ascii="David" w:hAnsi="David" w:cs="David" w:hint="cs"/>
          <w:color w:val="000000"/>
          <w:rtl/>
        </w:rPr>
        <w:t xml:space="preserve">והראיה היא שאין בכל פסה"ד </w:t>
      </w:r>
      <w:r w:rsidR="007A58B7" w:rsidRPr="00630DAA">
        <w:rPr>
          <w:rFonts w:ascii="David" w:hAnsi="David" w:cs="David" w:hint="cs"/>
          <w:rtl/>
        </w:rPr>
        <w:t xml:space="preserve">ולו עובדה או טענה אחת שלי מכתבי הבי דין שהגשתי ומטענותיי בדיון,  </w:t>
      </w:r>
      <w:r w:rsidRPr="00630DAA">
        <w:rPr>
          <w:rFonts w:ascii="David" w:hAnsi="David" w:cs="David" w:hint="cs"/>
          <w:color w:val="000000"/>
          <w:rtl/>
        </w:rPr>
        <w:t>ולכן ה</w:t>
      </w:r>
      <w:r w:rsidR="0030018A" w:rsidRPr="00630DAA">
        <w:rPr>
          <w:rFonts w:ascii="David" w:hAnsi="David" w:cs="David" w:hint="cs"/>
          <w:color w:val="000000"/>
          <w:rtl/>
        </w:rPr>
        <w:t xml:space="preserve">ש' (עמיתה) דותן </w:t>
      </w:r>
      <w:r w:rsidR="007A58B7" w:rsidRPr="00630DAA">
        <w:rPr>
          <w:rFonts w:ascii="David" w:hAnsi="David" w:cs="David" w:hint="cs"/>
          <w:color w:val="000000"/>
          <w:rtl/>
        </w:rPr>
        <w:t>ופסה"ד פסולים</w:t>
      </w:r>
      <w:r w:rsidRPr="00630DAA">
        <w:rPr>
          <w:rFonts w:ascii="David" w:hAnsi="David" w:cs="David" w:hint="cs"/>
          <w:color w:val="000000"/>
          <w:rtl/>
        </w:rPr>
        <w:t xml:space="preserve"> (</w:t>
      </w:r>
      <w:r w:rsidRPr="00630DAA">
        <w:rPr>
          <w:rFonts w:ascii="David" w:hAnsi="David" w:cs="David"/>
          <w:color w:val="000000"/>
          <w:rtl/>
        </w:rPr>
        <w:t xml:space="preserve">ע"פ 7689/01 </w:t>
      </w:r>
      <w:r w:rsidRPr="00630DAA">
        <w:rPr>
          <w:rFonts w:ascii="David" w:hAnsi="David" w:cs="David"/>
          <w:b/>
          <w:bCs/>
          <w:color w:val="000000"/>
          <w:rtl/>
        </w:rPr>
        <w:t>טאהא נ. מדינת ישראל</w:t>
      </w:r>
      <w:r w:rsidRPr="00630DAA">
        <w:rPr>
          <w:rFonts w:ascii="David" w:hAnsi="David" w:cs="David" w:hint="cs"/>
          <w:color w:val="000000"/>
          <w:rtl/>
        </w:rPr>
        <w:t xml:space="preserve">, </w:t>
      </w:r>
      <w:r w:rsidR="007A58B7" w:rsidRPr="00630DAA">
        <w:rPr>
          <w:rFonts w:ascii="David" w:hAnsi="David" w:cs="David"/>
          <w:rtl/>
        </w:rPr>
        <w:t xml:space="preserve">בג"צ  2148/94 </w:t>
      </w:r>
      <w:r w:rsidR="007A58B7" w:rsidRPr="00630DAA">
        <w:rPr>
          <w:rFonts w:ascii="David" w:hAnsi="David" w:cs="David"/>
          <w:b/>
          <w:bCs/>
          <w:rtl/>
        </w:rPr>
        <w:t>גלברט נגד נשיא בית המשפט העליון</w:t>
      </w:r>
      <w:r w:rsidR="007A58B7" w:rsidRPr="00630DAA">
        <w:rPr>
          <w:rFonts w:ascii="David" w:hAnsi="David" w:cs="David"/>
          <w:rtl/>
        </w:rPr>
        <w:t>, פ"ד מח(3) 573, 605</w:t>
      </w:r>
      <w:r w:rsidR="007A58B7" w:rsidRPr="00630DAA">
        <w:rPr>
          <w:rFonts w:ascii="David" w:hAnsi="David" w:cs="David" w:hint="cs"/>
          <w:rtl/>
        </w:rPr>
        <w:t>).</w:t>
      </w:r>
    </w:p>
    <w:p w:rsidR="00BA21C3" w:rsidRPr="00630DAA" w:rsidRDefault="00BA21C3"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ולכן, לא מדובר ב</w:t>
      </w:r>
      <w:r w:rsidR="00EB7198" w:rsidRPr="00630DAA">
        <w:rPr>
          <w:rFonts w:ascii="David" w:hAnsi="David" w:cs="David" w:hint="cs"/>
          <w:rtl/>
        </w:rPr>
        <w:t>חשש</w:t>
      </w:r>
      <w:r w:rsidRPr="00630DAA">
        <w:rPr>
          <w:rFonts w:ascii="David" w:hAnsi="David" w:cs="David" w:hint="cs"/>
          <w:rtl/>
        </w:rPr>
        <w:t xml:space="preserve"> ממש, אלה בהתממשות בפועל</w:t>
      </w:r>
      <w:r w:rsidRPr="00630DAA">
        <w:rPr>
          <w:rFonts w:ascii="David" w:hAnsi="David" w:cs="David"/>
          <w:rtl/>
        </w:rPr>
        <w:t>, שדעת</w:t>
      </w:r>
      <w:r w:rsidRPr="00630DAA">
        <w:rPr>
          <w:rFonts w:ascii="David" w:hAnsi="David" w:cs="David" w:hint="cs"/>
          <w:rtl/>
        </w:rPr>
        <w:t xml:space="preserve">ה </w:t>
      </w:r>
      <w:r w:rsidRPr="00630DAA">
        <w:rPr>
          <w:rFonts w:ascii="David" w:hAnsi="David" w:cs="David"/>
          <w:rtl/>
        </w:rPr>
        <w:t>'ננעלה', כך שניתן לראות בהליך כולו כ'משחק מכור'"</w:t>
      </w:r>
      <w:r w:rsidRPr="00630DAA">
        <w:rPr>
          <w:rFonts w:ascii="David" w:hAnsi="David" w:cs="David" w:hint="cs"/>
          <w:rtl/>
        </w:rPr>
        <w:t xml:space="preserve"> </w:t>
      </w:r>
      <w:r w:rsidRPr="00630DAA">
        <w:rPr>
          <w:rFonts w:ascii="David" w:hAnsi="David" w:cs="David"/>
          <w:rtl/>
        </w:rPr>
        <w:t xml:space="preserve">(ע"א </w:t>
      </w:r>
      <w:r w:rsidRPr="00630DAA">
        <w:rPr>
          <w:rFonts w:ascii="David" w:hAnsi="David" w:cs="David"/>
          <w:cs/>
        </w:rPr>
        <w:t>‎</w:t>
      </w:r>
      <w:r w:rsidRPr="00630DAA">
        <w:rPr>
          <w:rFonts w:ascii="David" w:hAnsi="David" w:cs="David"/>
        </w:rPr>
        <w:t>1335/99</w:t>
      </w:r>
      <w:r w:rsidRPr="00630DAA">
        <w:rPr>
          <w:rFonts w:ascii="David" w:hAnsi="David" w:cs="David"/>
          <w:rtl/>
        </w:rPr>
        <w:t xml:space="preserve"> </w:t>
      </w:r>
      <w:r w:rsidRPr="00630DAA">
        <w:rPr>
          <w:rFonts w:ascii="David" w:hAnsi="David" w:cs="David"/>
          <w:b/>
          <w:bCs/>
          <w:rtl/>
        </w:rPr>
        <w:t>שוקי שווק ועבודת בע"מ נ' בנק לאומי לישראל בע"מ</w:t>
      </w:r>
      <w:r w:rsidRPr="00630DAA">
        <w:rPr>
          <w:rFonts w:ascii="David" w:hAnsi="David" w:cs="David" w:hint="cs"/>
          <w:b/>
          <w:bCs/>
          <w:rtl/>
        </w:rPr>
        <w:t>,</w:t>
      </w:r>
      <w:r w:rsidRPr="00630DAA">
        <w:rPr>
          <w:rFonts w:ascii="David" w:hAnsi="David" w:cs="David"/>
          <w:rtl/>
        </w:rPr>
        <w:t xml:space="preserve"> ע"א 5128/01 </w:t>
      </w:r>
      <w:r w:rsidRPr="00630DAA">
        <w:rPr>
          <w:rFonts w:ascii="David" w:hAnsi="David" w:cs="David"/>
          <w:b/>
          <w:bCs/>
          <w:rtl/>
        </w:rPr>
        <w:t>ועד עובדי בנק לאומי נ. שושנה לוי</w:t>
      </w:r>
      <w:r w:rsidRPr="00630DAA">
        <w:rPr>
          <w:rFonts w:ascii="David" w:hAnsi="David" w:cs="David" w:hint="cs"/>
          <w:rtl/>
        </w:rPr>
        <w:t xml:space="preserve">). </w:t>
      </w:r>
      <w:r w:rsidR="0062034F" w:rsidRPr="00630DAA">
        <w:rPr>
          <w:rFonts w:ascii="David" w:hAnsi="David" w:cs="David" w:hint="cs"/>
          <w:rtl/>
        </w:rPr>
        <w:t>ולכן</w:t>
      </w:r>
      <w:r w:rsidRPr="00630DAA">
        <w:rPr>
          <w:rFonts w:ascii="David" w:hAnsi="David" w:cs="David" w:hint="cs"/>
          <w:rtl/>
        </w:rPr>
        <w:t xml:space="preserve"> השופטת (עמיתה) דותן הייתה פסולה ופסה"ד פסול.</w:t>
      </w:r>
    </w:p>
    <w:p w:rsidR="00E749B9" w:rsidRPr="00630DAA" w:rsidRDefault="00ED6CE8"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 xml:space="preserve">בנוסף, </w:t>
      </w:r>
      <w:r w:rsidR="0030018A" w:rsidRPr="00630DAA">
        <w:rPr>
          <w:rFonts w:ascii="David" w:hAnsi="David" w:cs="David" w:hint="cs"/>
          <w:rtl/>
        </w:rPr>
        <w:t>וע"פ חזקת מחדל הקריאה והבקיאות</w:t>
      </w:r>
      <w:r w:rsidR="0062034F" w:rsidRPr="00630DAA">
        <w:rPr>
          <w:rFonts w:ascii="David" w:hAnsi="David" w:cs="David" w:hint="cs"/>
          <w:rtl/>
        </w:rPr>
        <w:t>,</w:t>
      </w:r>
      <w:r w:rsidR="0030018A" w:rsidRPr="00630DAA">
        <w:rPr>
          <w:rFonts w:ascii="David" w:hAnsi="David" w:cs="David" w:hint="cs"/>
          <w:rtl/>
        </w:rPr>
        <w:t xml:space="preserve"> </w:t>
      </w:r>
      <w:r w:rsidR="00287306" w:rsidRPr="00630DAA">
        <w:rPr>
          <w:rFonts w:ascii="David" w:hAnsi="David" w:cs="David" w:hint="cs"/>
          <w:rtl/>
        </w:rPr>
        <w:t xml:space="preserve">הש' (עמיתה) דותן </w:t>
      </w:r>
      <w:r w:rsidR="00E749B9" w:rsidRPr="00630DAA">
        <w:rPr>
          <w:rFonts w:ascii="David" w:hAnsi="David" w:cs="David" w:hint="cs"/>
          <w:rtl/>
        </w:rPr>
        <w:t>הגיע</w:t>
      </w:r>
      <w:r w:rsidRPr="00630DAA">
        <w:rPr>
          <w:rFonts w:ascii="David" w:hAnsi="David" w:cs="David" w:hint="cs"/>
          <w:rtl/>
        </w:rPr>
        <w:t xml:space="preserve">ה </w:t>
      </w:r>
      <w:r w:rsidR="00E749B9" w:rsidRPr="00630DAA">
        <w:rPr>
          <w:rFonts w:ascii="David" w:hAnsi="David" w:cs="David" w:hint="cs"/>
          <w:rtl/>
        </w:rPr>
        <w:t xml:space="preserve">לדיון ללא כל הכנה, </w:t>
      </w:r>
      <w:r w:rsidR="0030018A" w:rsidRPr="00630DAA">
        <w:rPr>
          <w:rFonts w:ascii="David" w:hAnsi="David" w:cs="David" w:hint="cs"/>
          <w:rtl/>
        </w:rPr>
        <w:t xml:space="preserve">במטרה אחת </w:t>
      </w:r>
      <w:r w:rsidR="0030018A" w:rsidRPr="00630DAA">
        <w:rPr>
          <w:rFonts w:ascii="David" w:hAnsi="David" w:cs="David"/>
          <w:rtl/>
        </w:rPr>
        <w:t>–</w:t>
      </w:r>
      <w:r w:rsidR="0030018A" w:rsidRPr="00630DAA">
        <w:rPr>
          <w:rFonts w:ascii="David" w:hAnsi="David" w:cs="David" w:hint="cs"/>
          <w:rtl/>
        </w:rPr>
        <w:t xml:space="preserve"> לשכתב את </w:t>
      </w:r>
      <w:r w:rsidRPr="00630DAA">
        <w:rPr>
          <w:rFonts w:ascii="David" w:hAnsi="David" w:cs="David" w:hint="cs"/>
          <w:rtl/>
        </w:rPr>
        <w:t xml:space="preserve">פסה"ד של השופט תמיר </w:t>
      </w:r>
      <w:r w:rsidR="00F8164A" w:rsidRPr="00630DAA">
        <w:rPr>
          <w:rFonts w:ascii="David" w:hAnsi="David" w:cs="David" w:hint="cs"/>
          <w:rtl/>
        </w:rPr>
        <w:t>ל</w:t>
      </w:r>
      <w:r w:rsidRPr="00630DAA">
        <w:rPr>
          <w:rFonts w:ascii="David" w:hAnsi="David" w:cs="David" w:hint="cs"/>
          <w:rtl/>
        </w:rPr>
        <w:t>פסה"ד הסופי</w:t>
      </w:r>
      <w:r w:rsidR="006A7AEE" w:rsidRPr="00630DAA">
        <w:rPr>
          <w:rFonts w:ascii="David" w:hAnsi="David" w:cs="David" w:hint="cs"/>
          <w:rtl/>
        </w:rPr>
        <w:t xml:space="preserve"> </w:t>
      </w:r>
      <w:r w:rsidR="00F8164A" w:rsidRPr="00630DAA">
        <w:rPr>
          <w:rFonts w:ascii="David" w:hAnsi="David" w:cs="David" w:hint="cs"/>
          <w:rtl/>
        </w:rPr>
        <w:t xml:space="preserve">שנתנה </w:t>
      </w:r>
      <w:r w:rsidR="006A7AEE" w:rsidRPr="00630DAA">
        <w:rPr>
          <w:rFonts w:ascii="David" w:hAnsi="David" w:cs="David" w:hint="cs"/>
          <w:rtl/>
        </w:rPr>
        <w:t>ובחצי שעה לסיים הכל</w:t>
      </w:r>
      <w:r w:rsidRPr="00630DAA">
        <w:rPr>
          <w:rFonts w:ascii="David" w:hAnsi="David" w:cs="David" w:hint="cs"/>
          <w:rtl/>
        </w:rPr>
        <w:t xml:space="preserve"> תמורת 166 ₪ משכורתה ב</w:t>
      </w:r>
      <w:r w:rsidR="00F8164A" w:rsidRPr="00630DAA">
        <w:rPr>
          <w:rFonts w:ascii="David" w:hAnsi="David" w:cs="David" w:hint="cs"/>
          <w:rtl/>
        </w:rPr>
        <w:t>כל ה</w:t>
      </w:r>
      <w:r w:rsidRPr="00630DAA">
        <w:rPr>
          <w:rFonts w:ascii="David" w:hAnsi="David" w:cs="David" w:hint="cs"/>
          <w:rtl/>
        </w:rPr>
        <w:t xml:space="preserve">הליך, ולכן, </w:t>
      </w:r>
      <w:r w:rsidR="00E749B9" w:rsidRPr="00630DAA">
        <w:rPr>
          <w:rFonts w:ascii="David" w:hAnsi="David" w:cs="David" w:hint="cs"/>
          <w:rtl/>
        </w:rPr>
        <w:t>התעל</w:t>
      </w:r>
      <w:r w:rsidRPr="00630DAA">
        <w:rPr>
          <w:rFonts w:ascii="David" w:hAnsi="David" w:cs="David" w:hint="cs"/>
          <w:rtl/>
        </w:rPr>
        <w:t xml:space="preserve">מותה </w:t>
      </w:r>
      <w:r w:rsidR="006A7AEE" w:rsidRPr="00630DAA">
        <w:rPr>
          <w:rFonts w:ascii="David" w:hAnsi="David" w:cs="David" w:hint="cs"/>
          <w:rtl/>
        </w:rPr>
        <w:t>ה</w:t>
      </w:r>
      <w:r w:rsidRPr="00630DAA">
        <w:rPr>
          <w:rFonts w:ascii="David" w:hAnsi="David" w:cs="David" w:hint="cs"/>
          <w:rtl/>
        </w:rPr>
        <w:t xml:space="preserve">מתוכננת, </w:t>
      </w:r>
      <w:r w:rsidR="006A7AEE" w:rsidRPr="00630DAA">
        <w:rPr>
          <w:rFonts w:ascii="David" w:hAnsi="David" w:cs="David" w:hint="cs"/>
          <w:rtl/>
        </w:rPr>
        <w:t>ה</w:t>
      </w:r>
      <w:r w:rsidRPr="00630DAA">
        <w:rPr>
          <w:rFonts w:ascii="David" w:hAnsi="David" w:cs="David" w:hint="cs"/>
          <w:rtl/>
        </w:rPr>
        <w:t>שיטתית ו</w:t>
      </w:r>
      <w:r w:rsidR="006A7AEE" w:rsidRPr="00630DAA">
        <w:rPr>
          <w:rFonts w:ascii="David" w:hAnsi="David" w:cs="David" w:hint="cs"/>
          <w:rtl/>
        </w:rPr>
        <w:t>ה</w:t>
      </w:r>
      <w:r w:rsidRPr="00630DAA">
        <w:rPr>
          <w:rFonts w:ascii="David" w:hAnsi="David" w:cs="David" w:hint="cs"/>
          <w:rtl/>
        </w:rPr>
        <w:t xml:space="preserve">מכוונת ובכוונה תחילה מכל </w:t>
      </w:r>
      <w:r w:rsidR="00E749B9" w:rsidRPr="00630DAA">
        <w:rPr>
          <w:rFonts w:ascii="David" w:hAnsi="David" w:cs="David" w:hint="cs"/>
          <w:rtl/>
        </w:rPr>
        <w:t>העובדות והטענות הבסיסות והמהותיות ביותר של</w:t>
      </w:r>
      <w:r w:rsidRPr="00630DAA">
        <w:rPr>
          <w:rFonts w:ascii="David" w:hAnsi="David" w:cs="David" w:hint="cs"/>
          <w:rtl/>
        </w:rPr>
        <w:t>י</w:t>
      </w:r>
      <w:r w:rsidR="006A7AEE" w:rsidRPr="00630DAA">
        <w:rPr>
          <w:rFonts w:ascii="David" w:hAnsi="David" w:cs="David" w:hint="cs"/>
          <w:rtl/>
        </w:rPr>
        <w:t xml:space="preserve"> בערעור</w:t>
      </w:r>
      <w:r w:rsidR="00E749B9" w:rsidRPr="00630DAA">
        <w:rPr>
          <w:rFonts w:ascii="David" w:hAnsi="David" w:cs="David" w:hint="cs"/>
          <w:rtl/>
        </w:rPr>
        <w:t>, הן בכתב והן בע</w:t>
      </w:r>
      <w:r w:rsidR="00E024EC" w:rsidRPr="00630DAA">
        <w:rPr>
          <w:rFonts w:ascii="David" w:hAnsi="David" w:cs="David" w:hint="cs"/>
          <w:rtl/>
        </w:rPr>
        <w:t>"פ</w:t>
      </w:r>
      <w:r w:rsidR="006A7AEE" w:rsidRPr="00630DAA">
        <w:rPr>
          <w:rFonts w:ascii="David" w:hAnsi="David" w:cs="David" w:hint="cs"/>
          <w:rtl/>
        </w:rPr>
        <w:t>,</w:t>
      </w:r>
      <w:r w:rsidR="00E749B9" w:rsidRPr="00630DAA">
        <w:rPr>
          <w:rFonts w:ascii="David" w:hAnsi="David" w:cs="David" w:hint="cs"/>
          <w:rtl/>
        </w:rPr>
        <w:t xml:space="preserve"> שיש בהן להפוך את ההכרעה</w:t>
      </w:r>
      <w:r w:rsidR="00B769B2" w:rsidRPr="00630DAA">
        <w:rPr>
          <w:rFonts w:ascii="David" w:hAnsi="David" w:cs="David" w:hint="cs"/>
          <w:rtl/>
        </w:rPr>
        <w:t>,</w:t>
      </w:r>
      <w:r w:rsidR="00E749B9" w:rsidRPr="00630DAA">
        <w:rPr>
          <w:rFonts w:ascii="David" w:hAnsi="David" w:cs="David" w:hint="cs"/>
          <w:rtl/>
        </w:rPr>
        <w:t xml:space="preserve"> </w:t>
      </w:r>
      <w:r w:rsidRPr="00630DAA">
        <w:rPr>
          <w:rFonts w:ascii="David" w:hAnsi="David" w:cs="David" w:hint="cs"/>
          <w:rtl/>
        </w:rPr>
        <w:t xml:space="preserve">היא הטיית משפט </w:t>
      </w:r>
      <w:r w:rsidR="00B769B2" w:rsidRPr="00630DAA">
        <w:rPr>
          <w:rFonts w:ascii="David" w:hAnsi="David" w:cs="David" w:hint="cs"/>
          <w:rtl/>
        </w:rPr>
        <w:t>ומשחק מכור מראש ודעה קדומה, המתבטא</w:t>
      </w:r>
      <w:r w:rsidR="0062034F" w:rsidRPr="00630DAA">
        <w:rPr>
          <w:rFonts w:ascii="David" w:hAnsi="David" w:cs="David" w:hint="cs"/>
          <w:rtl/>
        </w:rPr>
        <w:t>ים</w:t>
      </w:r>
      <w:r w:rsidR="00B769B2" w:rsidRPr="00630DAA">
        <w:rPr>
          <w:rFonts w:ascii="David" w:hAnsi="David" w:cs="David" w:hint="cs"/>
          <w:rtl/>
        </w:rPr>
        <w:t xml:space="preserve"> גם ב</w:t>
      </w:r>
      <w:r w:rsidR="0062034F" w:rsidRPr="00630DAA">
        <w:rPr>
          <w:rFonts w:ascii="David" w:hAnsi="David" w:cs="David" w:hint="cs"/>
          <w:rtl/>
        </w:rPr>
        <w:t>תוכן ו</w:t>
      </w:r>
      <w:r w:rsidR="00B769B2" w:rsidRPr="00630DAA">
        <w:rPr>
          <w:rFonts w:ascii="David" w:hAnsi="David" w:cs="David" w:hint="cs"/>
          <w:rtl/>
        </w:rPr>
        <w:t xml:space="preserve">טון </w:t>
      </w:r>
      <w:r w:rsidR="0062034F" w:rsidRPr="00630DAA">
        <w:rPr>
          <w:rFonts w:ascii="David" w:hAnsi="David" w:cs="David" w:hint="cs"/>
          <w:rtl/>
        </w:rPr>
        <w:t xml:space="preserve">אמירתה </w:t>
      </w:r>
      <w:r w:rsidR="00F8164A" w:rsidRPr="00630DAA">
        <w:rPr>
          <w:rFonts w:ascii="David" w:hAnsi="David" w:cs="David" w:hint="cs"/>
          <w:rtl/>
        </w:rPr>
        <w:t xml:space="preserve">המזלזלת </w:t>
      </w:r>
      <w:r w:rsidR="0062034F" w:rsidRPr="00630DAA">
        <w:rPr>
          <w:rFonts w:ascii="David" w:hAnsi="David" w:cs="David" w:hint="cs"/>
          <w:rtl/>
        </w:rPr>
        <w:t xml:space="preserve">לעו"ד לוי </w:t>
      </w:r>
      <w:r w:rsidR="00B769B2" w:rsidRPr="00630DAA">
        <w:rPr>
          <w:rFonts w:ascii="David" w:hAnsi="David" w:cs="David" w:hint="cs"/>
          <w:b/>
          <w:bCs/>
          <w:rtl/>
        </w:rPr>
        <w:t>"</w:t>
      </w:r>
      <w:r w:rsidR="00B769B2" w:rsidRPr="00630DAA">
        <w:rPr>
          <w:rFonts w:ascii="David" w:hAnsi="David" w:cs="David"/>
          <w:b/>
          <w:bCs/>
          <w:rtl/>
        </w:rPr>
        <w:t>עזוב, גם אני פסולה לגישתו</w:t>
      </w:r>
      <w:r w:rsidR="00B769B2" w:rsidRPr="00630DAA">
        <w:rPr>
          <w:rFonts w:ascii="David" w:hAnsi="David" w:cs="David" w:hint="cs"/>
          <w:rtl/>
        </w:rPr>
        <w:t xml:space="preserve">" </w:t>
      </w:r>
      <w:r w:rsidR="00B769B2" w:rsidRPr="00630DAA">
        <w:rPr>
          <w:rFonts w:ascii="David" w:hAnsi="David" w:cs="David" w:hint="cs"/>
          <w:b/>
          <w:bCs/>
          <w:rtl/>
        </w:rPr>
        <w:t>(נ/</w:t>
      </w:r>
      <w:r w:rsidR="00201A71" w:rsidRPr="00630DAA">
        <w:rPr>
          <w:rFonts w:ascii="David" w:hAnsi="David" w:cs="David" w:hint="cs"/>
          <w:b/>
          <w:bCs/>
          <w:rtl/>
        </w:rPr>
        <w:t>3</w:t>
      </w:r>
      <w:r w:rsidR="00B769B2" w:rsidRPr="00630DAA">
        <w:rPr>
          <w:rFonts w:ascii="David" w:hAnsi="David" w:cs="David" w:hint="cs"/>
          <w:b/>
          <w:bCs/>
          <w:rtl/>
        </w:rPr>
        <w:t xml:space="preserve"> עמ' 5 ש' 31)</w:t>
      </w:r>
      <w:r w:rsidR="00B769B2" w:rsidRPr="00630DAA">
        <w:rPr>
          <w:rFonts w:ascii="David" w:hAnsi="David" w:cs="David" w:hint="cs"/>
          <w:rtl/>
        </w:rPr>
        <w:t xml:space="preserve"> מהווים עילה ע"פ דין לפסילת הש' דותן ופסק דינה.</w:t>
      </w:r>
    </w:p>
    <w:p w:rsidR="00E749B9" w:rsidRPr="00630DAA" w:rsidRDefault="00ED6CE8" w:rsidP="00752071">
      <w:pPr>
        <w:pStyle w:val="ListParagraph"/>
        <w:widowControl w:val="0"/>
        <w:numPr>
          <w:ilvl w:val="0"/>
          <w:numId w:val="31"/>
        </w:numPr>
        <w:bidi/>
        <w:spacing w:line="353" w:lineRule="auto"/>
        <w:ind w:left="425" w:hanging="425"/>
        <w:contextualSpacing w:val="0"/>
        <w:jc w:val="both"/>
        <w:rPr>
          <w:rFonts w:ascii="David" w:hAnsi="David" w:cs="David"/>
        </w:rPr>
      </w:pPr>
      <w:r w:rsidRPr="00630DAA">
        <w:rPr>
          <w:rFonts w:ascii="David" w:hAnsi="David" w:cs="David" w:hint="cs"/>
          <w:rtl/>
        </w:rPr>
        <w:t>כמו כן, הש' (עמיתה) דותן ידעה ממש, עם יסוד נפשי אפריורי, שהיא תגרום לעיוות דין קשה בהתנהלותה</w:t>
      </w:r>
      <w:r w:rsidR="00AF51A5" w:rsidRPr="00630DAA">
        <w:rPr>
          <w:rFonts w:ascii="David" w:hAnsi="David" w:cs="David" w:hint="cs"/>
          <w:rtl/>
        </w:rPr>
        <w:t>,</w:t>
      </w:r>
      <w:r w:rsidRPr="00630DAA">
        <w:rPr>
          <w:rFonts w:ascii="David" w:hAnsi="David" w:cs="David" w:hint="cs"/>
          <w:rtl/>
        </w:rPr>
        <w:t xml:space="preserve"> וכי תכתוב עובדות </w:t>
      </w:r>
      <w:r w:rsidR="00E64DB5" w:rsidRPr="00630DAA">
        <w:rPr>
          <w:rFonts w:ascii="David" w:hAnsi="David" w:cs="David" w:hint="cs"/>
          <w:rtl/>
        </w:rPr>
        <w:t>ש</w:t>
      </w:r>
      <w:r w:rsidRPr="00630DAA">
        <w:rPr>
          <w:rFonts w:ascii="David" w:hAnsi="David" w:cs="David" w:hint="cs"/>
          <w:rtl/>
        </w:rPr>
        <w:t xml:space="preserve">עשויות להיות לא נכונות והפוכות לאמת, וזאת </w:t>
      </w:r>
      <w:r w:rsidR="00E749B9" w:rsidRPr="00630DAA">
        <w:rPr>
          <w:rFonts w:ascii="David" w:hAnsi="David" w:cs="David" w:hint="cs"/>
          <w:rtl/>
        </w:rPr>
        <w:t xml:space="preserve">כדי להציג מצג עובדתי ומשפטי מעוות ולא נכון במטרה לדחות </w:t>
      </w:r>
      <w:r w:rsidRPr="00630DAA">
        <w:rPr>
          <w:rFonts w:ascii="David" w:hAnsi="David" w:cs="David" w:hint="cs"/>
          <w:rtl/>
        </w:rPr>
        <w:t xml:space="preserve">את טענותיי </w:t>
      </w:r>
      <w:r w:rsidRPr="00630DAA">
        <w:rPr>
          <w:rFonts w:ascii="David" w:hAnsi="David" w:cs="David" w:hint="cs"/>
          <w:b/>
          <w:bCs/>
          <w:u w:val="single"/>
          <w:rtl/>
        </w:rPr>
        <w:t>ולכן היא פסולה</w:t>
      </w:r>
      <w:r w:rsidRPr="00630DAA">
        <w:rPr>
          <w:rFonts w:ascii="David" w:hAnsi="David" w:cs="David" w:hint="cs"/>
          <w:rtl/>
        </w:rPr>
        <w:t xml:space="preserve">. לדבר משנה תוקף לאור כך שפעלה כך באופן סדרתי </w:t>
      </w:r>
      <w:r w:rsidRPr="00630DAA">
        <w:rPr>
          <w:rFonts w:ascii="David" w:hAnsi="David" w:cs="David"/>
          <w:rtl/>
        </w:rPr>
        <w:t>–</w:t>
      </w:r>
      <w:r w:rsidRPr="00630DAA">
        <w:rPr>
          <w:rFonts w:ascii="David" w:hAnsi="David" w:cs="David" w:hint="cs"/>
          <w:rtl/>
        </w:rPr>
        <w:t xml:space="preserve"> הן בהחלטתה בבקשתי לפסילה (סע' 8 לע"א 6580/20) והן בהחלטתה מיום 21.1.21</w:t>
      </w:r>
      <w:r w:rsidR="00F8164A" w:rsidRPr="00630DAA">
        <w:rPr>
          <w:rFonts w:ascii="David" w:hAnsi="David" w:cs="David" w:hint="cs"/>
          <w:rtl/>
        </w:rPr>
        <w:t xml:space="preserve"> </w:t>
      </w:r>
      <w:r w:rsidR="00960266" w:rsidRPr="00630DAA">
        <w:rPr>
          <w:rFonts w:ascii="David" w:hAnsi="David" w:cs="David" w:hint="cs"/>
          <w:b/>
          <w:bCs/>
          <w:rtl/>
        </w:rPr>
        <w:t>(נ/17)</w:t>
      </w:r>
      <w:r w:rsidR="00960266" w:rsidRPr="00630DAA">
        <w:rPr>
          <w:rFonts w:ascii="David" w:hAnsi="David" w:cs="David" w:hint="cs"/>
          <w:rtl/>
        </w:rPr>
        <w:t xml:space="preserve"> </w:t>
      </w:r>
      <w:r w:rsidR="00F8164A" w:rsidRPr="00630DAA">
        <w:rPr>
          <w:rFonts w:ascii="David" w:hAnsi="David" w:cs="David" w:hint="cs"/>
          <w:rtl/>
        </w:rPr>
        <w:t>בה טענה שוב טענות עו</w:t>
      </w:r>
      <w:r w:rsidR="00960266" w:rsidRPr="00630DAA">
        <w:rPr>
          <w:rFonts w:ascii="David" w:hAnsi="David" w:cs="David" w:hint="cs"/>
          <w:rtl/>
        </w:rPr>
        <w:t>בדתיות לא נכונות</w:t>
      </w:r>
      <w:r w:rsidR="00E64DB5" w:rsidRPr="00630DAA">
        <w:rPr>
          <w:rFonts w:ascii="David" w:hAnsi="David" w:cs="David" w:hint="cs"/>
          <w:rtl/>
        </w:rPr>
        <w:t xml:space="preserve">, למשל שהוגשו </w:t>
      </w:r>
      <w:r w:rsidR="00E64DB5" w:rsidRPr="00630DAA">
        <w:rPr>
          <w:rFonts w:ascii="David" w:hAnsi="David" w:cs="David" w:hint="cs"/>
          <w:b/>
          <w:bCs/>
          <w:rtl/>
        </w:rPr>
        <w:t>"12 בקשות שאינן נוגעות לערעור לגופו של עניין"</w:t>
      </w:r>
      <w:r w:rsidR="00E64DB5" w:rsidRPr="00630DAA">
        <w:rPr>
          <w:rFonts w:ascii="David" w:hAnsi="David" w:cs="David" w:hint="cs"/>
          <w:rtl/>
        </w:rPr>
        <w:t xml:space="preserve"> (עמ' 1 ש' 2) כשברור שזה לא נכון, והן לטענתה לחוסר מעש בתיק, למרות שהיא עצמה כותבת שהוגשו בתיק  12 בקשות (עמ' 1 ש' 10), ושעה שחוסר המעש בתיק הוא דווקא מצידה בלבד, וגם הפעם התעלמה מהבקשה מיום 28.7.20 בה מצוין במפורש שהמתנתי 45 יום ע"פ סע'</w:t>
      </w:r>
      <w:r w:rsidR="00E64DB5" w:rsidRPr="00630DAA">
        <w:rPr>
          <w:rFonts w:ascii="David" w:hAnsi="David" w:cs="David" w:hint="cs"/>
          <w:b/>
          <w:bCs/>
          <w:rtl/>
        </w:rPr>
        <w:t xml:space="preserve"> 2(א) לחוק</w:t>
      </w:r>
      <w:r w:rsidR="00E64DB5" w:rsidRPr="00630DAA">
        <w:rPr>
          <w:rFonts w:ascii="David" w:hAnsi="David" w:cs="David" w:hint="cs"/>
          <w:rtl/>
        </w:rPr>
        <w:t xml:space="preserve"> </w:t>
      </w:r>
      <w:r w:rsidR="00E64DB5" w:rsidRPr="00630DAA">
        <w:rPr>
          <w:rFonts w:ascii="David" w:hAnsi="David" w:cs="David" w:hint="cs"/>
          <w:b/>
          <w:bCs/>
          <w:rtl/>
        </w:rPr>
        <w:t>ההחלטות והנמקות.</w:t>
      </w:r>
    </w:p>
    <w:p w:rsidR="00204379" w:rsidRPr="00630DAA" w:rsidRDefault="00204379"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כל האמור לעיל מציג גם פגיעה קשה במראית פני הצדק, דבר הפוסל לכשעצמו את ה</w:t>
      </w:r>
      <w:r w:rsidR="00D806CA" w:rsidRPr="00630DAA">
        <w:rPr>
          <w:rFonts w:ascii="David" w:hAnsi="David" w:cs="David" w:hint="cs"/>
          <w:rtl/>
        </w:rPr>
        <w:t>ש</w:t>
      </w:r>
      <w:r w:rsidRPr="00630DAA">
        <w:rPr>
          <w:rFonts w:ascii="David" w:hAnsi="David" w:cs="David" w:hint="cs"/>
          <w:rtl/>
        </w:rPr>
        <w:t>' (עמיתה) דותן.</w:t>
      </w:r>
    </w:p>
    <w:p w:rsidR="006011A6" w:rsidRPr="00630DAA" w:rsidRDefault="006011A6"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פסה"ד בערעור הפסלות</w:t>
      </w:r>
      <w:r w:rsidRPr="00630DAA">
        <w:rPr>
          <w:rFonts w:ascii="David" w:hAnsi="David" w:cs="David" w:hint="cs"/>
          <w:b/>
          <w:bCs/>
          <w:rtl/>
        </w:rPr>
        <w:t xml:space="preserve"> </w:t>
      </w:r>
      <w:r w:rsidRPr="00630DAA">
        <w:rPr>
          <w:rFonts w:ascii="David" w:hAnsi="David" w:cs="David" w:hint="cs"/>
          <w:rtl/>
        </w:rPr>
        <w:t xml:space="preserve">לא מהווה מעשה בית דין כי </w:t>
      </w:r>
      <w:r w:rsidR="00B769B2" w:rsidRPr="00630DAA">
        <w:rPr>
          <w:rFonts w:ascii="David" w:hAnsi="David" w:cs="David" w:hint="cs"/>
          <w:rtl/>
        </w:rPr>
        <w:t>אינו</w:t>
      </w:r>
      <w:r w:rsidRPr="00630DAA">
        <w:rPr>
          <w:rFonts w:ascii="David" w:hAnsi="David" w:cs="David" w:hint="cs"/>
          <w:rtl/>
        </w:rPr>
        <w:t xml:space="preserve"> עומד במבחנים שנקבעו </w:t>
      </w:r>
      <w:r w:rsidR="00AF51A5" w:rsidRPr="00630DAA">
        <w:rPr>
          <w:rFonts w:ascii="David" w:hAnsi="David" w:cs="David" w:hint="cs"/>
          <w:rtl/>
        </w:rPr>
        <w:t xml:space="preserve">לכך </w:t>
      </w:r>
      <w:r w:rsidRPr="00630DAA">
        <w:rPr>
          <w:rFonts w:ascii="David" w:hAnsi="David" w:cs="David" w:hint="cs"/>
          <w:rtl/>
        </w:rPr>
        <w:t>בע"א 4087/04</w:t>
      </w:r>
      <w:r w:rsidRPr="00630DAA">
        <w:rPr>
          <w:rFonts w:ascii="David" w:hAnsi="David" w:cs="David" w:hint="cs"/>
          <w:b/>
          <w:bCs/>
          <w:rtl/>
        </w:rPr>
        <w:t xml:space="preserve"> גורה נ' בל"ל (</w:t>
      </w:r>
      <w:r w:rsidRPr="00630DAA">
        <w:rPr>
          <w:rFonts w:ascii="David" w:hAnsi="David" w:cs="David" w:hint="cs"/>
          <w:rtl/>
        </w:rPr>
        <w:t>סע' 7)</w:t>
      </w:r>
      <w:r w:rsidR="00E64DB5" w:rsidRPr="00630DAA">
        <w:rPr>
          <w:rFonts w:ascii="David" w:hAnsi="David" w:cs="David" w:hint="cs"/>
          <w:rtl/>
        </w:rPr>
        <w:t xml:space="preserve"> בהיותו </w:t>
      </w:r>
      <w:r w:rsidRPr="00630DAA">
        <w:rPr>
          <w:rFonts w:ascii="David" w:hAnsi="David" w:cs="David" w:hint="cs"/>
          <w:rtl/>
        </w:rPr>
        <w:t xml:space="preserve">דן בפסלות עקב חשש ממשי למשוא פנים ע"פ סע' 77א לחוק בתי המשפט, ולא עקב ניגוד עניינים אתי ע"פ מאמרה של  ד"ר זר-גוטמן לעיל, שקיבל תוקף כמקור משפטי </w:t>
      </w:r>
      <w:r w:rsidRPr="00630DAA">
        <w:rPr>
          <w:rFonts w:ascii="David" w:hAnsi="David" w:cs="David" w:hint="cs"/>
          <w:b/>
          <w:bCs/>
          <w:rtl/>
        </w:rPr>
        <w:t>(נ/</w:t>
      </w:r>
      <w:r w:rsidR="00201A71" w:rsidRPr="00630DAA">
        <w:rPr>
          <w:rFonts w:ascii="David" w:hAnsi="David" w:cs="David" w:hint="cs"/>
          <w:b/>
          <w:bCs/>
          <w:rtl/>
        </w:rPr>
        <w:t>2</w:t>
      </w:r>
      <w:r w:rsidR="00B720E3" w:rsidRPr="00630DAA">
        <w:rPr>
          <w:rFonts w:ascii="David" w:hAnsi="David" w:cs="David" w:hint="cs"/>
          <w:b/>
          <w:bCs/>
          <w:rtl/>
        </w:rPr>
        <w:t>3</w:t>
      </w:r>
      <w:r w:rsidRPr="00630DAA">
        <w:rPr>
          <w:rFonts w:ascii="David" w:hAnsi="David" w:cs="David" w:hint="cs"/>
          <w:b/>
          <w:bCs/>
          <w:rtl/>
        </w:rPr>
        <w:t xml:space="preserve">). </w:t>
      </w:r>
    </w:p>
    <w:p w:rsidR="00881E5E" w:rsidRPr="00630DAA" w:rsidRDefault="006620D0"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 xml:space="preserve">בביטול פסה"ד </w:t>
      </w:r>
      <w:r w:rsidR="00057FC9" w:rsidRPr="00630DAA">
        <w:rPr>
          <w:rFonts w:ascii="David" w:hAnsi="David" w:cs="David" w:hint="cs"/>
          <w:rtl/>
        </w:rPr>
        <w:t xml:space="preserve">אין הפסד למערכת המשפט כי כל ניהול הערעור עלה </w:t>
      </w:r>
      <w:r w:rsidRPr="00630DAA">
        <w:rPr>
          <w:rFonts w:ascii="David" w:hAnsi="David" w:cs="David" w:hint="cs"/>
          <w:rtl/>
        </w:rPr>
        <w:t>250</w:t>
      </w:r>
      <w:r w:rsidR="00057FC9" w:rsidRPr="00630DAA">
        <w:rPr>
          <w:rFonts w:ascii="David" w:hAnsi="David" w:cs="David" w:hint="cs"/>
          <w:rtl/>
        </w:rPr>
        <w:t xml:space="preserve"> ₪</w:t>
      </w:r>
      <w:r w:rsidRPr="00630DAA">
        <w:rPr>
          <w:rFonts w:ascii="David" w:hAnsi="David" w:cs="David" w:hint="cs"/>
          <w:rtl/>
        </w:rPr>
        <w:t xml:space="preserve"> שכר השופטת וה</w:t>
      </w:r>
      <w:r w:rsidR="00057FC9" w:rsidRPr="00630DAA">
        <w:rPr>
          <w:rFonts w:ascii="David" w:hAnsi="David" w:cs="David" w:hint="cs"/>
          <w:rtl/>
        </w:rPr>
        <w:t xml:space="preserve">קלדנית </w:t>
      </w:r>
      <w:r w:rsidR="006A2678" w:rsidRPr="00630DAA">
        <w:rPr>
          <w:rFonts w:ascii="David" w:hAnsi="David" w:cs="David" w:hint="cs"/>
          <w:rtl/>
        </w:rPr>
        <w:t>ש</w:t>
      </w:r>
      <w:r w:rsidR="00066684" w:rsidRPr="00630DAA">
        <w:rPr>
          <w:rFonts w:ascii="David" w:hAnsi="David" w:cs="David" w:hint="cs"/>
          <w:rtl/>
        </w:rPr>
        <w:t xml:space="preserve">גם </w:t>
      </w:r>
      <w:r w:rsidR="006A2678" w:rsidRPr="00630DAA">
        <w:rPr>
          <w:rFonts w:ascii="David" w:hAnsi="David" w:cs="David" w:hint="cs"/>
          <w:rtl/>
        </w:rPr>
        <w:t xml:space="preserve">לא הקלידה </w:t>
      </w:r>
      <w:r w:rsidR="00057FC9" w:rsidRPr="00630DAA">
        <w:rPr>
          <w:rFonts w:ascii="David" w:hAnsi="David" w:cs="David" w:hint="cs"/>
          <w:rtl/>
        </w:rPr>
        <w:t>פרוטוקול</w:t>
      </w:r>
      <w:r w:rsidR="00066684" w:rsidRPr="00630DAA">
        <w:rPr>
          <w:rFonts w:ascii="David" w:hAnsi="David" w:cs="David" w:hint="cs"/>
          <w:rtl/>
        </w:rPr>
        <w:t xml:space="preserve"> בניגוד לדין</w:t>
      </w:r>
      <w:r w:rsidR="007127CF" w:rsidRPr="00630DAA">
        <w:rPr>
          <w:rFonts w:ascii="David" w:hAnsi="David" w:cs="David" w:hint="cs"/>
          <w:rtl/>
        </w:rPr>
        <w:t xml:space="preserve">, </w:t>
      </w:r>
      <w:r w:rsidR="00057FC9" w:rsidRPr="00630DAA">
        <w:rPr>
          <w:rFonts w:ascii="David" w:hAnsi="David" w:cs="David" w:hint="cs"/>
          <w:rtl/>
        </w:rPr>
        <w:t xml:space="preserve">דבר </w:t>
      </w:r>
      <w:r w:rsidRPr="00630DAA">
        <w:rPr>
          <w:rFonts w:ascii="David" w:hAnsi="David" w:cs="David" w:hint="cs"/>
          <w:rtl/>
        </w:rPr>
        <w:t>ה</w:t>
      </w:r>
      <w:r w:rsidR="00057FC9" w:rsidRPr="00630DAA">
        <w:rPr>
          <w:rFonts w:ascii="David" w:hAnsi="David" w:cs="David" w:hint="cs"/>
          <w:rtl/>
        </w:rPr>
        <w:t>מחז</w:t>
      </w:r>
      <w:r w:rsidRPr="00630DAA">
        <w:rPr>
          <w:rFonts w:ascii="David" w:hAnsi="David" w:cs="David" w:hint="cs"/>
          <w:rtl/>
        </w:rPr>
        <w:t>ק</w:t>
      </w:r>
      <w:r w:rsidR="00057FC9" w:rsidRPr="00630DAA">
        <w:rPr>
          <w:rFonts w:ascii="David" w:hAnsi="David" w:cs="David" w:hint="cs"/>
          <w:rtl/>
        </w:rPr>
        <w:t xml:space="preserve"> </w:t>
      </w:r>
      <w:r w:rsidR="006A2678" w:rsidRPr="00630DAA">
        <w:rPr>
          <w:rFonts w:ascii="David" w:hAnsi="David" w:cs="David" w:hint="cs"/>
          <w:rtl/>
        </w:rPr>
        <w:t xml:space="preserve">את </w:t>
      </w:r>
      <w:r w:rsidR="00650528" w:rsidRPr="00630DAA">
        <w:rPr>
          <w:rFonts w:ascii="David" w:hAnsi="David" w:cs="David" w:hint="cs"/>
          <w:rtl/>
        </w:rPr>
        <w:t>טענתי ש</w:t>
      </w:r>
      <w:r w:rsidR="00066684" w:rsidRPr="00630DAA">
        <w:rPr>
          <w:rFonts w:ascii="David" w:hAnsi="David" w:cs="David" w:hint="cs"/>
          <w:rtl/>
        </w:rPr>
        <w:t xml:space="preserve">הש' דותן </w:t>
      </w:r>
      <w:r w:rsidR="00650528" w:rsidRPr="00630DAA">
        <w:rPr>
          <w:rFonts w:ascii="David" w:hAnsi="David" w:cs="David" w:hint="cs"/>
          <w:rtl/>
        </w:rPr>
        <w:t>לא עשתה את מלאכת</w:t>
      </w:r>
      <w:r w:rsidR="00066684" w:rsidRPr="00630DAA">
        <w:rPr>
          <w:rFonts w:ascii="David" w:hAnsi="David" w:cs="David" w:hint="cs"/>
          <w:rtl/>
        </w:rPr>
        <w:t xml:space="preserve"> השיפוט כנדרש</w:t>
      </w:r>
      <w:r w:rsidR="00650528" w:rsidRPr="00630DAA">
        <w:rPr>
          <w:rFonts w:ascii="David" w:hAnsi="David" w:cs="David" w:hint="cs"/>
          <w:rtl/>
        </w:rPr>
        <w:t xml:space="preserve"> לאור </w:t>
      </w:r>
      <w:r w:rsidR="00881E5E" w:rsidRPr="00630DAA">
        <w:rPr>
          <w:rFonts w:cs="David" w:hint="cs"/>
          <w:rtl/>
        </w:rPr>
        <w:t xml:space="preserve">רע"א 2193/08 </w:t>
      </w:r>
      <w:r w:rsidR="00881E5E" w:rsidRPr="00630DAA">
        <w:rPr>
          <w:rFonts w:cs="David" w:hint="cs"/>
          <w:b/>
          <w:bCs/>
          <w:rtl/>
        </w:rPr>
        <w:t>מנורה חברה לביטוח נ' לובטון</w:t>
      </w:r>
      <w:r w:rsidR="00650528" w:rsidRPr="00630DAA">
        <w:rPr>
          <w:rFonts w:cs="David" w:hint="cs"/>
          <w:b/>
          <w:bCs/>
          <w:rtl/>
        </w:rPr>
        <w:t xml:space="preserve"> </w:t>
      </w:r>
      <w:r w:rsidR="00650528" w:rsidRPr="00630DAA">
        <w:rPr>
          <w:rFonts w:cs="David" w:hint="cs"/>
          <w:rtl/>
        </w:rPr>
        <w:t>ו</w:t>
      </w:r>
      <w:r w:rsidR="00881E5E" w:rsidRPr="00630DAA">
        <w:rPr>
          <w:rFonts w:cs="David" w:hint="cs"/>
          <w:rtl/>
        </w:rPr>
        <w:t xml:space="preserve">רע"א 8532/14 </w:t>
      </w:r>
      <w:r w:rsidR="00881E5E" w:rsidRPr="00630DAA">
        <w:rPr>
          <w:rFonts w:cs="David" w:hint="cs"/>
          <w:b/>
          <w:bCs/>
          <w:rtl/>
        </w:rPr>
        <w:t>דחלאן נ' עיזבון המנוחה  אמיתי ז"ל</w:t>
      </w:r>
      <w:r w:rsidR="00881E5E" w:rsidRPr="00630DAA">
        <w:rPr>
          <w:rFonts w:ascii="David" w:hAnsi="David" w:cs="David" w:hint="cs"/>
          <w:rtl/>
        </w:rPr>
        <w:t>.</w:t>
      </w:r>
    </w:p>
    <w:p w:rsidR="00EB2815" w:rsidRPr="00630DAA" w:rsidRDefault="00EB2815" w:rsidP="00BF083E">
      <w:pPr>
        <w:pStyle w:val="ListParagraph"/>
        <w:bidi/>
        <w:spacing w:before="120" w:line="353" w:lineRule="auto"/>
        <w:ind w:left="424"/>
        <w:contextualSpacing w:val="0"/>
        <w:jc w:val="both"/>
        <w:rPr>
          <w:rFonts w:ascii="David" w:hAnsi="David" w:cs="David"/>
          <w:b/>
          <w:bCs/>
          <w:u w:val="single"/>
        </w:rPr>
      </w:pPr>
      <w:r w:rsidRPr="00630DAA">
        <w:rPr>
          <w:rFonts w:ascii="David" w:hAnsi="David" w:cs="David" w:hint="cs"/>
          <w:b/>
          <w:bCs/>
          <w:u w:val="single"/>
          <w:rtl/>
        </w:rPr>
        <w:t xml:space="preserve">העניינים המרכזיים בערעור </w:t>
      </w:r>
      <w:r w:rsidR="00285E76" w:rsidRPr="00630DAA">
        <w:rPr>
          <w:rFonts w:ascii="David" w:hAnsi="David" w:cs="David" w:hint="cs"/>
          <w:b/>
          <w:bCs/>
          <w:u w:val="single"/>
          <w:rtl/>
        </w:rPr>
        <w:t xml:space="preserve">מהם התעלמה לחלוטין </w:t>
      </w:r>
      <w:r w:rsidRPr="00630DAA">
        <w:rPr>
          <w:rFonts w:ascii="David" w:hAnsi="David" w:cs="David" w:hint="cs"/>
          <w:b/>
          <w:bCs/>
          <w:u w:val="single"/>
          <w:rtl/>
        </w:rPr>
        <w:t>השופטת (עמיתה) דותן</w:t>
      </w:r>
      <w:r w:rsidR="00285E76" w:rsidRPr="00630DAA">
        <w:rPr>
          <w:rFonts w:ascii="David" w:hAnsi="David" w:cs="David" w:hint="cs"/>
          <w:b/>
          <w:bCs/>
          <w:u w:val="single"/>
          <w:rtl/>
        </w:rPr>
        <w:t xml:space="preserve"> </w:t>
      </w:r>
      <w:r w:rsidRPr="00630DAA">
        <w:rPr>
          <w:rFonts w:ascii="David" w:hAnsi="David" w:cs="David" w:hint="cs"/>
          <w:b/>
          <w:bCs/>
          <w:u w:val="single"/>
          <w:rtl/>
        </w:rPr>
        <w:t xml:space="preserve"> </w:t>
      </w:r>
      <w:r w:rsidRPr="00630DAA">
        <w:rPr>
          <w:rFonts w:ascii="David" w:hAnsi="David" w:cs="David"/>
          <w:b/>
          <w:bCs/>
          <w:u w:val="single"/>
          <w:rtl/>
        </w:rPr>
        <w:t>–</w:t>
      </w:r>
      <w:r w:rsidRPr="00630DAA">
        <w:rPr>
          <w:rFonts w:ascii="David" w:hAnsi="David" w:cs="David" w:hint="cs"/>
          <w:b/>
          <w:bCs/>
          <w:u w:val="single"/>
          <w:rtl/>
        </w:rPr>
        <w:t xml:space="preserve"> ויפורטו בהמשך</w:t>
      </w:r>
      <w:r w:rsidR="00974DEA" w:rsidRPr="00630DAA">
        <w:rPr>
          <w:rFonts w:ascii="David" w:hAnsi="David" w:cs="David" w:hint="cs"/>
          <w:b/>
          <w:bCs/>
          <w:u w:val="single"/>
          <w:rtl/>
        </w:rPr>
        <w:t xml:space="preserve"> בנוסף</w:t>
      </w:r>
      <w:r w:rsidRPr="00630DAA">
        <w:rPr>
          <w:rFonts w:ascii="David" w:hAnsi="David" w:cs="David" w:hint="cs"/>
          <w:b/>
          <w:bCs/>
          <w:u w:val="single"/>
          <w:rtl/>
        </w:rPr>
        <w:t>:</w:t>
      </w:r>
    </w:p>
    <w:p w:rsidR="00B80D68" w:rsidRPr="00630DAA" w:rsidRDefault="00B80D68"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rtl/>
        </w:rPr>
        <w:t xml:space="preserve">הש' (עמיתה)  דותן </w:t>
      </w:r>
      <w:r w:rsidR="00285E76" w:rsidRPr="00630DAA">
        <w:rPr>
          <w:rFonts w:ascii="David" w:hAnsi="David" w:cs="David" w:hint="cs"/>
          <w:rtl/>
        </w:rPr>
        <w:t xml:space="preserve">התעלמה לחלוטין </w:t>
      </w:r>
      <w:r w:rsidRPr="00630DAA">
        <w:rPr>
          <w:rFonts w:ascii="David" w:hAnsi="David" w:cs="David" w:hint="cs"/>
          <w:rtl/>
        </w:rPr>
        <w:t>מכל נימוקי וטענותיי</w:t>
      </w:r>
      <w:r w:rsidR="00285E76" w:rsidRPr="00630DAA">
        <w:rPr>
          <w:rFonts w:ascii="David" w:hAnsi="David" w:cs="David" w:hint="cs"/>
          <w:rtl/>
        </w:rPr>
        <w:t xml:space="preserve"> </w:t>
      </w:r>
      <w:r w:rsidR="003B538A" w:rsidRPr="00630DAA">
        <w:rPr>
          <w:rFonts w:ascii="David" w:hAnsi="David" w:cs="David" w:hint="cs"/>
          <w:rtl/>
        </w:rPr>
        <w:t>בערעור על פס"ד קמא</w:t>
      </w:r>
      <w:r w:rsidR="00066684" w:rsidRPr="00630DAA">
        <w:rPr>
          <w:rFonts w:ascii="David" w:hAnsi="David" w:cs="David" w:hint="cs"/>
          <w:rtl/>
        </w:rPr>
        <w:t xml:space="preserve"> </w:t>
      </w:r>
      <w:r w:rsidR="00066684" w:rsidRPr="00630DAA">
        <w:rPr>
          <w:rFonts w:ascii="David" w:hAnsi="David" w:cs="David" w:hint="cs"/>
          <w:b/>
          <w:bCs/>
          <w:rtl/>
        </w:rPr>
        <w:t>(נ/4, נ/11, נ/12)</w:t>
      </w:r>
      <w:r w:rsidR="003B538A" w:rsidRPr="00630DAA">
        <w:rPr>
          <w:rFonts w:ascii="David" w:hAnsi="David" w:cs="David" w:hint="cs"/>
          <w:rtl/>
        </w:rPr>
        <w:t xml:space="preserve">, ולכן </w:t>
      </w:r>
      <w:r w:rsidR="00974DEA" w:rsidRPr="00630DAA">
        <w:rPr>
          <w:rFonts w:ascii="David" w:hAnsi="David" w:cs="David" w:hint="cs"/>
          <w:rtl/>
        </w:rPr>
        <w:t xml:space="preserve">הם מהווים </w:t>
      </w:r>
      <w:r w:rsidR="00ED69F9" w:rsidRPr="00630DAA">
        <w:rPr>
          <w:rFonts w:ascii="David" w:hAnsi="David" w:cs="David" w:hint="cs"/>
          <w:rtl/>
        </w:rPr>
        <w:t xml:space="preserve">את טענותיי ונימוקיי </w:t>
      </w:r>
      <w:r w:rsidR="00066684" w:rsidRPr="00630DAA">
        <w:rPr>
          <w:rFonts w:ascii="David" w:hAnsi="David" w:cs="David" w:hint="cs"/>
          <w:rtl/>
        </w:rPr>
        <w:t xml:space="preserve">גם </w:t>
      </w:r>
      <w:r w:rsidR="00ED69F9" w:rsidRPr="00630DAA">
        <w:rPr>
          <w:rFonts w:ascii="David" w:hAnsi="David" w:cs="David" w:hint="cs"/>
          <w:rtl/>
        </w:rPr>
        <w:t>בבר"ע ו</w:t>
      </w:r>
      <w:r w:rsidR="00066684" w:rsidRPr="00630DAA">
        <w:rPr>
          <w:rFonts w:ascii="David" w:hAnsi="David" w:cs="David" w:hint="cs"/>
          <w:rtl/>
        </w:rPr>
        <w:t>ב</w:t>
      </w:r>
      <w:r w:rsidR="00ED69F9" w:rsidRPr="00630DAA">
        <w:rPr>
          <w:rFonts w:ascii="David" w:hAnsi="David" w:cs="David" w:hint="cs"/>
          <w:rtl/>
        </w:rPr>
        <w:t>ערעור זה ואני חוזר עליהם</w:t>
      </w:r>
      <w:r w:rsidR="007435C4" w:rsidRPr="00630DAA">
        <w:rPr>
          <w:rFonts w:ascii="David" w:hAnsi="David" w:cs="David" w:hint="cs"/>
          <w:rtl/>
        </w:rPr>
        <w:t>, שכן צריכה להיות לפחות ערכא</w:t>
      </w:r>
      <w:r w:rsidR="00B86CF5" w:rsidRPr="00630DAA">
        <w:rPr>
          <w:rFonts w:ascii="David" w:hAnsi="David" w:cs="David" w:hint="cs"/>
          <w:rtl/>
        </w:rPr>
        <w:t>ת</w:t>
      </w:r>
      <w:r w:rsidR="007435C4" w:rsidRPr="00630DAA">
        <w:rPr>
          <w:rFonts w:ascii="David" w:hAnsi="David" w:cs="David" w:hint="cs"/>
          <w:rtl/>
        </w:rPr>
        <w:t xml:space="preserve"> ערעור אחת ש</w:t>
      </w:r>
      <w:r w:rsidR="00B86CF5" w:rsidRPr="00630DAA">
        <w:rPr>
          <w:rFonts w:ascii="David" w:hAnsi="David" w:cs="David" w:hint="cs"/>
          <w:rtl/>
        </w:rPr>
        <w:t>תדון</w:t>
      </w:r>
      <w:r w:rsidR="007435C4" w:rsidRPr="00630DAA">
        <w:rPr>
          <w:rFonts w:ascii="David" w:hAnsi="David" w:cs="David" w:hint="cs"/>
          <w:rtl/>
        </w:rPr>
        <w:t xml:space="preserve"> בהם,</w:t>
      </w:r>
      <w:r w:rsidRPr="00630DAA">
        <w:rPr>
          <w:rFonts w:ascii="David" w:hAnsi="David" w:cs="David" w:hint="cs"/>
          <w:rtl/>
        </w:rPr>
        <w:t xml:space="preserve"> </w:t>
      </w:r>
      <w:r w:rsidR="003B538A" w:rsidRPr="00630DAA">
        <w:rPr>
          <w:rFonts w:ascii="David" w:hAnsi="David" w:cs="David" w:hint="cs"/>
          <w:rtl/>
        </w:rPr>
        <w:t xml:space="preserve">ראו סע' </w:t>
      </w:r>
      <w:r w:rsidR="00E343A8" w:rsidRPr="00630DAA">
        <w:rPr>
          <w:rFonts w:ascii="David" w:hAnsi="David" w:cs="David" w:hint="cs"/>
          <w:rtl/>
        </w:rPr>
        <w:t>25</w:t>
      </w:r>
      <w:r w:rsidR="003B538A" w:rsidRPr="00630DAA">
        <w:rPr>
          <w:rFonts w:ascii="David" w:hAnsi="David" w:cs="David" w:hint="cs"/>
          <w:rtl/>
        </w:rPr>
        <w:t xml:space="preserve"> לעיל</w:t>
      </w:r>
      <w:r w:rsidRPr="00630DAA">
        <w:rPr>
          <w:rFonts w:ascii="David" w:hAnsi="David" w:cs="David" w:hint="cs"/>
          <w:rtl/>
        </w:rPr>
        <w:t>.</w:t>
      </w:r>
      <w:r w:rsidR="00B91C94" w:rsidRPr="00630DAA">
        <w:rPr>
          <w:rFonts w:ascii="David" w:hAnsi="David" w:cs="David" w:hint="cs"/>
          <w:rtl/>
        </w:rPr>
        <w:t xml:space="preserve"> לפיכך, יש לבטל את פסה"ד ולהחזירו</w:t>
      </w:r>
      <w:r w:rsidR="00066684" w:rsidRPr="00630DAA">
        <w:rPr>
          <w:rFonts w:ascii="David" w:hAnsi="David" w:cs="David" w:hint="cs"/>
          <w:rtl/>
        </w:rPr>
        <w:t xml:space="preserve"> את ההליך </w:t>
      </w:r>
      <w:r w:rsidR="00B91C94" w:rsidRPr="00630DAA">
        <w:rPr>
          <w:rFonts w:ascii="David" w:hAnsi="David" w:cs="David" w:hint="cs"/>
          <w:rtl/>
        </w:rPr>
        <w:t xml:space="preserve">לדיון </w:t>
      </w:r>
      <w:r w:rsidR="00066684" w:rsidRPr="00630DAA">
        <w:rPr>
          <w:rFonts w:ascii="David" w:hAnsi="David" w:cs="David" w:hint="cs"/>
          <w:rtl/>
        </w:rPr>
        <w:t xml:space="preserve">חוזר </w:t>
      </w:r>
      <w:r w:rsidR="00B91C94" w:rsidRPr="00630DAA">
        <w:rPr>
          <w:rFonts w:ascii="David" w:hAnsi="David" w:cs="David" w:hint="cs"/>
          <w:rtl/>
        </w:rPr>
        <w:t>בפני שופט מן המניין בבימ"ש מחוזי.</w:t>
      </w:r>
    </w:p>
    <w:p w:rsidR="00EB2815" w:rsidRPr="00630DAA" w:rsidRDefault="00EB2815" w:rsidP="00752071">
      <w:pPr>
        <w:pStyle w:val="ListParagraph"/>
        <w:widowControl w:val="0"/>
        <w:numPr>
          <w:ilvl w:val="0"/>
          <w:numId w:val="31"/>
        </w:numPr>
        <w:bidi/>
        <w:spacing w:line="353" w:lineRule="auto"/>
        <w:ind w:left="425" w:hanging="425"/>
        <w:contextualSpacing w:val="0"/>
        <w:jc w:val="both"/>
        <w:rPr>
          <w:rFonts w:ascii="David" w:hAnsi="David" w:cs="David"/>
        </w:rPr>
      </w:pPr>
      <w:r w:rsidRPr="00630DAA">
        <w:rPr>
          <w:rFonts w:ascii="David" w:hAnsi="David" w:cs="David" w:hint="cs"/>
          <w:b/>
          <w:bCs/>
          <w:rtl/>
        </w:rPr>
        <w:lastRenderedPageBreak/>
        <w:t>פסילת השופט קמא מיכאל תמיר</w:t>
      </w:r>
      <w:r w:rsidRPr="00630DAA">
        <w:rPr>
          <w:rFonts w:ascii="David" w:hAnsi="David" w:cs="David" w:hint="cs"/>
          <w:rtl/>
        </w:rPr>
        <w:t xml:space="preserve"> </w:t>
      </w:r>
      <w:r w:rsidRPr="00630DAA">
        <w:rPr>
          <w:rFonts w:ascii="David" w:hAnsi="David" w:cs="David"/>
          <w:rtl/>
        </w:rPr>
        <w:t>–</w:t>
      </w:r>
      <w:r w:rsidRPr="00630DAA">
        <w:rPr>
          <w:rFonts w:ascii="David" w:hAnsi="David" w:cs="David" w:hint="cs"/>
          <w:rtl/>
        </w:rPr>
        <w:t xml:space="preserve"> </w:t>
      </w:r>
      <w:r w:rsidR="005105C0" w:rsidRPr="00630DAA">
        <w:rPr>
          <w:rFonts w:ascii="David" w:hAnsi="David" w:cs="David" w:hint="cs"/>
          <w:rtl/>
        </w:rPr>
        <w:t xml:space="preserve">אני חוזר </w:t>
      </w:r>
      <w:r w:rsidR="003B538A" w:rsidRPr="00630DAA">
        <w:rPr>
          <w:rFonts w:ascii="David" w:hAnsi="David" w:cs="David" w:hint="cs"/>
          <w:rtl/>
        </w:rPr>
        <w:t xml:space="preserve">על </w:t>
      </w:r>
      <w:r w:rsidR="00B80D68" w:rsidRPr="00630DAA">
        <w:rPr>
          <w:rFonts w:ascii="David" w:hAnsi="David" w:cs="David" w:hint="cs"/>
          <w:rtl/>
        </w:rPr>
        <w:t>עתירתי לפסילת השופט קמא מיכאל תמיר ו</w:t>
      </w:r>
      <w:r w:rsidR="005105C0" w:rsidRPr="00630DAA">
        <w:rPr>
          <w:rFonts w:ascii="David" w:hAnsi="David" w:cs="David" w:hint="cs"/>
          <w:rtl/>
        </w:rPr>
        <w:t xml:space="preserve">על </w:t>
      </w:r>
      <w:r w:rsidR="00B80D68" w:rsidRPr="00630DAA">
        <w:rPr>
          <w:rFonts w:ascii="David" w:hAnsi="David" w:cs="David" w:hint="cs"/>
          <w:rtl/>
        </w:rPr>
        <w:t>כל נימוקיי ו</w:t>
      </w:r>
      <w:r w:rsidR="005105C0" w:rsidRPr="00630DAA">
        <w:rPr>
          <w:rFonts w:ascii="David" w:hAnsi="David" w:cs="David" w:hint="cs"/>
          <w:rtl/>
        </w:rPr>
        <w:t xml:space="preserve">טענותיי </w:t>
      </w:r>
      <w:r w:rsidR="00B80D68" w:rsidRPr="00630DAA">
        <w:rPr>
          <w:rFonts w:ascii="David" w:hAnsi="David" w:cs="David" w:hint="cs"/>
          <w:rtl/>
        </w:rPr>
        <w:t>ש</w:t>
      </w:r>
      <w:r w:rsidRPr="00630DAA">
        <w:rPr>
          <w:rFonts w:ascii="David" w:hAnsi="David" w:cs="David" w:hint="cs"/>
          <w:rtl/>
        </w:rPr>
        <w:t xml:space="preserve">בסע' </w:t>
      </w:r>
      <w:r w:rsidR="001A5191" w:rsidRPr="00630DAA">
        <w:rPr>
          <w:rFonts w:ascii="David" w:hAnsi="David" w:cs="David" w:hint="cs"/>
          <w:rtl/>
        </w:rPr>
        <w:t>2</w:t>
      </w:r>
      <w:r w:rsidR="005105C0" w:rsidRPr="00630DAA">
        <w:rPr>
          <w:rFonts w:ascii="David" w:hAnsi="David" w:cs="David" w:hint="cs"/>
          <w:rtl/>
        </w:rPr>
        <w:t xml:space="preserve"> לעיקרי הטיעון</w:t>
      </w:r>
      <w:r w:rsidR="00CB12D1" w:rsidRPr="00630DAA">
        <w:rPr>
          <w:rFonts w:ascii="David" w:hAnsi="David" w:cs="David" w:hint="cs"/>
          <w:rtl/>
        </w:rPr>
        <w:t xml:space="preserve"> </w:t>
      </w:r>
      <w:r w:rsidR="00CB12D1" w:rsidRPr="00630DAA">
        <w:rPr>
          <w:rFonts w:ascii="David" w:hAnsi="David" w:cs="David" w:hint="cs"/>
          <w:b/>
          <w:bCs/>
          <w:rtl/>
        </w:rPr>
        <w:t xml:space="preserve">(נ/12) </w:t>
      </w:r>
      <w:r w:rsidR="005105C0" w:rsidRPr="00630DAA">
        <w:rPr>
          <w:rFonts w:ascii="David" w:hAnsi="David" w:cs="David" w:hint="cs"/>
          <w:rtl/>
        </w:rPr>
        <w:t xml:space="preserve">וההפניות </w:t>
      </w:r>
      <w:r w:rsidR="00D97307" w:rsidRPr="00630DAA">
        <w:rPr>
          <w:rFonts w:ascii="David" w:hAnsi="David" w:cs="David" w:hint="cs"/>
          <w:rtl/>
        </w:rPr>
        <w:t>שבו ל</w:t>
      </w:r>
      <w:r w:rsidR="005105C0" w:rsidRPr="00630DAA">
        <w:rPr>
          <w:rFonts w:ascii="David" w:hAnsi="David" w:cs="David" w:hint="cs"/>
          <w:rtl/>
        </w:rPr>
        <w:t>כתב הערעור</w:t>
      </w:r>
      <w:r w:rsidR="00D97307" w:rsidRPr="00630DAA">
        <w:rPr>
          <w:rFonts w:ascii="David" w:hAnsi="David" w:cs="David" w:hint="cs"/>
          <w:rtl/>
        </w:rPr>
        <w:t xml:space="preserve"> וההפניות לנספחיהם</w:t>
      </w:r>
      <w:r w:rsidR="005105C0" w:rsidRPr="00630DAA">
        <w:rPr>
          <w:rFonts w:ascii="David" w:hAnsi="David" w:cs="David" w:hint="cs"/>
          <w:rtl/>
        </w:rPr>
        <w:t xml:space="preserve">, </w:t>
      </w:r>
      <w:r w:rsidR="00D97307" w:rsidRPr="00630DAA">
        <w:rPr>
          <w:rFonts w:ascii="David" w:hAnsi="David" w:cs="David" w:hint="cs"/>
          <w:rtl/>
        </w:rPr>
        <w:t>וה</w:t>
      </w:r>
      <w:r w:rsidR="005105C0" w:rsidRPr="00630DAA">
        <w:rPr>
          <w:rFonts w:ascii="David" w:hAnsi="David" w:cs="David" w:hint="cs"/>
          <w:rtl/>
        </w:rPr>
        <w:t>נימוקים ו</w:t>
      </w:r>
      <w:r w:rsidR="00D97307" w:rsidRPr="00630DAA">
        <w:rPr>
          <w:rFonts w:ascii="David" w:hAnsi="David" w:cs="David" w:hint="cs"/>
          <w:rtl/>
        </w:rPr>
        <w:t>הטענות הרלוונטיות שבכתב בר"ע זה מהווים תוספת לאלו שנטענו במסגרת הערעור.</w:t>
      </w:r>
    </w:p>
    <w:p w:rsidR="00EB2815" w:rsidRPr="00630DAA" w:rsidRDefault="00EB2815"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b/>
          <w:bCs/>
          <w:rtl/>
        </w:rPr>
        <w:t xml:space="preserve">מעמדו </w:t>
      </w:r>
      <w:r w:rsidR="00A45614" w:rsidRPr="00630DAA">
        <w:rPr>
          <w:rFonts w:ascii="David" w:hAnsi="David" w:cs="David" w:hint="cs"/>
          <w:b/>
          <w:bCs/>
          <w:rtl/>
        </w:rPr>
        <w:t xml:space="preserve">המשפטי </w:t>
      </w:r>
      <w:r w:rsidRPr="00630DAA">
        <w:rPr>
          <w:rFonts w:ascii="David" w:hAnsi="David" w:cs="David" w:hint="cs"/>
          <w:b/>
          <w:bCs/>
          <w:rtl/>
        </w:rPr>
        <w:t>של תקן 1004</w:t>
      </w:r>
      <w:r w:rsidR="005B6492" w:rsidRPr="00630DAA">
        <w:rPr>
          <w:rFonts w:ascii="David" w:hAnsi="David" w:cs="David" w:hint="cs"/>
          <w:b/>
          <w:bCs/>
          <w:rtl/>
        </w:rPr>
        <w:t xml:space="preserve"> כמקור משפטי תקף לפיו יימדד רעש מעליות</w:t>
      </w:r>
      <w:r w:rsidR="00DC7EA5" w:rsidRPr="00630DAA">
        <w:rPr>
          <w:rFonts w:ascii="David" w:hAnsi="David" w:cs="David" w:hint="cs"/>
          <w:rtl/>
        </w:rPr>
        <w:t xml:space="preserve">, וזאת למרות שהש' (עמיתה) דותן שאלה והוסבר לה בדיון והיא אישרה שהבינה שאמנם יש תקנות, אבל אני תבעתי בגין רעש חזק והמומחה מדד לפי תקן 1004 </w:t>
      </w:r>
      <w:r w:rsidR="00DC7EA5" w:rsidRPr="00630DAA">
        <w:rPr>
          <w:rFonts w:ascii="David" w:hAnsi="David" w:cs="David" w:hint="cs"/>
          <w:b/>
          <w:bCs/>
          <w:rtl/>
        </w:rPr>
        <w:t xml:space="preserve">(נ/3 </w:t>
      </w:r>
      <w:r w:rsidR="00DC7EA5" w:rsidRPr="00630DAA">
        <w:rPr>
          <w:rFonts w:ascii="David" w:hAnsi="David" w:cs="David"/>
          <w:b/>
          <w:bCs/>
          <w:rtl/>
        </w:rPr>
        <w:t xml:space="preserve">עמ' </w:t>
      </w:r>
      <w:r w:rsidR="00DC7EA5" w:rsidRPr="00630DAA">
        <w:rPr>
          <w:rFonts w:ascii="David" w:hAnsi="David" w:cs="David" w:hint="cs"/>
          <w:b/>
          <w:bCs/>
          <w:rtl/>
        </w:rPr>
        <w:t>7</w:t>
      </w:r>
      <w:r w:rsidR="00DC7EA5" w:rsidRPr="00630DAA">
        <w:rPr>
          <w:rFonts w:ascii="David" w:hAnsi="David" w:cs="David"/>
          <w:b/>
          <w:bCs/>
          <w:rtl/>
        </w:rPr>
        <w:t xml:space="preserve"> ש' </w:t>
      </w:r>
      <w:r w:rsidR="00DC7EA5" w:rsidRPr="00630DAA">
        <w:rPr>
          <w:rFonts w:ascii="David" w:hAnsi="David" w:cs="David" w:hint="cs"/>
          <w:b/>
          <w:bCs/>
          <w:rtl/>
        </w:rPr>
        <w:t>16-20)</w:t>
      </w:r>
      <w:r w:rsidR="00DC7EA5" w:rsidRPr="00630DAA">
        <w:rPr>
          <w:rFonts w:ascii="David" w:hAnsi="David" w:cs="David" w:hint="cs"/>
          <w:rtl/>
        </w:rPr>
        <w:t>, ואין כל הנמקה למה תקן 1004 לא תקף מבחינתה.</w:t>
      </w:r>
    </w:p>
    <w:p w:rsidR="00EB2815" w:rsidRPr="00630DAA" w:rsidRDefault="00EB2815"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b/>
          <w:bCs/>
          <w:rtl/>
        </w:rPr>
        <w:t>מתן פס"ד בעילה שבכלל לא תבעתי</w:t>
      </w:r>
      <w:r w:rsidRPr="00630DAA">
        <w:rPr>
          <w:rFonts w:ascii="David" w:hAnsi="David" w:cs="David" w:hint="cs"/>
          <w:rtl/>
        </w:rPr>
        <w:t xml:space="preserve"> </w:t>
      </w:r>
      <w:r w:rsidRPr="00630DAA">
        <w:rPr>
          <w:rFonts w:ascii="David" w:hAnsi="David" w:cs="David" w:hint="cs"/>
          <w:b/>
          <w:bCs/>
          <w:rtl/>
        </w:rPr>
        <w:t xml:space="preserve">במקום </w:t>
      </w:r>
      <w:r w:rsidR="009F5860" w:rsidRPr="00630DAA">
        <w:rPr>
          <w:rFonts w:ascii="David" w:hAnsi="David" w:cs="David" w:hint="cs"/>
          <w:b/>
          <w:bCs/>
          <w:rtl/>
        </w:rPr>
        <w:t>העילה ש</w:t>
      </w:r>
      <w:r w:rsidRPr="00630DAA">
        <w:rPr>
          <w:rFonts w:ascii="David" w:hAnsi="David" w:cs="David" w:hint="cs"/>
          <w:b/>
          <w:bCs/>
          <w:rtl/>
        </w:rPr>
        <w:t xml:space="preserve">כן תבעתי </w:t>
      </w:r>
      <w:r w:rsidR="009F5860" w:rsidRPr="00630DAA">
        <w:rPr>
          <w:rFonts w:ascii="David" w:hAnsi="David" w:cs="David" w:hint="cs"/>
          <w:b/>
          <w:bCs/>
          <w:rtl/>
        </w:rPr>
        <w:t>בגינה</w:t>
      </w:r>
      <w:r w:rsidR="009F5860" w:rsidRPr="00630DAA">
        <w:rPr>
          <w:rFonts w:ascii="David" w:hAnsi="David" w:cs="David" w:hint="cs"/>
          <w:rtl/>
        </w:rPr>
        <w:t xml:space="preserve"> </w:t>
      </w:r>
      <w:r w:rsidR="009F5860" w:rsidRPr="00630DAA">
        <w:rPr>
          <w:rFonts w:ascii="David" w:hAnsi="David" w:cs="David"/>
          <w:rtl/>
        </w:rPr>
        <w:t>–</w:t>
      </w:r>
      <w:r w:rsidR="009F5860" w:rsidRPr="00630DAA">
        <w:rPr>
          <w:rFonts w:ascii="David" w:hAnsi="David" w:cs="David" w:hint="cs"/>
          <w:rtl/>
        </w:rPr>
        <w:t xml:space="preserve"> </w:t>
      </w:r>
      <w:r w:rsidR="00ED69F9" w:rsidRPr="00630DAA">
        <w:rPr>
          <w:rFonts w:ascii="David" w:hAnsi="David" w:cs="David" w:hint="cs"/>
          <w:rtl/>
        </w:rPr>
        <w:t>אני חוזר על טענותיי ב</w:t>
      </w:r>
      <w:r w:rsidR="009F5860" w:rsidRPr="00630DAA">
        <w:rPr>
          <w:rFonts w:ascii="David" w:hAnsi="David" w:cs="David" w:hint="cs"/>
          <w:rtl/>
        </w:rPr>
        <w:t>סע'</w:t>
      </w:r>
      <w:r w:rsidR="00B80D68" w:rsidRPr="00630DAA">
        <w:rPr>
          <w:rFonts w:ascii="David" w:hAnsi="David" w:cs="David" w:hint="cs"/>
          <w:rtl/>
        </w:rPr>
        <w:t xml:space="preserve"> 9 לכתב הערעור, </w:t>
      </w:r>
      <w:r w:rsidR="00066684" w:rsidRPr="00630DAA">
        <w:rPr>
          <w:rFonts w:ascii="David" w:hAnsi="David" w:cs="David" w:hint="cs"/>
          <w:rtl/>
        </w:rPr>
        <w:t>וב</w:t>
      </w:r>
      <w:r w:rsidR="00B80D68" w:rsidRPr="00630DAA">
        <w:rPr>
          <w:rFonts w:ascii="David" w:hAnsi="David" w:cs="David" w:hint="cs"/>
          <w:rtl/>
        </w:rPr>
        <w:t>סע'</w:t>
      </w:r>
      <w:r w:rsidR="009F5860" w:rsidRPr="00630DAA">
        <w:rPr>
          <w:rFonts w:ascii="David" w:hAnsi="David" w:cs="David" w:hint="cs"/>
          <w:rtl/>
        </w:rPr>
        <w:t xml:space="preserve"> 5 לעיקרי הטיעון, </w:t>
      </w:r>
      <w:r w:rsidR="00B6098E" w:rsidRPr="00630DAA">
        <w:rPr>
          <w:rFonts w:ascii="David" w:hAnsi="David" w:cs="David" w:hint="cs"/>
          <w:rtl/>
        </w:rPr>
        <w:t>ו</w:t>
      </w:r>
      <w:r w:rsidR="00ED69F9" w:rsidRPr="00630DAA">
        <w:rPr>
          <w:rFonts w:ascii="David" w:hAnsi="David" w:cs="David" w:hint="cs"/>
          <w:rtl/>
        </w:rPr>
        <w:t xml:space="preserve">על </w:t>
      </w:r>
      <w:r w:rsidR="00B6098E" w:rsidRPr="00630DAA">
        <w:rPr>
          <w:rFonts w:ascii="David" w:hAnsi="David" w:cs="David" w:hint="cs"/>
          <w:rtl/>
        </w:rPr>
        <w:t>כל הנימוקים והטענות הרלוונטיים שבכתב בר"ע וערעור זה.</w:t>
      </w:r>
    </w:p>
    <w:p w:rsidR="00385E06" w:rsidRPr="00630DAA" w:rsidRDefault="00EB2815"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b/>
          <w:bCs/>
          <w:rtl/>
        </w:rPr>
        <w:t xml:space="preserve">תיקון </w:t>
      </w:r>
      <w:r w:rsidR="003B538A" w:rsidRPr="00630DAA">
        <w:rPr>
          <w:rFonts w:ascii="David" w:hAnsi="David" w:cs="David" w:hint="cs"/>
          <w:b/>
          <w:bCs/>
          <w:rtl/>
        </w:rPr>
        <w:t>קביע</w:t>
      </w:r>
      <w:r w:rsidR="00ED69F9" w:rsidRPr="00630DAA">
        <w:rPr>
          <w:rFonts w:ascii="David" w:hAnsi="David" w:cs="David" w:hint="cs"/>
          <w:b/>
          <w:bCs/>
          <w:rtl/>
        </w:rPr>
        <w:t>ו</w:t>
      </w:r>
      <w:r w:rsidR="003B538A" w:rsidRPr="00630DAA">
        <w:rPr>
          <w:rFonts w:ascii="David" w:hAnsi="David" w:cs="David" w:hint="cs"/>
          <w:b/>
          <w:bCs/>
          <w:rtl/>
        </w:rPr>
        <w:t xml:space="preserve">ת השופט </w:t>
      </w:r>
      <w:r w:rsidR="00ED69F9" w:rsidRPr="00630DAA">
        <w:rPr>
          <w:rFonts w:ascii="David" w:hAnsi="David" w:cs="David" w:hint="cs"/>
          <w:b/>
          <w:bCs/>
          <w:rtl/>
        </w:rPr>
        <w:t xml:space="preserve">תמיר בסע' 74 לפס"ד קמא לפיה הגשתי 80 בקשות ובסע' </w:t>
      </w:r>
      <w:r w:rsidR="00ED69F9" w:rsidRPr="00630DAA">
        <w:rPr>
          <w:rFonts w:ascii="David" w:hAnsi="David" w:cs="David"/>
          <w:b/>
          <w:bCs/>
          <w:rtl/>
        </w:rPr>
        <w:t xml:space="preserve">64 </w:t>
      </w:r>
      <w:r w:rsidR="00ED69F9" w:rsidRPr="00630DAA">
        <w:rPr>
          <w:rFonts w:ascii="David" w:hAnsi="David" w:cs="David" w:hint="cs"/>
          <w:b/>
          <w:bCs/>
          <w:rtl/>
        </w:rPr>
        <w:t xml:space="preserve">לפיו הגשתי </w:t>
      </w:r>
      <w:r w:rsidR="00ED69F9" w:rsidRPr="00630DAA">
        <w:rPr>
          <w:rFonts w:ascii="David" w:hAnsi="David" w:cs="David"/>
          <w:b/>
          <w:bCs/>
          <w:rtl/>
        </w:rPr>
        <w:t>"אלפי" עמודי</w:t>
      </w:r>
      <w:r w:rsidR="00ED69F9" w:rsidRPr="00630DAA">
        <w:rPr>
          <w:rFonts w:ascii="David" w:hAnsi="David" w:cs="David" w:hint="cs"/>
          <w:b/>
          <w:bCs/>
          <w:rtl/>
        </w:rPr>
        <w:t xml:space="preserve"> נספחים בהליך קמא </w:t>
      </w:r>
      <w:r w:rsidR="00ED69F9" w:rsidRPr="00630DAA">
        <w:rPr>
          <w:rFonts w:ascii="David" w:hAnsi="David" w:cs="David"/>
          <w:b/>
          <w:bCs/>
          <w:rtl/>
        </w:rPr>
        <w:t>–</w:t>
      </w:r>
      <w:r w:rsidR="00ED69F9" w:rsidRPr="00630DAA">
        <w:rPr>
          <w:rFonts w:ascii="David" w:hAnsi="David" w:cs="David" w:hint="cs"/>
          <w:b/>
          <w:bCs/>
          <w:rtl/>
        </w:rPr>
        <w:t xml:space="preserve"> אלו קביעות שקריות </w:t>
      </w:r>
      <w:r w:rsidR="00DE2A42" w:rsidRPr="00630DAA">
        <w:rPr>
          <w:rFonts w:ascii="David" w:hAnsi="David" w:cs="David" w:hint="cs"/>
          <w:b/>
          <w:bCs/>
          <w:rtl/>
        </w:rPr>
        <w:t xml:space="preserve">ביודעין ובזדון שלא </w:t>
      </w:r>
      <w:r w:rsidR="00ED69F9" w:rsidRPr="00630DAA">
        <w:rPr>
          <w:rFonts w:ascii="David" w:hAnsi="David" w:cs="David" w:hint="cs"/>
          <w:b/>
          <w:bCs/>
          <w:rtl/>
        </w:rPr>
        <w:t xml:space="preserve">היו ולא נבראו </w:t>
      </w:r>
      <w:r w:rsidR="00DE2A42" w:rsidRPr="00630DAA">
        <w:rPr>
          <w:rFonts w:ascii="David" w:hAnsi="David" w:cs="David" w:hint="cs"/>
          <w:b/>
          <w:bCs/>
          <w:rtl/>
        </w:rPr>
        <w:t>ומטרת</w:t>
      </w:r>
      <w:r w:rsidR="00ED69F9" w:rsidRPr="00630DAA">
        <w:rPr>
          <w:rFonts w:ascii="David" w:hAnsi="David" w:cs="David" w:hint="cs"/>
          <w:b/>
          <w:bCs/>
          <w:rtl/>
        </w:rPr>
        <w:t>ן</w:t>
      </w:r>
      <w:r w:rsidR="00DE2A42" w:rsidRPr="00630DAA">
        <w:rPr>
          <w:rFonts w:ascii="David" w:hAnsi="David" w:cs="David" w:hint="cs"/>
          <w:b/>
          <w:bCs/>
          <w:rtl/>
        </w:rPr>
        <w:t xml:space="preserve"> הפסולה הי</w:t>
      </w:r>
      <w:r w:rsidR="00ED69F9" w:rsidRPr="00630DAA">
        <w:rPr>
          <w:rFonts w:ascii="David" w:hAnsi="David" w:cs="David" w:hint="cs"/>
          <w:b/>
          <w:bCs/>
          <w:rtl/>
        </w:rPr>
        <w:t>א</w:t>
      </w:r>
      <w:r w:rsidR="00DE2A42" w:rsidRPr="00630DAA">
        <w:rPr>
          <w:rFonts w:ascii="David" w:hAnsi="David" w:cs="David" w:hint="cs"/>
          <w:b/>
          <w:bCs/>
          <w:rtl/>
        </w:rPr>
        <w:t xml:space="preserve"> השמצתי והכפשתי </w:t>
      </w:r>
      <w:r w:rsidR="00ED69F9" w:rsidRPr="00630DAA">
        <w:rPr>
          <w:rFonts w:ascii="David" w:hAnsi="David" w:cs="David" w:hint="cs"/>
          <w:b/>
          <w:bCs/>
          <w:rtl/>
        </w:rPr>
        <w:t xml:space="preserve">בזדון, </w:t>
      </w:r>
      <w:r w:rsidR="00ED69F9" w:rsidRPr="00630DAA">
        <w:rPr>
          <w:rFonts w:ascii="David" w:hAnsi="David" w:cs="David" w:hint="cs"/>
          <w:rtl/>
        </w:rPr>
        <w:t xml:space="preserve">שכן </w:t>
      </w:r>
      <w:r w:rsidR="00DE2A42" w:rsidRPr="00630DAA">
        <w:rPr>
          <w:rFonts w:ascii="David" w:hAnsi="David" w:cs="David"/>
          <w:noProof/>
          <w:rtl/>
        </w:rPr>
        <w:t xml:space="preserve">הגשתי 27 </w:t>
      </w:r>
      <w:r w:rsidR="00066684" w:rsidRPr="00630DAA">
        <w:rPr>
          <w:rFonts w:ascii="David" w:hAnsi="David" w:cs="David" w:hint="cs"/>
          <w:noProof/>
          <w:rtl/>
        </w:rPr>
        <w:t xml:space="preserve">בקשות </w:t>
      </w:r>
      <w:r w:rsidR="00DE2A42" w:rsidRPr="00630DAA">
        <w:rPr>
          <w:rFonts w:ascii="David" w:hAnsi="David" w:cs="David"/>
          <w:noProof/>
          <w:rtl/>
        </w:rPr>
        <w:t>בלבד</w:t>
      </w:r>
      <w:r w:rsidR="00066684" w:rsidRPr="00630DAA">
        <w:rPr>
          <w:rFonts w:ascii="David" w:hAnsi="David" w:cs="David" w:hint="cs"/>
          <w:noProof/>
          <w:rtl/>
        </w:rPr>
        <w:t xml:space="preserve"> </w:t>
      </w:r>
      <w:r w:rsidR="00066684" w:rsidRPr="00630DAA">
        <w:rPr>
          <w:rFonts w:ascii="David" w:hAnsi="David" w:cs="David" w:hint="cs"/>
          <w:b/>
          <w:bCs/>
          <w:noProof/>
          <w:rtl/>
        </w:rPr>
        <w:t>(</w:t>
      </w:r>
      <w:r w:rsidR="00612077" w:rsidRPr="00630DAA">
        <w:rPr>
          <w:rFonts w:ascii="David" w:hAnsi="David" w:cs="David" w:hint="cs"/>
          <w:b/>
          <w:bCs/>
          <w:noProof/>
          <w:rtl/>
        </w:rPr>
        <w:t>נ/29</w:t>
      </w:r>
      <w:r w:rsidR="00066684" w:rsidRPr="00630DAA">
        <w:rPr>
          <w:rFonts w:ascii="David" w:hAnsi="David" w:cs="David" w:hint="cs"/>
          <w:b/>
          <w:bCs/>
          <w:noProof/>
          <w:rtl/>
        </w:rPr>
        <w:t>-נ/7)</w:t>
      </w:r>
      <w:r w:rsidR="00DE2A42" w:rsidRPr="00630DAA">
        <w:rPr>
          <w:rFonts w:ascii="David" w:hAnsi="David" w:cs="David"/>
          <w:noProof/>
          <w:rtl/>
        </w:rPr>
        <w:t xml:space="preserve">, רובן להארכת מועד ודחיית דיונים </w:t>
      </w:r>
      <w:r w:rsidR="00DE2A42" w:rsidRPr="00630DAA">
        <w:rPr>
          <w:rFonts w:ascii="David" w:hAnsi="David" w:cs="David"/>
          <w:b/>
          <w:bCs/>
          <w:noProof/>
          <w:u w:val="single"/>
          <w:rtl/>
        </w:rPr>
        <w:t>בהסכמה</w:t>
      </w:r>
      <w:r w:rsidR="00DE2A42" w:rsidRPr="00630DAA">
        <w:rPr>
          <w:rFonts w:ascii="David" w:hAnsi="David" w:cs="David"/>
          <w:noProof/>
          <w:rtl/>
        </w:rPr>
        <w:t xml:space="preserve"> עקב נסיבות אישיות</w:t>
      </w:r>
      <w:r w:rsidR="00DE2A42" w:rsidRPr="00630DAA">
        <w:rPr>
          <w:rFonts w:ascii="David" w:hAnsi="David" w:cs="David" w:hint="cs"/>
          <w:noProof/>
          <w:rtl/>
        </w:rPr>
        <w:t>, ו</w:t>
      </w:r>
      <w:r w:rsidR="00DE2A42" w:rsidRPr="00630DAA">
        <w:rPr>
          <w:rFonts w:ascii="David" w:hAnsi="David" w:cs="David" w:hint="cs"/>
          <w:rtl/>
        </w:rPr>
        <w:t xml:space="preserve">הוגשו </w:t>
      </w:r>
      <w:r w:rsidR="00DE2A42" w:rsidRPr="00630DAA">
        <w:rPr>
          <w:rFonts w:ascii="David" w:hAnsi="David" w:cs="David"/>
          <w:rtl/>
        </w:rPr>
        <w:t xml:space="preserve">871 עמודי </w:t>
      </w:r>
      <w:r w:rsidR="00ED69F9" w:rsidRPr="00630DAA">
        <w:rPr>
          <w:rFonts w:ascii="David" w:hAnsi="David" w:cs="David" w:hint="cs"/>
          <w:rtl/>
        </w:rPr>
        <w:t>נספחים</w:t>
      </w:r>
      <w:r w:rsidR="00DE2A42" w:rsidRPr="00630DAA">
        <w:rPr>
          <w:rFonts w:ascii="David" w:hAnsi="David" w:cs="David" w:hint="cs"/>
          <w:rtl/>
        </w:rPr>
        <w:t xml:space="preserve">, ואני חוזר על כל טענותיי </w:t>
      </w:r>
      <w:r w:rsidR="00385E06" w:rsidRPr="00630DAA">
        <w:rPr>
          <w:rFonts w:ascii="David" w:hAnsi="David" w:cs="David" w:hint="cs"/>
          <w:rtl/>
        </w:rPr>
        <w:t>ש</w:t>
      </w:r>
      <w:r w:rsidR="00DE2A42" w:rsidRPr="00630DAA">
        <w:rPr>
          <w:rFonts w:ascii="David" w:hAnsi="David" w:cs="David" w:hint="cs"/>
          <w:rtl/>
        </w:rPr>
        <w:t>ב</w:t>
      </w:r>
      <w:r w:rsidR="00385E06" w:rsidRPr="00630DAA">
        <w:rPr>
          <w:rFonts w:ascii="David" w:hAnsi="David" w:cs="David" w:hint="cs"/>
          <w:rtl/>
        </w:rPr>
        <w:t>סע'</w:t>
      </w:r>
      <w:r w:rsidR="00F16E3D" w:rsidRPr="00630DAA">
        <w:rPr>
          <w:rFonts w:ascii="David" w:hAnsi="David" w:cs="David"/>
        </w:rPr>
        <w:t xml:space="preserve"> </w:t>
      </w:r>
      <w:r w:rsidR="00F16E3D" w:rsidRPr="00630DAA">
        <w:rPr>
          <w:rFonts w:ascii="David" w:hAnsi="David" w:cs="David" w:hint="cs"/>
          <w:rtl/>
        </w:rPr>
        <w:t>11 לכתב הערעור וב</w:t>
      </w:r>
      <w:r w:rsidR="00002D28" w:rsidRPr="00630DAA">
        <w:rPr>
          <w:rFonts w:ascii="David" w:hAnsi="David" w:cs="David" w:hint="cs"/>
          <w:rtl/>
        </w:rPr>
        <w:t>ס</w:t>
      </w:r>
      <w:r w:rsidR="00F16E3D" w:rsidRPr="00630DAA">
        <w:rPr>
          <w:rFonts w:ascii="David" w:hAnsi="David" w:cs="David" w:hint="cs"/>
          <w:rtl/>
        </w:rPr>
        <w:t>ע'</w:t>
      </w:r>
      <w:r w:rsidR="00385E06" w:rsidRPr="00630DAA">
        <w:rPr>
          <w:rFonts w:ascii="David" w:hAnsi="David" w:cs="David" w:hint="cs"/>
          <w:rtl/>
        </w:rPr>
        <w:t xml:space="preserve"> 6 ל</w:t>
      </w:r>
      <w:r w:rsidR="00DE2A42" w:rsidRPr="00630DAA">
        <w:rPr>
          <w:rFonts w:ascii="David" w:hAnsi="David" w:cs="David" w:hint="cs"/>
          <w:rtl/>
        </w:rPr>
        <w:t xml:space="preserve">עיקרי הטיעון </w:t>
      </w:r>
      <w:r w:rsidR="00385E06" w:rsidRPr="00630DAA">
        <w:rPr>
          <w:rFonts w:ascii="David" w:hAnsi="David" w:cs="David" w:hint="cs"/>
          <w:rtl/>
        </w:rPr>
        <w:t xml:space="preserve">ולאסמכתאות ולהפניות שבהם. </w:t>
      </w:r>
      <w:r w:rsidR="00F16E3D" w:rsidRPr="00630DAA">
        <w:rPr>
          <w:rFonts w:ascii="David" w:hAnsi="David" w:cs="David" w:hint="cs"/>
          <w:rtl/>
        </w:rPr>
        <w:t>ל</w:t>
      </w:r>
      <w:r w:rsidR="00385E06" w:rsidRPr="00630DAA">
        <w:rPr>
          <w:rFonts w:ascii="David" w:hAnsi="David" w:cs="David"/>
          <w:noProof/>
          <w:rtl/>
        </w:rPr>
        <w:t xml:space="preserve">ערכאת הדיון אין יתרון על ערכאת הערעור בתיקון </w:t>
      </w:r>
      <w:r w:rsidR="00002D28" w:rsidRPr="00630DAA">
        <w:rPr>
          <w:rFonts w:ascii="David" w:hAnsi="David" w:cs="David" w:hint="cs"/>
          <w:noProof/>
          <w:rtl/>
        </w:rPr>
        <w:t>עובדות</w:t>
      </w:r>
      <w:r w:rsidR="00385E06" w:rsidRPr="00630DAA">
        <w:rPr>
          <w:rFonts w:ascii="David" w:hAnsi="David" w:cs="David"/>
          <w:noProof/>
          <w:rtl/>
        </w:rPr>
        <w:t xml:space="preserve"> </w:t>
      </w:r>
      <w:r w:rsidR="00385E06" w:rsidRPr="00630DAA">
        <w:rPr>
          <w:rFonts w:ascii="David" w:hAnsi="David" w:cs="David" w:hint="cs"/>
          <w:noProof/>
          <w:rtl/>
        </w:rPr>
        <w:t>אלו</w:t>
      </w:r>
      <w:r w:rsidR="00385E06" w:rsidRPr="00630DAA">
        <w:rPr>
          <w:rFonts w:ascii="David" w:hAnsi="David" w:cs="David"/>
          <w:noProof/>
          <w:rtl/>
        </w:rPr>
        <w:t xml:space="preserve"> (</w:t>
      </w:r>
      <w:r w:rsidR="00385E06" w:rsidRPr="00630DAA">
        <w:rPr>
          <w:rFonts w:ascii="David" w:hAnsi="David" w:cs="David"/>
          <w:rtl/>
        </w:rPr>
        <w:t>ע"א 5293/90</w:t>
      </w:r>
      <w:r w:rsidR="00385E06" w:rsidRPr="00630DAA">
        <w:rPr>
          <w:rFonts w:ascii="David" w:hAnsi="David" w:cs="David"/>
          <w:b/>
          <w:bCs/>
          <w:rtl/>
        </w:rPr>
        <w:t xml:space="preserve">  בנק הפועלים  נ' רחמים</w:t>
      </w:r>
      <w:r w:rsidR="00002D28" w:rsidRPr="00630DAA">
        <w:rPr>
          <w:rFonts w:ascii="David" w:hAnsi="David" w:cs="David" w:hint="cs"/>
          <w:b/>
          <w:bCs/>
          <w:rtl/>
        </w:rPr>
        <w:t>)</w:t>
      </w:r>
      <w:r w:rsidR="00385E06" w:rsidRPr="00630DAA">
        <w:rPr>
          <w:rFonts w:ascii="David" w:hAnsi="David" w:cs="David"/>
          <w:b/>
          <w:bCs/>
          <w:rtl/>
        </w:rPr>
        <w:t>,</w:t>
      </w:r>
      <w:r w:rsidR="00385E06" w:rsidRPr="00630DAA">
        <w:rPr>
          <w:rFonts w:ascii="David" w:hAnsi="David" w:cs="David"/>
          <w:noProof/>
          <w:rtl/>
        </w:rPr>
        <w:t xml:space="preserve"> </w:t>
      </w:r>
      <w:r w:rsidR="00385E06" w:rsidRPr="00630DAA">
        <w:rPr>
          <w:rFonts w:ascii="David" w:hAnsi="David" w:cs="David" w:hint="cs"/>
          <w:noProof/>
          <w:rtl/>
        </w:rPr>
        <w:t>וכ</w:t>
      </w:r>
      <w:r w:rsidR="00385E06" w:rsidRPr="00630DAA">
        <w:rPr>
          <w:rFonts w:ascii="David" w:hAnsi="David" w:cs="David"/>
          <w:noProof/>
          <w:rtl/>
        </w:rPr>
        <w:t xml:space="preserve">שמדובר בטעות עקרונית בולטת (ע"א 10225/02 </w:t>
      </w:r>
      <w:r w:rsidR="00385E06" w:rsidRPr="00630DAA">
        <w:rPr>
          <w:rFonts w:ascii="David" w:hAnsi="David" w:cs="David"/>
          <w:b/>
          <w:bCs/>
          <w:noProof/>
          <w:rtl/>
        </w:rPr>
        <w:t>פרץ נ' פרץ בוני הנגב</w:t>
      </w:r>
      <w:r w:rsidR="00385E06" w:rsidRPr="00630DAA">
        <w:rPr>
          <w:rFonts w:ascii="David" w:hAnsi="David" w:cs="David"/>
          <w:noProof/>
          <w:rtl/>
        </w:rPr>
        <w:t>)</w:t>
      </w:r>
      <w:r w:rsidR="00385E06" w:rsidRPr="00630DAA">
        <w:rPr>
          <w:rFonts w:ascii="David" w:hAnsi="David" w:cs="David" w:hint="cs"/>
          <w:noProof/>
          <w:rtl/>
        </w:rPr>
        <w:t xml:space="preserve">, וביהמ"ש מתערב </w:t>
      </w:r>
      <w:r w:rsidR="00385E06" w:rsidRPr="00630DAA">
        <w:rPr>
          <w:rFonts w:ascii="David" w:hAnsi="David" w:cs="David"/>
          <w:b/>
          <w:bCs/>
          <w:rtl/>
        </w:rPr>
        <w:t>"כאשר מתגלית שגיאה עקרונית בסיסית בממצאים העובדתיים שנקבעו, אם משום שאינם מעוגנים כלל בחומר הראיות ואם משום שאינם מבטאים נאמנה את שעולה ממכלול הראיות"</w:t>
      </w:r>
      <w:r w:rsidR="00385E06" w:rsidRPr="00630DAA">
        <w:rPr>
          <w:rFonts w:ascii="David" w:hAnsi="David" w:cs="David"/>
          <w:rtl/>
        </w:rPr>
        <w:t xml:space="preserve"> </w:t>
      </w:r>
      <w:r w:rsidR="00385E06" w:rsidRPr="00630DAA">
        <w:rPr>
          <w:rFonts w:ascii="David" w:hAnsi="David" w:cs="David" w:hint="cs"/>
          <w:rtl/>
        </w:rPr>
        <w:t xml:space="preserve">(ע"א 284/88 </w:t>
      </w:r>
      <w:r w:rsidR="00385E06" w:rsidRPr="00630DAA">
        <w:rPr>
          <w:rFonts w:ascii="David" w:hAnsi="David" w:cs="David" w:hint="cs"/>
          <w:b/>
          <w:bCs/>
          <w:rtl/>
        </w:rPr>
        <w:t>גבאי</w:t>
      </w:r>
      <w:r w:rsidR="002F53B2" w:rsidRPr="00630DAA">
        <w:rPr>
          <w:rFonts w:ascii="David" w:hAnsi="David" w:cs="David"/>
          <w:b/>
          <w:bCs/>
        </w:rPr>
        <w:t xml:space="preserve"> </w:t>
      </w:r>
      <w:r w:rsidR="002F53B2" w:rsidRPr="00630DAA">
        <w:rPr>
          <w:rFonts w:ascii="David" w:hAnsi="David" w:cs="David" w:hint="cs"/>
          <w:b/>
          <w:bCs/>
          <w:rtl/>
        </w:rPr>
        <w:t xml:space="preserve"> </w:t>
      </w:r>
      <w:r w:rsidR="00385E06" w:rsidRPr="00630DAA">
        <w:rPr>
          <w:rFonts w:ascii="David" w:hAnsi="David" w:cs="David" w:hint="cs"/>
          <w:b/>
          <w:bCs/>
          <w:rtl/>
        </w:rPr>
        <w:t>נ' פוגל</w:t>
      </w:r>
      <w:r w:rsidR="00385E06" w:rsidRPr="00630DAA">
        <w:rPr>
          <w:rFonts w:ascii="David" w:hAnsi="David" w:cs="David" w:hint="cs"/>
          <w:rtl/>
        </w:rPr>
        <w:t xml:space="preserve">, </w:t>
      </w:r>
      <w:r w:rsidR="002F53B2" w:rsidRPr="00630DAA">
        <w:rPr>
          <w:rFonts w:ascii="David" w:hAnsi="David" w:cs="David" w:hint="cs"/>
          <w:rtl/>
        </w:rPr>
        <w:t>סע'8 וההפניות שם</w:t>
      </w:r>
      <w:r w:rsidR="00002D28" w:rsidRPr="00630DAA">
        <w:rPr>
          <w:rFonts w:ascii="David" w:hAnsi="David" w:cs="David" w:hint="cs"/>
          <w:rtl/>
        </w:rPr>
        <w:t>).</w:t>
      </w:r>
    </w:p>
    <w:p w:rsidR="007435C4" w:rsidRPr="00630DAA" w:rsidRDefault="007435C4"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b/>
          <w:bCs/>
          <w:rtl/>
        </w:rPr>
        <w:t>דחיית הבקשות לזימון עדים שפגעו בקבילות הראיות</w:t>
      </w:r>
      <w:r w:rsidR="00002D28" w:rsidRPr="00630DAA">
        <w:rPr>
          <w:rFonts w:ascii="David" w:hAnsi="David" w:cs="David" w:hint="cs"/>
          <w:b/>
          <w:bCs/>
          <w:rtl/>
        </w:rPr>
        <w:t xml:space="preserve"> - </w:t>
      </w:r>
      <w:r w:rsidR="00002D28" w:rsidRPr="00630DAA">
        <w:rPr>
          <w:rFonts w:ascii="David" w:hAnsi="David" w:cs="David" w:hint="cs"/>
          <w:rtl/>
        </w:rPr>
        <w:t>א</w:t>
      </w:r>
      <w:r w:rsidRPr="00630DAA">
        <w:rPr>
          <w:rFonts w:ascii="David" w:hAnsi="David" w:cs="David" w:hint="cs"/>
          <w:rtl/>
        </w:rPr>
        <w:t>ני חוזר על נימוקי</w:t>
      </w:r>
      <w:r w:rsidR="00002D28" w:rsidRPr="00630DAA">
        <w:rPr>
          <w:rFonts w:ascii="David" w:hAnsi="David" w:cs="David" w:hint="cs"/>
          <w:rtl/>
        </w:rPr>
        <w:t>י</w:t>
      </w:r>
      <w:r w:rsidRPr="00630DAA">
        <w:rPr>
          <w:rFonts w:ascii="David" w:hAnsi="David" w:cs="David" w:hint="cs"/>
          <w:rtl/>
        </w:rPr>
        <w:t xml:space="preserve"> </w:t>
      </w:r>
      <w:r w:rsidR="00C927AF" w:rsidRPr="00630DAA">
        <w:rPr>
          <w:rFonts w:ascii="David" w:hAnsi="David" w:cs="David" w:hint="cs"/>
          <w:rtl/>
        </w:rPr>
        <w:t xml:space="preserve">שבסעיפים 13, 58 ו-81 לכתב הערעור וההפניות לתיק המוצגים בערעור </w:t>
      </w:r>
      <w:r w:rsidR="00C927AF" w:rsidRPr="00630DAA">
        <w:rPr>
          <w:rFonts w:ascii="David" w:hAnsi="David" w:cs="David" w:hint="cs"/>
          <w:b/>
          <w:bCs/>
          <w:rtl/>
        </w:rPr>
        <w:t>(</w:t>
      </w:r>
      <w:r w:rsidR="00612077" w:rsidRPr="00630DAA">
        <w:rPr>
          <w:rFonts w:ascii="David" w:hAnsi="David" w:cs="David" w:hint="cs"/>
          <w:b/>
          <w:bCs/>
          <w:rtl/>
        </w:rPr>
        <w:t>נ/29</w:t>
      </w:r>
      <w:r w:rsidR="00C927AF" w:rsidRPr="00630DAA">
        <w:rPr>
          <w:rFonts w:ascii="David" w:hAnsi="David" w:cs="David" w:hint="cs"/>
          <w:b/>
          <w:bCs/>
          <w:rtl/>
        </w:rPr>
        <w:t>)</w:t>
      </w:r>
      <w:r w:rsidR="00C927AF" w:rsidRPr="00630DAA">
        <w:rPr>
          <w:rFonts w:ascii="David" w:hAnsi="David" w:cs="David" w:hint="cs"/>
          <w:rtl/>
        </w:rPr>
        <w:t>, וסע' 11  לעיקרי הטיעון</w:t>
      </w:r>
      <w:r w:rsidR="00B749C5" w:rsidRPr="00630DAA">
        <w:rPr>
          <w:rFonts w:ascii="David" w:hAnsi="David" w:cs="David" w:hint="cs"/>
          <w:rtl/>
        </w:rPr>
        <w:t xml:space="preserve"> ונספחיו לרבות</w:t>
      </w:r>
      <w:r w:rsidR="00CB12D1" w:rsidRPr="00630DAA">
        <w:rPr>
          <w:rFonts w:ascii="David" w:hAnsi="David" w:cs="David" w:hint="cs"/>
          <w:rtl/>
        </w:rPr>
        <w:t xml:space="preserve"> הפניות </w:t>
      </w:r>
      <w:r w:rsidR="00B749C5" w:rsidRPr="00630DAA">
        <w:rPr>
          <w:rFonts w:ascii="David" w:hAnsi="David" w:cs="David" w:hint="cs"/>
          <w:rtl/>
        </w:rPr>
        <w:t xml:space="preserve">לכתב הערעור ונספחיו ולתיק המוצגים בערעור, ובמיוחד כשהש' דותן מנמקת את דחיית טענותיי </w:t>
      </w:r>
      <w:r w:rsidR="00002D28" w:rsidRPr="00630DAA">
        <w:rPr>
          <w:rFonts w:ascii="David" w:hAnsi="David" w:cs="David" w:hint="cs"/>
          <w:rtl/>
        </w:rPr>
        <w:t>ואי</w:t>
      </w:r>
      <w:r w:rsidR="00B749C5" w:rsidRPr="00630DAA">
        <w:rPr>
          <w:rFonts w:ascii="David" w:hAnsi="David" w:cs="David" w:hint="cs"/>
          <w:rtl/>
        </w:rPr>
        <w:t xml:space="preserve"> קבילות ראיותיי ב</w:t>
      </w:r>
      <w:r w:rsidR="00002D28" w:rsidRPr="00630DAA">
        <w:rPr>
          <w:rFonts w:ascii="David" w:hAnsi="David" w:cs="David" w:hint="cs"/>
          <w:rtl/>
        </w:rPr>
        <w:t>כ</w:t>
      </w:r>
      <w:r w:rsidR="00066684" w:rsidRPr="00630DAA">
        <w:rPr>
          <w:rFonts w:ascii="David" w:hAnsi="David" w:cs="David" w:hint="cs"/>
          <w:rtl/>
        </w:rPr>
        <w:t>ך</w:t>
      </w:r>
      <w:r w:rsidR="00B749C5" w:rsidRPr="00630DAA">
        <w:rPr>
          <w:rFonts w:ascii="David" w:hAnsi="David" w:cs="David" w:hint="cs"/>
          <w:rtl/>
        </w:rPr>
        <w:t xml:space="preserve"> שלא זימנתי עדי</w:t>
      </w:r>
      <w:r w:rsidR="00066684" w:rsidRPr="00630DAA">
        <w:rPr>
          <w:rFonts w:ascii="David" w:hAnsi="David" w:cs="David" w:hint="cs"/>
          <w:rtl/>
        </w:rPr>
        <w:t xml:space="preserve">ם. מדובר באבסורד ובהטיית משפט, והדבר גם מחזק </w:t>
      </w:r>
      <w:r w:rsidR="00C927AF" w:rsidRPr="00630DAA">
        <w:rPr>
          <w:rFonts w:ascii="David" w:hAnsi="David" w:cs="David" w:hint="cs"/>
          <w:rtl/>
        </w:rPr>
        <w:t xml:space="preserve">מאוד </w:t>
      </w:r>
      <w:r w:rsidR="00066684" w:rsidRPr="00630DAA">
        <w:rPr>
          <w:rFonts w:ascii="David" w:hAnsi="David" w:cs="David" w:hint="cs"/>
          <w:rtl/>
        </w:rPr>
        <w:t xml:space="preserve">את חזקת מחדל הקריאה והבקיאות כי </w:t>
      </w:r>
      <w:r w:rsidR="00C927AF" w:rsidRPr="00630DAA">
        <w:rPr>
          <w:rFonts w:ascii="David" w:hAnsi="David" w:cs="David" w:hint="cs"/>
          <w:rtl/>
        </w:rPr>
        <w:t xml:space="preserve">לאור הסעיפים ברישא סע' זה, שכן </w:t>
      </w:r>
      <w:r w:rsidR="00066684" w:rsidRPr="00630DAA">
        <w:rPr>
          <w:rFonts w:ascii="David" w:hAnsi="David" w:cs="David" w:hint="cs"/>
          <w:rtl/>
        </w:rPr>
        <w:t>הש' (עמיתה) דותן הייתה צריכה לדעת שהגשתי 2 בקשות לזימון עדים</w:t>
      </w:r>
      <w:r w:rsidR="00C927AF" w:rsidRPr="00630DAA">
        <w:rPr>
          <w:rFonts w:ascii="David" w:hAnsi="David" w:cs="David" w:hint="cs"/>
          <w:rtl/>
        </w:rPr>
        <w:t>,</w:t>
      </w:r>
      <w:r w:rsidR="00066684" w:rsidRPr="00630DAA">
        <w:rPr>
          <w:rFonts w:ascii="David" w:hAnsi="David" w:cs="David" w:hint="cs"/>
          <w:rtl/>
        </w:rPr>
        <w:t xml:space="preserve"> </w:t>
      </w:r>
      <w:r w:rsidR="00F7224F" w:rsidRPr="00630DAA">
        <w:rPr>
          <w:rFonts w:ascii="David" w:hAnsi="David" w:cs="David" w:hint="cs"/>
          <w:rtl/>
        </w:rPr>
        <w:t xml:space="preserve">שנמנע ממני לפרט עליהן בגלל הגבלת </w:t>
      </w:r>
      <w:r w:rsidR="001E7E96" w:rsidRPr="00630DAA">
        <w:rPr>
          <w:rFonts w:ascii="David" w:hAnsi="David" w:cs="David" w:hint="cs"/>
          <w:rtl/>
        </w:rPr>
        <w:t xml:space="preserve"> עמודי כתב הערעור</w:t>
      </w:r>
      <w:r w:rsidR="00C927AF" w:rsidRPr="00630DAA">
        <w:rPr>
          <w:rFonts w:ascii="David" w:hAnsi="David" w:cs="David" w:hint="cs"/>
          <w:rtl/>
        </w:rPr>
        <w:t xml:space="preserve"> (10)</w:t>
      </w:r>
      <w:r w:rsidR="001E7E96" w:rsidRPr="00630DAA">
        <w:rPr>
          <w:rFonts w:ascii="David" w:hAnsi="David" w:cs="David" w:hint="cs"/>
          <w:rtl/>
        </w:rPr>
        <w:t xml:space="preserve"> </w:t>
      </w:r>
      <w:r w:rsidR="00C927AF" w:rsidRPr="00630DAA">
        <w:rPr>
          <w:rFonts w:ascii="David" w:hAnsi="David" w:cs="David" w:hint="cs"/>
          <w:rtl/>
        </w:rPr>
        <w:t>ו</w:t>
      </w:r>
      <w:r w:rsidR="001E7E96" w:rsidRPr="00630DAA">
        <w:rPr>
          <w:rFonts w:ascii="David" w:hAnsi="David" w:cs="David" w:hint="cs"/>
          <w:rtl/>
        </w:rPr>
        <w:t xml:space="preserve">עיקרי </w:t>
      </w:r>
      <w:r w:rsidR="00C927AF" w:rsidRPr="00630DAA">
        <w:rPr>
          <w:rFonts w:ascii="David" w:hAnsi="David" w:cs="David" w:hint="cs"/>
          <w:rtl/>
        </w:rPr>
        <w:t>הטיעון (7).</w:t>
      </w:r>
    </w:p>
    <w:p w:rsidR="00B86CF5" w:rsidRPr="00630DAA" w:rsidRDefault="00B86CF5" w:rsidP="003F5319">
      <w:pPr>
        <w:pStyle w:val="ListParagraph"/>
        <w:bidi/>
        <w:spacing w:before="120" w:line="353" w:lineRule="auto"/>
        <w:ind w:left="424"/>
        <w:contextualSpacing w:val="0"/>
        <w:jc w:val="both"/>
        <w:rPr>
          <w:rFonts w:ascii="David" w:hAnsi="David" w:cs="David"/>
        </w:rPr>
      </w:pPr>
      <w:r w:rsidRPr="00630DAA">
        <w:rPr>
          <w:rFonts w:ascii="David" w:hAnsi="David" w:cs="David" w:hint="cs"/>
          <w:b/>
          <w:bCs/>
          <w:u w:val="single"/>
          <w:rtl/>
        </w:rPr>
        <w:t xml:space="preserve">העניינים המרכזיים מהם התעלמה הש' (עמיתה) דותן מכל נימוקיי וטענותיי </w:t>
      </w:r>
      <w:r w:rsidRPr="00630DAA">
        <w:rPr>
          <w:rFonts w:ascii="David" w:hAnsi="David" w:cs="David"/>
          <w:b/>
          <w:bCs/>
          <w:u w:val="single"/>
          <w:rtl/>
        </w:rPr>
        <w:t>–</w:t>
      </w:r>
      <w:r w:rsidRPr="00630DAA">
        <w:rPr>
          <w:rFonts w:ascii="David" w:hAnsi="David" w:cs="David" w:hint="cs"/>
          <w:b/>
          <w:bCs/>
          <w:u w:val="single"/>
          <w:rtl/>
        </w:rPr>
        <w:t xml:space="preserve"> ויפורטו בהמשך בנוסף:</w:t>
      </w:r>
    </w:p>
    <w:p w:rsidR="00B86CF5" w:rsidRPr="00630DAA" w:rsidRDefault="003F5319"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 xml:space="preserve">טעתה </w:t>
      </w:r>
      <w:r w:rsidR="00B86CF5" w:rsidRPr="00630DAA">
        <w:rPr>
          <w:rFonts w:ascii="David" w:hAnsi="David" w:cs="David" w:hint="cs"/>
          <w:rtl/>
        </w:rPr>
        <w:t xml:space="preserve">הש' (עמיתה)  דותן </w:t>
      </w:r>
      <w:r w:rsidRPr="00630DAA">
        <w:rPr>
          <w:rFonts w:ascii="David" w:hAnsi="David" w:cs="David" w:hint="cs"/>
          <w:rtl/>
        </w:rPr>
        <w:t>בהתעלמותה המוחלטת</w:t>
      </w:r>
      <w:r w:rsidR="00B86CF5" w:rsidRPr="00630DAA">
        <w:rPr>
          <w:rFonts w:ascii="David" w:hAnsi="David" w:cs="David" w:hint="cs"/>
          <w:rtl/>
        </w:rPr>
        <w:t xml:space="preserve"> מכל נימוקי וטענותיי, הן בכתב והן בע"פ, </w:t>
      </w:r>
      <w:r w:rsidR="00960690" w:rsidRPr="00630DAA">
        <w:rPr>
          <w:rFonts w:ascii="David" w:hAnsi="David" w:cs="David" w:hint="cs"/>
          <w:rtl/>
        </w:rPr>
        <w:t xml:space="preserve">כאילו שלא נטענו מעולם, </w:t>
      </w:r>
      <w:r w:rsidR="00B86CF5" w:rsidRPr="00630DAA">
        <w:rPr>
          <w:rFonts w:ascii="David" w:hAnsi="David" w:cs="David" w:hint="cs"/>
          <w:rtl/>
        </w:rPr>
        <w:t>ולא דנה בהן כלל</w:t>
      </w:r>
      <w:r w:rsidR="00960690" w:rsidRPr="00630DAA">
        <w:rPr>
          <w:rFonts w:ascii="David" w:hAnsi="David" w:cs="David" w:hint="cs"/>
          <w:rtl/>
        </w:rPr>
        <w:t>,</w:t>
      </w:r>
      <w:r w:rsidR="00B86CF5" w:rsidRPr="00630DAA">
        <w:rPr>
          <w:rFonts w:ascii="David" w:hAnsi="David" w:cs="David" w:hint="cs"/>
          <w:rtl/>
        </w:rPr>
        <w:t xml:space="preserve"> וכל שעשתה היה ש</w:t>
      </w:r>
      <w:r w:rsidR="00960690" w:rsidRPr="00630DAA">
        <w:rPr>
          <w:rFonts w:ascii="David" w:hAnsi="David" w:cs="David" w:hint="cs"/>
          <w:rtl/>
        </w:rPr>
        <w:t>י</w:t>
      </w:r>
      <w:r w:rsidR="00B86CF5" w:rsidRPr="00630DAA">
        <w:rPr>
          <w:rFonts w:ascii="David" w:hAnsi="David" w:cs="David" w:hint="cs"/>
          <w:rtl/>
        </w:rPr>
        <w:t xml:space="preserve">כתוב פס"ד קמא </w:t>
      </w:r>
      <w:r w:rsidR="00960690" w:rsidRPr="00630DAA">
        <w:rPr>
          <w:rFonts w:ascii="David" w:hAnsi="David" w:cs="David" w:hint="cs"/>
          <w:rtl/>
        </w:rPr>
        <w:t xml:space="preserve">במילים אחרות </w:t>
      </w:r>
      <w:r w:rsidR="00B86CF5" w:rsidRPr="00630DAA">
        <w:rPr>
          <w:rFonts w:ascii="David" w:hAnsi="David" w:cs="David" w:hint="cs"/>
          <w:rtl/>
        </w:rPr>
        <w:t xml:space="preserve">בליווי קביעות ללא כל הנמקה וחסרות כל ביסוס בעובדות ואף הפוכות ממש לאמת, המחזקות את חזקת מחדל הקריאה והבקיאות ומחלישות </w:t>
      </w:r>
      <w:r w:rsidR="00960690" w:rsidRPr="00630DAA">
        <w:rPr>
          <w:rFonts w:ascii="David" w:hAnsi="David" w:cs="David" w:hint="cs"/>
          <w:rtl/>
        </w:rPr>
        <w:t xml:space="preserve">שוב </w:t>
      </w:r>
      <w:r w:rsidR="00B86CF5" w:rsidRPr="00630DAA">
        <w:rPr>
          <w:rFonts w:ascii="David" w:hAnsi="David" w:cs="David" w:hint="cs"/>
          <w:rtl/>
        </w:rPr>
        <w:t>את אמינותה, והם מהווים חלק מבר"ע וערעור זה, שכן צריכה להיות לפחות ערכאת ערעור אחת שתדון בהם</w:t>
      </w:r>
      <w:r w:rsidR="004E422C" w:rsidRPr="00630DAA">
        <w:rPr>
          <w:rFonts w:ascii="David" w:hAnsi="David" w:cs="David" w:hint="cs"/>
          <w:rtl/>
        </w:rPr>
        <w:t xml:space="preserve"> </w:t>
      </w:r>
      <w:r w:rsidRPr="00630DAA">
        <w:rPr>
          <w:rFonts w:ascii="David" w:hAnsi="David" w:cs="David" w:hint="cs"/>
          <w:rtl/>
        </w:rPr>
        <w:t xml:space="preserve">(ראו </w:t>
      </w:r>
      <w:r w:rsidR="00B86CF5" w:rsidRPr="00630DAA">
        <w:rPr>
          <w:rFonts w:ascii="David" w:hAnsi="David" w:cs="David" w:hint="cs"/>
          <w:rtl/>
        </w:rPr>
        <w:t xml:space="preserve">סע' </w:t>
      </w:r>
      <w:r w:rsidRPr="00630DAA">
        <w:rPr>
          <w:rFonts w:ascii="David" w:hAnsi="David" w:cs="David" w:hint="cs"/>
          <w:rtl/>
        </w:rPr>
        <w:t>27</w:t>
      </w:r>
      <w:r w:rsidR="00B86CF5" w:rsidRPr="00630DAA">
        <w:rPr>
          <w:rFonts w:ascii="David" w:hAnsi="David" w:cs="David" w:hint="cs"/>
          <w:rtl/>
        </w:rPr>
        <w:t xml:space="preserve"> ל</w:t>
      </w:r>
      <w:r w:rsidR="004E422C" w:rsidRPr="00630DAA">
        <w:rPr>
          <w:rFonts w:ascii="David" w:hAnsi="David" w:cs="David" w:hint="cs"/>
          <w:rtl/>
        </w:rPr>
        <w:t>עיל</w:t>
      </w:r>
      <w:r w:rsidRPr="00630DAA">
        <w:rPr>
          <w:rFonts w:ascii="David" w:hAnsi="David" w:cs="David" w:hint="cs"/>
          <w:rtl/>
        </w:rPr>
        <w:t>)</w:t>
      </w:r>
      <w:r w:rsidR="00385E06" w:rsidRPr="00630DAA">
        <w:rPr>
          <w:rFonts w:ascii="David" w:hAnsi="David" w:cs="David" w:hint="cs"/>
          <w:rtl/>
        </w:rPr>
        <w:t>. עניינים אלו מפורטים בסע</w:t>
      </w:r>
      <w:r w:rsidR="004E422C" w:rsidRPr="00630DAA">
        <w:rPr>
          <w:rFonts w:ascii="David" w:hAnsi="David" w:cs="David" w:hint="cs"/>
          <w:rtl/>
        </w:rPr>
        <w:t>יפים</w:t>
      </w:r>
      <w:r w:rsidR="00385E06" w:rsidRPr="00630DAA">
        <w:rPr>
          <w:rFonts w:ascii="David" w:hAnsi="David" w:cs="David" w:hint="cs"/>
          <w:rtl/>
        </w:rPr>
        <w:t xml:space="preserve"> שלהלן:</w:t>
      </w:r>
    </w:p>
    <w:p w:rsidR="00B86CF5" w:rsidRPr="00630DAA" w:rsidRDefault="00B86CF5" w:rsidP="00752071">
      <w:pPr>
        <w:pStyle w:val="ListParagraph"/>
        <w:widowControl w:val="0"/>
        <w:numPr>
          <w:ilvl w:val="0"/>
          <w:numId w:val="31"/>
        </w:numPr>
        <w:bidi/>
        <w:spacing w:line="353" w:lineRule="auto"/>
        <w:ind w:left="424" w:hanging="425"/>
        <w:contextualSpacing w:val="0"/>
        <w:jc w:val="both"/>
        <w:rPr>
          <w:rFonts w:ascii="David" w:hAnsi="David" w:cs="David"/>
        </w:rPr>
      </w:pPr>
      <w:r w:rsidRPr="00630DAA">
        <w:rPr>
          <w:rFonts w:ascii="David" w:hAnsi="David" w:cs="David" w:hint="cs"/>
          <w:b/>
          <w:bCs/>
          <w:rtl/>
        </w:rPr>
        <w:t>פסילת תצהיר העדות הראשית שלי</w:t>
      </w:r>
      <w:r w:rsidRPr="00630DAA">
        <w:rPr>
          <w:rFonts w:ascii="David" w:hAnsi="David" w:cs="David" w:hint="cs"/>
          <w:rtl/>
        </w:rPr>
        <w:t xml:space="preserve"> </w:t>
      </w:r>
      <w:r w:rsidR="00960690" w:rsidRPr="00630DAA">
        <w:rPr>
          <w:rFonts w:ascii="David" w:hAnsi="David" w:cs="David" w:hint="cs"/>
          <w:b/>
          <w:bCs/>
          <w:rtl/>
        </w:rPr>
        <w:t xml:space="preserve">והוצאת ראיותיי מהתיק </w:t>
      </w:r>
      <w:r w:rsidRPr="00630DAA">
        <w:rPr>
          <w:rFonts w:ascii="David" w:hAnsi="David" w:cs="David" w:hint="cs"/>
          <w:rtl/>
        </w:rPr>
        <w:t xml:space="preserve">(להלן: </w:t>
      </w:r>
      <w:r w:rsidRPr="00630DAA">
        <w:rPr>
          <w:rFonts w:ascii="David" w:hAnsi="David" w:cs="David" w:hint="cs"/>
          <w:b/>
          <w:bCs/>
          <w:rtl/>
        </w:rPr>
        <w:t>התצהיר</w:t>
      </w:r>
      <w:r w:rsidRPr="00630DAA">
        <w:rPr>
          <w:rFonts w:ascii="David" w:hAnsi="David" w:cs="David" w:hint="cs"/>
          <w:rtl/>
        </w:rPr>
        <w:t xml:space="preserve">) </w:t>
      </w:r>
      <w:r w:rsidRPr="00630DAA">
        <w:rPr>
          <w:rFonts w:ascii="David" w:hAnsi="David" w:cs="David"/>
          <w:rtl/>
        </w:rPr>
        <w:t>–</w:t>
      </w:r>
      <w:r w:rsidRPr="00630DAA">
        <w:rPr>
          <w:rFonts w:ascii="David" w:hAnsi="David" w:cs="David" w:hint="cs"/>
          <w:rtl/>
        </w:rPr>
        <w:t xml:space="preserve"> אני חוזר על כל נימוקיי וטענותיי שבסע'</w:t>
      </w:r>
      <w:r w:rsidR="00F16E3D" w:rsidRPr="00630DAA">
        <w:rPr>
          <w:rFonts w:ascii="David" w:hAnsi="David" w:cs="David" w:hint="cs"/>
          <w:rtl/>
        </w:rPr>
        <w:t xml:space="preserve"> 4 לכתב הערעור ובסע' </w:t>
      </w:r>
      <w:r w:rsidRPr="00630DAA">
        <w:rPr>
          <w:rFonts w:ascii="David" w:hAnsi="David" w:cs="David" w:hint="cs"/>
          <w:rtl/>
        </w:rPr>
        <w:t xml:space="preserve">7 לעיקרי הטיעון ובשאר סעיפיהם </w:t>
      </w:r>
      <w:r w:rsidR="00F16E3D" w:rsidRPr="00630DAA">
        <w:rPr>
          <w:rFonts w:ascii="David" w:hAnsi="David" w:cs="David" w:hint="cs"/>
          <w:rtl/>
        </w:rPr>
        <w:t>וב</w:t>
      </w:r>
      <w:r w:rsidRPr="00630DAA">
        <w:rPr>
          <w:rFonts w:ascii="David" w:hAnsi="David" w:cs="David" w:hint="cs"/>
          <w:rtl/>
        </w:rPr>
        <w:t>בקשה לקבלת ראיות נוספות בערעור</w:t>
      </w:r>
      <w:r w:rsidR="00F16E3D" w:rsidRPr="00630DAA">
        <w:rPr>
          <w:rFonts w:ascii="David" w:hAnsi="David" w:cs="David" w:hint="cs"/>
          <w:rtl/>
        </w:rPr>
        <w:t xml:space="preserve"> </w:t>
      </w:r>
      <w:r w:rsidR="00F16E3D" w:rsidRPr="00630DAA">
        <w:rPr>
          <w:rFonts w:ascii="David" w:hAnsi="David" w:cs="David" w:hint="cs"/>
          <w:b/>
          <w:bCs/>
          <w:rtl/>
        </w:rPr>
        <w:t>(נ/</w:t>
      </w:r>
      <w:r w:rsidR="00BC11A5" w:rsidRPr="00630DAA">
        <w:rPr>
          <w:rFonts w:ascii="David" w:hAnsi="David" w:cs="David" w:hint="cs"/>
          <w:b/>
          <w:bCs/>
          <w:rtl/>
        </w:rPr>
        <w:t>7</w:t>
      </w:r>
      <w:r w:rsidR="00F16E3D" w:rsidRPr="00630DAA">
        <w:rPr>
          <w:rFonts w:ascii="David" w:hAnsi="David" w:cs="David" w:hint="cs"/>
          <w:b/>
          <w:bCs/>
          <w:rtl/>
        </w:rPr>
        <w:t>)</w:t>
      </w:r>
      <w:r w:rsidRPr="00630DAA">
        <w:rPr>
          <w:rFonts w:ascii="David" w:hAnsi="David" w:cs="David" w:hint="cs"/>
          <w:rtl/>
        </w:rPr>
        <w:t xml:space="preserve"> </w:t>
      </w:r>
      <w:r w:rsidR="00F16E3D" w:rsidRPr="00630DAA">
        <w:rPr>
          <w:rFonts w:ascii="David" w:hAnsi="David" w:cs="David" w:hint="cs"/>
          <w:rtl/>
        </w:rPr>
        <w:t xml:space="preserve">ולהפניות שבהם לרבות לנספחי הבקשה המקורית לקבלת ראיות נוספות </w:t>
      </w:r>
      <w:r w:rsidR="00F16E3D" w:rsidRPr="00630DAA">
        <w:rPr>
          <w:rFonts w:ascii="David" w:hAnsi="David" w:cs="David" w:hint="cs"/>
          <w:b/>
          <w:bCs/>
          <w:rtl/>
        </w:rPr>
        <w:t>(נ/5)</w:t>
      </w:r>
      <w:r w:rsidR="00F16E3D" w:rsidRPr="00630DAA">
        <w:rPr>
          <w:rFonts w:ascii="David" w:hAnsi="David" w:cs="David" w:hint="cs"/>
          <w:rtl/>
        </w:rPr>
        <w:t xml:space="preserve"> </w:t>
      </w:r>
      <w:r w:rsidRPr="00630DAA">
        <w:rPr>
          <w:rFonts w:ascii="David" w:hAnsi="David" w:cs="David" w:hint="cs"/>
          <w:rtl/>
        </w:rPr>
        <w:t xml:space="preserve">המהווה חלק מנימוקי הערעור ע"פ פס"ד בערעור </w:t>
      </w:r>
      <w:r w:rsidRPr="00630DAA">
        <w:rPr>
          <w:rFonts w:ascii="David" w:hAnsi="David" w:cs="David" w:hint="cs"/>
          <w:b/>
          <w:bCs/>
          <w:rtl/>
        </w:rPr>
        <w:t xml:space="preserve">(עמ' 2 ש' 2-3), </w:t>
      </w:r>
      <w:r w:rsidRPr="00630DAA">
        <w:rPr>
          <w:rFonts w:ascii="David" w:hAnsi="David" w:cs="David" w:hint="cs"/>
          <w:rtl/>
        </w:rPr>
        <w:t xml:space="preserve">ולתיק המוצגים בערעור במחוזי </w:t>
      </w:r>
      <w:r w:rsidR="00612077" w:rsidRPr="00630DAA">
        <w:rPr>
          <w:rFonts w:ascii="David" w:hAnsi="David" w:cs="David" w:hint="cs"/>
          <w:b/>
          <w:bCs/>
          <w:rtl/>
        </w:rPr>
        <w:t>נ/29</w:t>
      </w:r>
      <w:r w:rsidRPr="00630DAA">
        <w:rPr>
          <w:rFonts w:ascii="David" w:hAnsi="David" w:cs="David" w:hint="cs"/>
          <w:b/>
          <w:bCs/>
          <w:rtl/>
        </w:rPr>
        <w:t>)</w:t>
      </w:r>
      <w:r w:rsidR="00F16E3D" w:rsidRPr="00630DAA">
        <w:rPr>
          <w:rFonts w:ascii="David" w:hAnsi="David" w:cs="David" w:hint="cs"/>
          <w:b/>
          <w:bCs/>
          <w:rtl/>
        </w:rPr>
        <w:t xml:space="preserve">, </w:t>
      </w:r>
      <w:r w:rsidR="00F16E3D" w:rsidRPr="00630DAA">
        <w:rPr>
          <w:rFonts w:ascii="David" w:hAnsi="David" w:cs="David" w:hint="cs"/>
          <w:rtl/>
        </w:rPr>
        <w:t xml:space="preserve">הכוללים פגיעות קשות ומכוונות בזכויותיי הדיוניות והמהותיות. </w:t>
      </w:r>
      <w:r w:rsidR="00CC131A" w:rsidRPr="00630DAA">
        <w:rPr>
          <w:rFonts w:ascii="David" w:hAnsi="David" w:cs="David" w:hint="cs"/>
          <w:rtl/>
        </w:rPr>
        <w:t>מדובר בהטיית משפט ובפגמים שיורדים לשורשו של הליך, ולא קיבלתי את יומי בביהמ"ש.</w:t>
      </w:r>
    </w:p>
    <w:p w:rsidR="00BE0587" w:rsidRPr="00630DAA" w:rsidRDefault="00B86CF5" w:rsidP="00752071">
      <w:pPr>
        <w:pStyle w:val="ListParagraph"/>
        <w:widowControl w:val="0"/>
        <w:numPr>
          <w:ilvl w:val="0"/>
          <w:numId w:val="31"/>
        </w:numPr>
        <w:autoSpaceDE w:val="0"/>
        <w:autoSpaceDN w:val="0"/>
        <w:bidi/>
        <w:adjustRightInd w:val="0"/>
        <w:spacing w:before="120" w:line="353" w:lineRule="auto"/>
        <w:ind w:left="424" w:hanging="425"/>
        <w:jc w:val="both"/>
        <w:rPr>
          <w:rFonts w:ascii="David" w:hAnsi="David" w:cs="David"/>
        </w:rPr>
      </w:pPr>
      <w:r w:rsidRPr="00630DAA">
        <w:rPr>
          <w:rFonts w:ascii="David" w:hAnsi="David" w:cs="David" w:hint="cs"/>
          <w:b/>
          <w:bCs/>
          <w:rtl/>
        </w:rPr>
        <w:t xml:space="preserve">סדר הדין שקבע השופט תמיר לאחר פסילת התצהיר והוצאת </w:t>
      </w:r>
      <w:r w:rsidR="00960690" w:rsidRPr="00630DAA">
        <w:rPr>
          <w:rFonts w:ascii="David" w:hAnsi="David" w:cs="David" w:hint="cs"/>
          <w:b/>
          <w:bCs/>
          <w:rtl/>
        </w:rPr>
        <w:t>ראיותיי</w:t>
      </w:r>
      <w:r w:rsidRPr="00630DAA">
        <w:rPr>
          <w:rFonts w:ascii="David" w:hAnsi="David" w:cs="David" w:hint="cs"/>
          <w:b/>
          <w:bCs/>
          <w:rtl/>
        </w:rPr>
        <w:t xml:space="preserve"> </w:t>
      </w:r>
      <w:r w:rsidR="00960690" w:rsidRPr="00630DAA">
        <w:rPr>
          <w:rFonts w:ascii="David" w:hAnsi="David" w:cs="David" w:hint="cs"/>
          <w:b/>
          <w:bCs/>
          <w:rtl/>
        </w:rPr>
        <w:t>ב</w:t>
      </w:r>
      <w:r w:rsidRPr="00630DAA">
        <w:rPr>
          <w:rFonts w:ascii="David" w:hAnsi="David" w:cs="David" w:hint="cs"/>
          <w:b/>
          <w:bCs/>
          <w:rtl/>
        </w:rPr>
        <w:t>החלט</w:t>
      </w:r>
      <w:r w:rsidR="00DE2A42" w:rsidRPr="00630DAA">
        <w:rPr>
          <w:rFonts w:ascii="David" w:hAnsi="David" w:cs="David" w:hint="cs"/>
          <w:b/>
          <w:bCs/>
          <w:rtl/>
        </w:rPr>
        <w:t>תו</w:t>
      </w:r>
      <w:r w:rsidRPr="00630DAA">
        <w:rPr>
          <w:rFonts w:ascii="David" w:hAnsi="David" w:cs="David" w:hint="cs"/>
          <w:b/>
          <w:bCs/>
          <w:rtl/>
        </w:rPr>
        <w:t xml:space="preserve"> מיום 13.12.15 </w:t>
      </w:r>
      <w:r w:rsidRPr="00630DAA">
        <w:rPr>
          <w:rFonts w:ascii="David" w:hAnsi="David" w:cs="David" w:hint="cs"/>
          <w:rtl/>
        </w:rPr>
        <w:t>נועד לגרום ביודעין לדחיית התובענה באופן מתוכנן, שיטתי ומכוון</w:t>
      </w:r>
      <w:r w:rsidR="00DE2A42" w:rsidRPr="00630DAA">
        <w:rPr>
          <w:rFonts w:ascii="David" w:hAnsi="David" w:cs="David" w:hint="cs"/>
          <w:rtl/>
        </w:rPr>
        <w:t xml:space="preserve">, ואני חוזר על </w:t>
      </w:r>
      <w:r w:rsidR="007B22EA" w:rsidRPr="00630DAA">
        <w:rPr>
          <w:rFonts w:ascii="David" w:hAnsi="David" w:cs="David" w:hint="cs"/>
          <w:rtl/>
        </w:rPr>
        <w:t xml:space="preserve">כל </w:t>
      </w:r>
      <w:r w:rsidR="009F395E" w:rsidRPr="00630DAA">
        <w:rPr>
          <w:rFonts w:ascii="David" w:hAnsi="David" w:cs="David" w:hint="cs"/>
          <w:rtl/>
        </w:rPr>
        <w:t xml:space="preserve">טענותיי ונימוקי הערעור </w:t>
      </w:r>
      <w:r w:rsidR="009F395E" w:rsidRPr="00630DAA">
        <w:rPr>
          <w:rFonts w:ascii="David" w:hAnsi="David" w:cs="David" w:hint="cs"/>
          <w:rtl/>
        </w:rPr>
        <w:lastRenderedPageBreak/>
        <w:t>שב</w:t>
      </w:r>
      <w:r w:rsidRPr="00630DAA">
        <w:rPr>
          <w:rFonts w:ascii="David" w:hAnsi="David" w:cs="David" w:hint="cs"/>
          <w:rtl/>
        </w:rPr>
        <w:t xml:space="preserve">סע' </w:t>
      </w:r>
      <w:r w:rsidR="009F395E" w:rsidRPr="00630DAA">
        <w:rPr>
          <w:rFonts w:ascii="David" w:hAnsi="David" w:cs="David" w:hint="cs"/>
          <w:rtl/>
        </w:rPr>
        <w:t xml:space="preserve">4 </w:t>
      </w:r>
      <w:r w:rsidR="00FC6871" w:rsidRPr="00630DAA">
        <w:rPr>
          <w:rFonts w:ascii="David" w:hAnsi="David" w:cs="David" w:hint="cs"/>
          <w:rtl/>
        </w:rPr>
        <w:t>לכתב הערעור</w:t>
      </w:r>
      <w:r w:rsidR="00466EFC" w:rsidRPr="00630DAA">
        <w:rPr>
          <w:rFonts w:ascii="David" w:hAnsi="David" w:cs="David" w:hint="cs"/>
          <w:rtl/>
        </w:rPr>
        <w:t xml:space="preserve"> </w:t>
      </w:r>
      <w:r w:rsidR="00466EFC" w:rsidRPr="00630DAA">
        <w:rPr>
          <w:rFonts w:ascii="David" w:hAnsi="David" w:cs="David" w:hint="cs"/>
          <w:b/>
          <w:bCs/>
          <w:rtl/>
        </w:rPr>
        <w:t>(נ/11)</w:t>
      </w:r>
      <w:r w:rsidR="00FC6871" w:rsidRPr="00630DAA">
        <w:rPr>
          <w:rFonts w:ascii="David" w:hAnsi="David" w:cs="David" w:hint="cs"/>
          <w:rtl/>
        </w:rPr>
        <w:t xml:space="preserve">, ולסע' 7-9 לבקשה לקבלת ראיות נוספות בערעור, ולכל נימוקיי שבתגובתי מיום 18.11.15 לבקשת עו"ד אריה לוי לביטול ההחלטה על הגשת תצהירים </w:t>
      </w:r>
      <w:r w:rsidR="00612077" w:rsidRPr="00630DAA">
        <w:rPr>
          <w:rFonts w:ascii="David" w:hAnsi="David" w:cs="David" w:hint="cs"/>
          <w:b/>
          <w:bCs/>
          <w:rtl/>
        </w:rPr>
        <w:t>נ/29</w:t>
      </w:r>
      <w:r w:rsidR="009D733B" w:rsidRPr="00630DAA">
        <w:rPr>
          <w:rFonts w:ascii="David" w:hAnsi="David" w:cs="David" w:hint="cs"/>
          <w:b/>
          <w:bCs/>
          <w:rtl/>
        </w:rPr>
        <w:t>-נ/19)</w:t>
      </w:r>
      <w:r w:rsidR="003F5319" w:rsidRPr="00630DAA">
        <w:rPr>
          <w:rFonts w:ascii="David" w:hAnsi="David" w:cs="David" w:hint="cs"/>
          <w:b/>
          <w:bCs/>
          <w:rtl/>
        </w:rPr>
        <w:t xml:space="preserve">, </w:t>
      </w:r>
      <w:r w:rsidR="003F5319" w:rsidRPr="00630DAA">
        <w:rPr>
          <w:rFonts w:ascii="David" w:hAnsi="David" w:cs="David" w:hint="cs"/>
          <w:rtl/>
        </w:rPr>
        <w:t>שכן</w:t>
      </w:r>
      <w:r w:rsidR="007B22EA" w:rsidRPr="00630DAA">
        <w:rPr>
          <w:rFonts w:ascii="David" w:hAnsi="David" w:cs="David" w:hint="cs"/>
          <w:b/>
          <w:bCs/>
          <w:rtl/>
        </w:rPr>
        <w:t xml:space="preserve"> </w:t>
      </w:r>
      <w:r w:rsidR="007B22EA" w:rsidRPr="00630DAA">
        <w:rPr>
          <w:rFonts w:ascii="David" w:hAnsi="David" w:cs="David" w:hint="cs"/>
          <w:rtl/>
        </w:rPr>
        <w:t>ברור</w:t>
      </w:r>
      <w:r w:rsidR="007B22EA" w:rsidRPr="00630DAA">
        <w:rPr>
          <w:rFonts w:ascii="David" w:hAnsi="David" w:cs="David" w:hint="cs"/>
          <w:b/>
          <w:bCs/>
          <w:rtl/>
        </w:rPr>
        <w:t xml:space="preserve"> </w:t>
      </w:r>
      <w:r w:rsidR="007B22EA" w:rsidRPr="00630DAA">
        <w:rPr>
          <w:rFonts w:ascii="David" w:hAnsi="David" w:cs="David" w:hint="cs"/>
          <w:rtl/>
        </w:rPr>
        <w:t>ש</w:t>
      </w:r>
      <w:r w:rsidR="00036871" w:rsidRPr="00630DAA">
        <w:rPr>
          <w:rFonts w:ascii="David" w:hAnsi="David" w:cs="David"/>
          <w:rtl/>
        </w:rPr>
        <w:t>פסילת התצהיר ו</w:t>
      </w:r>
      <w:r w:rsidR="00036871" w:rsidRPr="00630DAA">
        <w:rPr>
          <w:rFonts w:ascii="David" w:hAnsi="David" w:cs="David" w:hint="cs"/>
          <w:rtl/>
        </w:rPr>
        <w:t xml:space="preserve">הוצאת נספחיו מהתיק </w:t>
      </w:r>
      <w:r w:rsidR="00036871" w:rsidRPr="00630DAA">
        <w:rPr>
          <w:rFonts w:ascii="David" w:hAnsi="David" w:cs="David"/>
          <w:rtl/>
        </w:rPr>
        <w:t>וביטול החלטה קודמת על סיכומים</w:t>
      </w:r>
      <w:r w:rsidR="00036871" w:rsidRPr="00630DAA">
        <w:rPr>
          <w:rFonts w:ascii="David" w:hAnsi="David" w:cs="David" w:hint="cs"/>
          <w:rtl/>
        </w:rPr>
        <w:t xml:space="preserve"> בכתב</w:t>
      </w:r>
      <w:r w:rsidR="007B22EA" w:rsidRPr="00630DAA">
        <w:rPr>
          <w:rFonts w:ascii="David" w:hAnsi="David" w:cs="David" w:hint="cs"/>
          <w:rtl/>
        </w:rPr>
        <w:t xml:space="preserve"> שהשופט נתן לבקשתי המנומקת, היינו הוא ידע שאינני </w:t>
      </w:r>
      <w:r w:rsidR="002E1824" w:rsidRPr="00630DAA">
        <w:rPr>
          <w:rFonts w:ascii="David" w:hAnsi="David" w:cs="David" w:hint="cs"/>
          <w:rtl/>
        </w:rPr>
        <w:t>מ</w:t>
      </w:r>
      <w:r w:rsidR="003F5319" w:rsidRPr="00630DAA">
        <w:rPr>
          <w:rFonts w:ascii="David" w:hAnsi="David" w:cs="David" w:hint="cs"/>
          <w:rtl/>
        </w:rPr>
        <w:t>יומן</w:t>
      </w:r>
      <w:r w:rsidR="007B22EA" w:rsidRPr="00630DAA">
        <w:rPr>
          <w:rFonts w:ascii="David" w:hAnsi="David" w:cs="David" w:hint="cs"/>
          <w:rtl/>
        </w:rPr>
        <w:t xml:space="preserve"> לסיכומים בע"פ, ועל אחת כמה וכמה בהעדר התרעה מספקת, </w:t>
      </w:r>
      <w:r w:rsidR="00036871" w:rsidRPr="00630DAA">
        <w:rPr>
          <w:rFonts w:ascii="David" w:hAnsi="David" w:cs="David" w:hint="cs"/>
          <w:rtl/>
        </w:rPr>
        <w:t xml:space="preserve"> וכשהשופט תמיר </w:t>
      </w:r>
      <w:r w:rsidR="00036871" w:rsidRPr="00630DAA">
        <w:rPr>
          <w:rFonts w:ascii="David" w:hAnsi="David" w:cs="David" w:hint="cs"/>
          <w:b/>
          <w:bCs/>
          <w:u w:val="single"/>
          <w:rtl/>
        </w:rPr>
        <w:t>ידע</w:t>
      </w:r>
      <w:r w:rsidR="00036871" w:rsidRPr="00630DAA">
        <w:rPr>
          <w:rFonts w:ascii="David" w:hAnsi="David" w:cs="David" w:hint="cs"/>
          <w:rtl/>
        </w:rPr>
        <w:t xml:space="preserve"> שאין לי סיכומים, </w:t>
      </w:r>
      <w:r w:rsidR="00036871" w:rsidRPr="00630DAA">
        <w:rPr>
          <w:rFonts w:ascii="David" w:hAnsi="David" w:cs="David"/>
          <w:rtl/>
        </w:rPr>
        <w:t xml:space="preserve">וכל זאת </w:t>
      </w:r>
      <w:r w:rsidR="00036871" w:rsidRPr="00630DAA">
        <w:rPr>
          <w:rFonts w:ascii="David" w:hAnsi="David" w:cs="David"/>
        </w:rPr>
        <w:t>12</w:t>
      </w:r>
      <w:r w:rsidR="00036871" w:rsidRPr="00630DAA">
        <w:rPr>
          <w:rFonts w:ascii="David" w:hAnsi="David" w:cs="David"/>
          <w:rtl/>
        </w:rPr>
        <w:t xml:space="preserve"> ימי עבודה לפני דיון ההוכחות</w:t>
      </w:r>
      <w:r w:rsidR="00036871" w:rsidRPr="00630DAA">
        <w:rPr>
          <w:rFonts w:ascii="David" w:hAnsi="David" w:cs="David" w:hint="cs"/>
          <w:rtl/>
        </w:rPr>
        <w:t xml:space="preserve">, </w:t>
      </w:r>
      <w:r w:rsidR="00FC0931" w:rsidRPr="00630DAA">
        <w:rPr>
          <w:rFonts w:ascii="David" w:hAnsi="David" w:cs="David" w:hint="cs"/>
          <w:rtl/>
        </w:rPr>
        <w:t xml:space="preserve">ותוך שהוא </w:t>
      </w:r>
      <w:r w:rsidR="00036871" w:rsidRPr="00630DAA">
        <w:rPr>
          <w:rFonts w:ascii="David" w:hAnsi="David" w:cs="David" w:hint="cs"/>
          <w:rtl/>
        </w:rPr>
        <w:t xml:space="preserve">מטיל עלי </w:t>
      </w:r>
      <w:r w:rsidR="007B22EA" w:rsidRPr="00630DAA">
        <w:rPr>
          <w:rFonts w:ascii="David" w:hAnsi="David" w:cs="David" w:hint="cs"/>
          <w:rtl/>
        </w:rPr>
        <w:t xml:space="preserve">בנוסף </w:t>
      </w:r>
      <w:r w:rsidR="00036871" w:rsidRPr="00630DAA">
        <w:rPr>
          <w:rFonts w:ascii="David" w:hAnsi="David" w:cs="David" w:hint="cs"/>
          <w:rtl/>
        </w:rPr>
        <w:t xml:space="preserve">להגיש </w:t>
      </w:r>
      <w:r w:rsidR="00FC0931" w:rsidRPr="00630DAA">
        <w:rPr>
          <w:rFonts w:ascii="David" w:hAnsi="David" w:cs="David"/>
          <w:rtl/>
        </w:rPr>
        <w:t xml:space="preserve">"תיק מוצגים" </w:t>
      </w:r>
      <w:r w:rsidR="007B22EA" w:rsidRPr="00630DAA">
        <w:rPr>
          <w:rFonts w:ascii="David" w:hAnsi="David" w:cs="David" w:hint="cs"/>
          <w:rtl/>
        </w:rPr>
        <w:t>חדש עם כל הראיות</w:t>
      </w:r>
      <w:r w:rsidR="002E1824" w:rsidRPr="00630DAA">
        <w:rPr>
          <w:rFonts w:ascii="David" w:hAnsi="David" w:cs="David" w:hint="cs"/>
          <w:rtl/>
        </w:rPr>
        <w:t>,</w:t>
      </w:r>
      <w:r w:rsidR="007B22EA" w:rsidRPr="00630DAA">
        <w:rPr>
          <w:rFonts w:ascii="David" w:hAnsi="David" w:cs="David" w:hint="cs"/>
          <w:rtl/>
        </w:rPr>
        <w:t xml:space="preserve"> </w:t>
      </w:r>
      <w:r w:rsidR="002E1824" w:rsidRPr="00630DAA">
        <w:rPr>
          <w:rFonts w:ascii="David" w:hAnsi="David" w:cs="David" w:hint="cs"/>
          <w:rtl/>
        </w:rPr>
        <w:t>ו</w:t>
      </w:r>
      <w:r w:rsidR="00FC0931" w:rsidRPr="00630DAA">
        <w:rPr>
          <w:rFonts w:ascii="David" w:hAnsi="David" w:cs="David"/>
          <w:rtl/>
        </w:rPr>
        <w:t xml:space="preserve">ללא כל פרשנות </w:t>
      </w:r>
      <w:r w:rsidR="00FC0931" w:rsidRPr="00630DAA">
        <w:rPr>
          <w:rFonts w:ascii="David" w:hAnsi="David" w:cs="David" w:hint="cs"/>
          <w:rtl/>
        </w:rPr>
        <w:t>לגבי</w:t>
      </w:r>
      <w:r w:rsidR="00FC0931" w:rsidRPr="00630DAA">
        <w:rPr>
          <w:rFonts w:ascii="David" w:hAnsi="David" w:cs="David"/>
          <w:rtl/>
        </w:rPr>
        <w:t xml:space="preserve"> מהותו הדיונית</w:t>
      </w:r>
      <w:r w:rsidR="00FC0931" w:rsidRPr="00630DAA">
        <w:rPr>
          <w:rFonts w:ascii="David" w:hAnsi="David" w:cs="David" w:hint="cs"/>
          <w:rtl/>
        </w:rPr>
        <w:t xml:space="preserve"> והמהותית, ו</w:t>
      </w:r>
      <w:r w:rsidR="00036871" w:rsidRPr="00630DAA">
        <w:rPr>
          <w:rFonts w:ascii="David" w:hAnsi="David" w:cs="David" w:hint="cs"/>
          <w:rtl/>
        </w:rPr>
        <w:t xml:space="preserve">ששני באי כוח הנתבעים היו </w:t>
      </w:r>
      <w:r w:rsidR="00FC0931" w:rsidRPr="00630DAA">
        <w:rPr>
          <w:rFonts w:ascii="David" w:hAnsi="David" w:cs="David" w:hint="cs"/>
          <w:rtl/>
        </w:rPr>
        <w:t>הפוכים</w:t>
      </w:r>
      <w:r w:rsidR="00036871" w:rsidRPr="00630DAA">
        <w:rPr>
          <w:rFonts w:ascii="David" w:hAnsi="David" w:cs="David" w:hint="cs"/>
          <w:rtl/>
        </w:rPr>
        <w:t xml:space="preserve"> בדעתם לגבי משמעותו, </w:t>
      </w:r>
      <w:r w:rsidR="00FC0931" w:rsidRPr="00630DAA">
        <w:rPr>
          <w:rFonts w:ascii="David" w:hAnsi="David" w:cs="David" w:hint="cs"/>
          <w:rtl/>
        </w:rPr>
        <w:t>ואף דחה בקשתי להבהרה</w:t>
      </w:r>
      <w:r w:rsidR="000B3752" w:rsidRPr="00630DAA">
        <w:rPr>
          <w:rFonts w:ascii="David" w:hAnsi="David" w:cs="David" w:hint="cs"/>
          <w:rtl/>
        </w:rPr>
        <w:t xml:space="preserve"> והבהיר רק בדיעבד </w:t>
      </w:r>
      <w:r w:rsidR="00D82E9E" w:rsidRPr="00630DAA">
        <w:rPr>
          <w:rFonts w:ascii="David" w:hAnsi="David" w:cs="David" w:hint="cs"/>
          <w:rtl/>
        </w:rPr>
        <w:t>(</w:t>
      </w:r>
      <w:r w:rsidR="00105017" w:rsidRPr="00630DAA">
        <w:rPr>
          <w:rFonts w:ascii="David" w:hAnsi="David" w:cs="David" w:hint="cs"/>
          <w:rtl/>
        </w:rPr>
        <w:t xml:space="preserve">וכשהבין שטעה, </w:t>
      </w:r>
      <w:r w:rsidR="00D82E9E" w:rsidRPr="00630DAA">
        <w:rPr>
          <w:rFonts w:ascii="David" w:hAnsi="David" w:cs="David" w:hint="cs"/>
          <w:rtl/>
        </w:rPr>
        <w:t xml:space="preserve">שינה </w:t>
      </w:r>
      <w:r w:rsidR="002E1824" w:rsidRPr="00630DAA">
        <w:rPr>
          <w:rFonts w:ascii="David" w:hAnsi="David" w:cs="David" w:hint="cs"/>
          <w:rtl/>
        </w:rPr>
        <w:t xml:space="preserve">אח"כ </w:t>
      </w:r>
      <w:r w:rsidR="00D82E9E" w:rsidRPr="00630DAA">
        <w:rPr>
          <w:rFonts w:ascii="David" w:hAnsi="David" w:cs="David" w:hint="cs"/>
          <w:rtl/>
        </w:rPr>
        <w:t>ובדיעבד את פרשנותו</w:t>
      </w:r>
      <w:r w:rsidR="00105017" w:rsidRPr="00630DAA">
        <w:rPr>
          <w:rFonts w:ascii="David" w:hAnsi="David" w:cs="David" w:hint="cs"/>
          <w:rtl/>
        </w:rPr>
        <w:t>, ו</w:t>
      </w:r>
      <w:r w:rsidR="002E1824" w:rsidRPr="00630DAA">
        <w:rPr>
          <w:rFonts w:ascii="David" w:hAnsi="David" w:cs="David" w:hint="cs"/>
          <w:rtl/>
        </w:rPr>
        <w:t>לאחר שהנזק כבר נגרם</w:t>
      </w:r>
      <w:r w:rsidR="00D82E9E" w:rsidRPr="00630DAA">
        <w:rPr>
          <w:rFonts w:ascii="David" w:hAnsi="David" w:cs="David" w:hint="cs"/>
          <w:rtl/>
        </w:rPr>
        <w:t xml:space="preserve">), </w:t>
      </w:r>
      <w:r w:rsidR="005C4637" w:rsidRPr="00630DAA">
        <w:rPr>
          <w:rFonts w:ascii="David" w:hAnsi="David" w:cs="David"/>
          <w:rtl/>
        </w:rPr>
        <w:t>וכ</w:t>
      </w:r>
      <w:r w:rsidR="005C4637" w:rsidRPr="00630DAA">
        <w:rPr>
          <w:rFonts w:ascii="David" w:hAnsi="David" w:cs="David" w:hint="cs"/>
          <w:rtl/>
        </w:rPr>
        <w:t>ש</w:t>
      </w:r>
      <w:r w:rsidR="00036871" w:rsidRPr="00630DAA">
        <w:rPr>
          <w:rFonts w:ascii="David" w:hAnsi="David" w:cs="David"/>
          <w:rtl/>
        </w:rPr>
        <w:t>אין לי מושג מי יעיד מטעם הנתבעים</w:t>
      </w:r>
      <w:r w:rsidR="005C4637" w:rsidRPr="00630DAA">
        <w:rPr>
          <w:rFonts w:ascii="David" w:hAnsi="David" w:cs="David" w:hint="cs"/>
          <w:rtl/>
        </w:rPr>
        <w:t>,</w:t>
      </w:r>
      <w:r w:rsidR="00036871" w:rsidRPr="00630DAA">
        <w:rPr>
          <w:rFonts w:ascii="David" w:hAnsi="David" w:cs="David"/>
          <w:rtl/>
        </w:rPr>
        <w:t xml:space="preserve"> ומה יעיד </w:t>
      </w:r>
      <w:r w:rsidR="005C4637" w:rsidRPr="00630DAA">
        <w:rPr>
          <w:rFonts w:ascii="David" w:hAnsi="David" w:cs="David" w:hint="cs"/>
          <w:rtl/>
        </w:rPr>
        <w:t>כל עד,</w:t>
      </w:r>
      <w:r w:rsidR="00BB17B7" w:rsidRPr="00630DAA">
        <w:rPr>
          <w:rFonts w:ascii="David" w:hAnsi="David" w:cs="David" w:hint="cs"/>
          <w:rtl/>
        </w:rPr>
        <w:t xml:space="preserve"> שכן כתבי ההגנה כללו הכחשות גורפות</w:t>
      </w:r>
      <w:r w:rsidR="00FD5B63" w:rsidRPr="00630DAA">
        <w:rPr>
          <w:rFonts w:ascii="David" w:hAnsi="David" w:cs="David" w:hint="cs"/>
          <w:rtl/>
        </w:rPr>
        <w:t xml:space="preserve"> </w:t>
      </w:r>
      <w:r w:rsidR="00612077" w:rsidRPr="00630DAA">
        <w:rPr>
          <w:rFonts w:ascii="David" w:hAnsi="David" w:cs="David" w:hint="cs"/>
          <w:b/>
          <w:bCs/>
          <w:rtl/>
        </w:rPr>
        <w:t>נ/29</w:t>
      </w:r>
      <w:r w:rsidR="00BC11A5" w:rsidRPr="00630DAA">
        <w:rPr>
          <w:rFonts w:ascii="David" w:hAnsi="David" w:cs="David" w:hint="cs"/>
          <w:b/>
          <w:bCs/>
          <w:rtl/>
        </w:rPr>
        <w:t xml:space="preserve">-נ/2, </w:t>
      </w:r>
      <w:r w:rsidR="00612077" w:rsidRPr="00630DAA">
        <w:rPr>
          <w:rFonts w:ascii="David" w:hAnsi="David" w:cs="David" w:hint="cs"/>
          <w:b/>
          <w:bCs/>
          <w:rtl/>
        </w:rPr>
        <w:t>נ/29</w:t>
      </w:r>
      <w:r w:rsidR="00BC11A5" w:rsidRPr="00630DAA">
        <w:rPr>
          <w:rFonts w:ascii="David" w:hAnsi="David" w:cs="David" w:hint="cs"/>
          <w:b/>
          <w:bCs/>
          <w:rtl/>
        </w:rPr>
        <w:t>-נ/3)</w:t>
      </w:r>
      <w:r w:rsidR="00BB17B7" w:rsidRPr="00630DAA">
        <w:rPr>
          <w:rFonts w:ascii="David" w:hAnsi="David" w:cs="David" w:hint="cs"/>
          <w:rtl/>
        </w:rPr>
        <w:t xml:space="preserve">, </w:t>
      </w:r>
      <w:r w:rsidR="005C4637" w:rsidRPr="00630DAA">
        <w:rPr>
          <w:rFonts w:ascii="David" w:hAnsi="David" w:cs="David" w:hint="cs"/>
          <w:rtl/>
        </w:rPr>
        <w:t xml:space="preserve"> </w:t>
      </w:r>
      <w:r w:rsidR="00036871" w:rsidRPr="00630DAA">
        <w:rPr>
          <w:rFonts w:ascii="David" w:hAnsi="David" w:cs="David" w:hint="cs"/>
          <w:rtl/>
        </w:rPr>
        <w:t>וכמה זמן תארך עדות</w:t>
      </w:r>
      <w:r w:rsidR="00BB17B7" w:rsidRPr="00630DAA">
        <w:rPr>
          <w:rFonts w:ascii="David" w:hAnsi="David" w:cs="David" w:hint="cs"/>
          <w:rtl/>
        </w:rPr>
        <w:t xml:space="preserve"> כל עד</w:t>
      </w:r>
      <w:r w:rsidR="00E71A4E" w:rsidRPr="00630DAA">
        <w:rPr>
          <w:rFonts w:ascii="David" w:hAnsi="David" w:cs="David" w:hint="cs"/>
          <w:rtl/>
        </w:rPr>
        <w:t>,</w:t>
      </w:r>
      <w:r w:rsidR="00BB17B7" w:rsidRPr="00630DAA">
        <w:rPr>
          <w:rFonts w:ascii="David" w:hAnsi="David" w:cs="David" w:hint="cs"/>
          <w:rtl/>
        </w:rPr>
        <w:t xml:space="preserve"> ומה תמצית עדותו, </w:t>
      </w:r>
      <w:r w:rsidR="00FC0931" w:rsidRPr="00630DAA">
        <w:rPr>
          <w:rFonts w:ascii="David" w:hAnsi="David" w:cs="David" w:hint="cs"/>
          <w:rtl/>
        </w:rPr>
        <w:t>ומה הראיות שיוגשו</w:t>
      </w:r>
      <w:r w:rsidR="00E71A4E" w:rsidRPr="00630DAA">
        <w:rPr>
          <w:rFonts w:ascii="David" w:hAnsi="David" w:cs="David" w:hint="cs"/>
          <w:rtl/>
        </w:rPr>
        <w:t>,</w:t>
      </w:r>
      <w:r w:rsidR="00FC0931" w:rsidRPr="00630DAA">
        <w:rPr>
          <w:rFonts w:ascii="David" w:hAnsi="David" w:cs="David" w:hint="cs"/>
          <w:rtl/>
        </w:rPr>
        <w:t xml:space="preserve"> </w:t>
      </w:r>
      <w:r w:rsidR="005C4637" w:rsidRPr="00630DAA">
        <w:rPr>
          <w:rFonts w:ascii="David" w:hAnsi="David" w:cs="David" w:hint="cs"/>
          <w:rtl/>
        </w:rPr>
        <w:t xml:space="preserve">אלא רק יומיים (!) לפני הדיון, ולא אוכל להכין חקירות </w:t>
      </w:r>
      <w:r w:rsidR="00E71A4E" w:rsidRPr="00630DAA">
        <w:rPr>
          <w:rFonts w:ascii="David" w:hAnsi="David" w:cs="David" w:hint="cs"/>
          <w:rtl/>
        </w:rPr>
        <w:t xml:space="preserve">וסיכומים </w:t>
      </w:r>
      <w:r w:rsidR="005C4637" w:rsidRPr="00630DAA">
        <w:rPr>
          <w:rFonts w:ascii="David" w:hAnsi="David" w:cs="David" w:hint="cs"/>
          <w:rtl/>
        </w:rPr>
        <w:t>מראש אלא על המקום</w:t>
      </w:r>
      <w:r w:rsidR="00BB17B7" w:rsidRPr="00630DAA">
        <w:rPr>
          <w:rFonts w:ascii="David" w:hAnsi="David" w:cs="David" w:hint="cs"/>
          <w:rtl/>
        </w:rPr>
        <w:t>,</w:t>
      </w:r>
      <w:r w:rsidR="005C4637" w:rsidRPr="00630DAA">
        <w:rPr>
          <w:rFonts w:ascii="David" w:hAnsi="David" w:cs="David" w:hint="cs"/>
          <w:rtl/>
        </w:rPr>
        <w:t xml:space="preserve"> ולא אוכל להכין ראיות הזמה והפרכה, </w:t>
      </w:r>
      <w:r w:rsidR="00A302ED" w:rsidRPr="00630DAA">
        <w:rPr>
          <w:rFonts w:ascii="David" w:hAnsi="David" w:cs="David" w:hint="cs"/>
          <w:rtl/>
        </w:rPr>
        <w:t>ולכך יש להוסיף שעו"ד לוי לא קיים את סע' 39 ו-40 להחלטה מיום 13.12.15 ולא ציין מה משך העדות הצפויה של עדי 8</w:t>
      </w:r>
      <w:r w:rsidR="00A302ED" w:rsidRPr="00630DAA">
        <w:rPr>
          <w:rFonts w:ascii="David" w:hAnsi="David" w:cs="David"/>
        </w:rPr>
        <w:t xml:space="preserve"> </w:t>
      </w:r>
      <w:r w:rsidR="00A302ED" w:rsidRPr="00630DAA">
        <w:rPr>
          <w:rFonts w:ascii="David" w:hAnsi="David" w:cs="David" w:hint="cs"/>
          <w:rtl/>
        </w:rPr>
        <w:t xml:space="preserve"> הנתבעים, </w:t>
      </w:r>
      <w:r w:rsidR="00A302ED" w:rsidRPr="00630DAA">
        <w:rPr>
          <w:rFonts w:ascii="David" w:hAnsi="David" w:cs="David" w:hint="cs"/>
          <w:b/>
          <w:bCs/>
          <w:rtl/>
        </w:rPr>
        <w:t>כש-5 מהם לא בעלי דין</w:t>
      </w:r>
      <w:r w:rsidR="00A302ED" w:rsidRPr="00630DAA">
        <w:rPr>
          <w:rFonts w:ascii="David" w:hAnsi="David" w:cs="David" w:hint="cs"/>
          <w:rtl/>
        </w:rPr>
        <w:t xml:space="preserve">, </w:t>
      </w:r>
      <w:r w:rsidR="00A302ED" w:rsidRPr="00630DAA">
        <w:rPr>
          <w:rFonts w:ascii="David" w:hAnsi="David" w:cs="David" w:hint="cs"/>
          <w:b/>
          <w:bCs/>
          <w:rtl/>
        </w:rPr>
        <w:t>וכש-3 מהם בכלל לא גרים בכלל בבניין</w:t>
      </w:r>
      <w:r w:rsidR="00A302ED" w:rsidRPr="00630DAA">
        <w:rPr>
          <w:rFonts w:ascii="David" w:hAnsi="David" w:cs="David" w:hint="cs"/>
          <w:rtl/>
        </w:rPr>
        <w:t xml:space="preserve"> (עדים 5, 6 ו-8) </w:t>
      </w:r>
      <w:r w:rsidR="00612077" w:rsidRPr="00630DAA">
        <w:rPr>
          <w:rFonts w:ascii="David" w:hAnsi="David" w:cs="David" w:hint="cs"/>
          <w:b/>
          <w:bCs/>
          <w:rtl/>
        </w:rPr>
        <w:t>נ/29</w:t>
      </w:r>
      <w:r w:rsidR="00BC11A5" w:rsidRPr="00630DAA">
        <w:rPr>
          <w:rFonts w:ascii="David" w:hAnsi="David" w:cs="David" w:hint="cs"/>
          <w:b/>
          <w:bCs/>
          <w:rtl/>
        </w:rPr>
        <w:t>-נ/20)</w:t>
      </w:r>
      <w:r w:rsidR="00A302ED" w:rsidRPr="00630DAA">
        <w:rPr>
          <w:rFonts w:ascii="David" w:hAnsi="David" w:cs="David" w:hint="cs"/>
          <w:rtl/>
        </w:rPr>
        <w:t xml:space="preserve"> ולכן לא היה לי מושג מה יעידו, והרשימה הוגשה לתיק יום וחצי (!) בלבד לפני הדיון, ועו"ד לוי גם לא הגיש כלל לתיק ביהמ"ש את תיק המוצגים מטעם הנתבעים 1-8 ולא המציא לי אותו מעולם, כך שלא ידעתי בכלל מה הראיות שיגישו </w:t>
      </w:r>
      <w:r w:rsidR="002E1824" w:rsidRPr="00630DAA">
        <w:rPr>
          <w:rFonts w:ascii="David" w:hAnsi="David" w:cs="David" w:hint="cs"/>
          <w:rtl/>
        </w:rPr>
        <w:t>כל שלא ידעתי אפילו על כיוון העדות</w:t>
      </w:r>
      <w:r w:rsidR="00A302ED" w:rsidRPr="00630DAA">
        <w:rPr>
          <w:rFonts w:ascii="David" w:hAnsi="David" w:cs="David" w:hint="cs"/>
          <w:rtl/>
        </w:rPr>
        <w:t xml:space="preserve">, </w:t>
      </w:r>
      <w:r w:rsidR="00A302ED" w:rsidRPr="00630DAA">
        <w:rPr>
          <w:rFonts w:ascii="David" w:hAnsi="David" w:cs="David"/>
          <w:rtl/>
        </w:rPr>
        <w:t>ובמצב שפסיל</w:t>
      </w:r>
      <w:r w:rsidR="00A302ED" w:rsidRPr="00630DAA">
        <w:rPr>
          <w:rFonts w:ascii="David" w:hAnsi="David" w:cs="David" w:hint="cs"/>
          <w:rtl/>
        </w:rPr>
        <w:t>ת התצהיר</w:t>
      </w:r>
      <w:r w:rsidR="00A302ED" w:rsidRPr="00630DAA">
        <w:rPr>
          <w:rFonts w:ascii="David" w:hAnsi="David" w:cs="David"/>
          <w:rtl/>
        </w:rPr>
        <w:t xml:space="preserve"> נעשתה </w:t>
      </w:r>
      <w:r w:rsidR="00A302ED" w:rsidRPr="00630DAA">
        <w:rPr>
          <w:rFonts w:ascii="David" w:hAnsi="David" w:cs="David"/>
          <w:b/>
          <w:bCs/>
          <w:u w:val="single"/>
          <w:rtl/>
        </w:rPr>
        <w:t>באמצע המשפט</w:t>
      </w:r>
      <w:r w:rsidR="00A302ED" w:rsidRPr="00630DAA">
        <w:rPr>
          <w:rFonts w:ascii="David" w:hAnsi="David" w:cs="David"/>
          <w:rtl/>
        </w:rPr>
        <w:t xml:space="preserve"> לאחר ש</w:t>
      </w:r>
      <w:r w:rsidR="00A302ED" w:rsidRPr="00630DAA">
        <w:rPr>
          <w:rFonts w:ascii="David" w:hAnsi="David" w:cs="David" w:hint="cs"/>
          <w:rtl/>
        </w:rPr>
        <w:t xml:space="preserve">הגשתי כבר </w:t>
      </w:r>
      <w:r w:rsidR="00A302ED" w:rsidRPr="00630DAA">
        <w:rPr>
          <w:rFonts w:ascii="David" w:hAnsi="David" w:cs="David"/>
          <w:rtl/>
        </w:rPr>
        <w:t xml:space="preserve">את כל </w:t>
      </w:r>
      <w:r w:rsidR="00A302ED" w:rsidRPr="00630DAA">
        <w:rPr>
          <w:rFonts w:ascii="David" w:hAnsi="David" w:cs="David" w:hint="cs"/>
          <w:rtl/>
        </w:rPr>
        <w:t xml:space="preserve">עדותי, גירסתי וראיותיי, והנתבעים עדיין לא, ומנגד, לשני באי כוח הנתבעים, ששניהם בעלי ותק של עשרות שנים, יש את כל עדותי וראיותיי מזה מספר חודשים, וכשעלי מוטל נטל הוכחה כבד מאוד לאור יריעת המחלוקת הרחבה בהליך כמפורט בסע' </w:t>
      </w:r>
      <w:r w:rsidR="00D30DDF" w:rsidRPr="00630DAA">
        <w:rPr>
          <w:rFonts w:ascii="David" w:hAnsi="David" w:cs="David" w:hint="cs"/>
          <w:rtl/>
        </w:rPr>
        <w:t>56</w:t>
      </w:r>
      <w:r w:rsidR="00A302ED" w:rsidRPr="00630DAA">
        <w:rPr>
          <w:rFonts w:ascii="David" w:hAnsi="David" w:cs="David" w:hint="cs"/>
          <w:rtl/>
        </w:rPr>
        <w:t xml:space="preserve"> לעיל, </w:t>
      </w:r>
      <w:r w:rsidR="00036871" w:rsidRPr="00630DAA">
        <w:rPr>
          <w:rFonts w:ascii="David" w:hAnsi="David" w:cs="David" w:hint="cs"/>
          <w:rtl/>
        </w:rPr>
        <w:t xml:space="preserve">וכשברור </w:t>
      </w:r>
      <w:r w:rsidR="00036871" w:rsidRPr="00630DAA">
        <w:rPr>
          <w:rFonts w:ascii="David" w:hAnsi="David" w:cs="David"/>
          <w:rtl/>
        </w:rPr>
        <w:t xml:space="preserve">שלא יכולתי להכין </w:t>
      </w:r>
      <w:r w:rsidR="00036871" w:rsidRPr="00630DAA">
        <w:rPr>
          <w:rFonts w:ascii="David" w:hAnsi="David" w:cs="David" w:hint="cs"/>
          <w:rtl/>
        </w:rPr>
        <w:t xml:space="preserve">שוב </w:t>
      </w:r>
      <w:r w:rsidR="00036871" w:rsidRPr="00630DAA">
        <w:rPr>
          <w:rFonts w:ascii="David" w:hAnsi="David" w:cs="David"/>
          <w:rtl/>
        </w:rPr>
        <w:t>תיק מוצגים ו</w:t>
      </w:r>
      <w:r w:rsidR="002C070D" w:rsidRPr="00630DAA">
        <w:rPr>
          <w:rFonts w:ascii="David" w:hAnsi="David" w:cs="David" w:hint="cs"/>
          <w:rtl/>
        </w:rPr>
        <w:t xml:space="preserve">גם </w:t>
      </w:r>
      <w:r w:rsidR="00036871" w:rsidRPr="00630DAA">
        <w:rPr>
          <w:rFonts w:ascii="David" w:hAnsi="David" w:cs="David"/>
          <w:rtl/>
        </w:rPr>
        <w:t xml:space="preserve">לזכור בע"פ את כל עדותי הנפרשת על פני </w:t>
      </w:r>
      <w:r w:rsidR="00036871" w:rsidRPr="00630DAA">
        <w:rPr>
          <w:rFonts w:ascii="David" w:hAnsi="David" w:cs="David" w:hint="cs"/>
          <w:rtl/>
        </w:rPr>
        <w:t xml:space="preserve">כ-70 </w:t>
      </w:r>
      <w:r w:rsidR="00036871" w:rsidRPr="00630DAA">
        <w:rPr>
          <w:rFonts w:ascii="David" w:hAnsi="David" w:cs="David"/>
          <w:rtl/>
        </w:rPr>
        <w:t xml:space="preserve">עמודים </w:t>
      </w:r>
      <w:r w:rsidR="00036871" w:rsidRPr="00630DAA">
        <w:rPr>
          <w:rFonts w:ascii="David" w:hAnsi="David" w:cs="David" w:hint="cs"/>
          <w:rtl/>
        </w:rPr>
        <w:t xml:space="preserve">(ללא הפניות) </w:t>
      </w:r>
      <w:r w:rsidR="00036871" w:rsidRPr="00630DAA">
        <w:rPr>
          <w:rFonts w:ascii="David" w:hAnsi="David" w:cs="David"/>
          <w:rtl/>
        </w:rPr>
        <w:t>ו</w:t>
      </w:r>
      <w:r w:rsidR="002E1824" w:rsidRPr="00630DAA">
        <w:rPr>
          <w:rFonts w:ascii="David" w:hAnsi="David" w:cs="David" w:hint="cs"/>
          <w:rtl/>
        </w:rPr>
        <w:t>על נ</w:t>
      </w:r>
      <w:r w:rsidR="00036871" w:rsidRPr="00630DAA">
        <w:rPr>
          <w:rFonts w:ascii="David" w:hAnsi="David" w:cs="David"/>
          <w:rtl/>
        </w:rPr>
        <w:t xml:space="preserve">ספחים </w:t>
      </w:r>
      <w:r w:rsidR="00036871" w:rsidRPr="00630DAA">
        <w:rPr>
          <w:rFonts w:ascii="David" w:hAnsi="David" w:cs="David" w:hint="cs"/>
          <w:rtl/>
        </w:rPr>
        <w:t xml:space="preserve">רבים </w:t>
      </w:r>
      <w:r w:rsidR="00036871" w:rsidRPr="00630DAA">
        <w:rPr>
          <w:rFonts w:ascii="David" w:hAnsi="David" w:cs="David"/>
          <w:rtl/>
        </w:rPr>
        <w:t>שכולם רלוונטיים</w:t>
      </w:r>
      <w:r w:rsidR="002E1824" w:rsidRPr="00630DAA">
        <w:rPr>
          <w:rFonts w:ascii="David" w:hAnsi="David" w:cs="David" w:hint="cs"/>
          <w:rtl/>
        </w:rPr>
        <w:t>,</w:t>
      </w:r>
      <w:r w:rsidR="00036871" w:rsidRPr="00630DAA">
        <w:rPr>
          <w:rFonts w:ascii="David" w:hAnsi="David" w:cs="David"/>
          <w:rtl/>
        </w:rPr>
        <w:t xml:space="preserve"> ובוודאי שלא להכין סיכומים הכוללים הוכחת </w:t>
      </w:r>
      <w:r w:rsidR="00036871" w:rsidRPr="00630DAA">
        <w:rPr>
          <w:rFonts w:ascii="David" w:hAnsi="David" w:cs="David" w:hint="cs"/>
          <w:rtl/>
        </w:rPr>
        <w:t xml:space="preserve">עילות, </w:t>
      </w:r>
      <w:r w:rsidR="00036871" w:rsidRPr="00630DAA">
        <w:rPr>
          <w:rFonts w:ascii="David" w:hAnsi="David" w:cs="David"/>
          <w:rtl/>
        </w:rPr>
        <w:t xml:space="preserve">עוולות </w:t>
      </w:r>
      <w:r w:rsidR="00036871" w:rsidRPr="00630DAA">
        <w:rPr>
          <w:rFonts w:ascii="David" w:hAnsi="David" w:cs="David" w:hint="cs"/>
          <w:rtl/>
        </w:rPr>
        <w:t xml:space="preserve">וסעדים רבים </w:t>
      </w:r>
      <w:r w:rsidR="00036871" w:rsidRPr="00630DAA">
        <w:rPr>
          <w:rFonts w:ascii="David" w:hAnsi="David" w:cs="David"/>
          <w:rtl/>
        </w:rPr>
        <w:t xml:space="preserve">כמפורט </w:t>
      </w:r>
      <w:r w:rsidR="00FC0931" w:rsidRPr="00630DAA">
        <w:rPr>
          <w:rFonts w:ascii="David" w:hAnsi="David" w:cs="David" w:hint="cs"/>
          <w:b/>
          <w:bCs/>
          <w:rtl/>
        </w:rPr>
        <w:t xml:space="preserve">בסע' </w:t>
      </w:r>
      <w:r w:rsidR="00D30DDF" w:rsidRPr="00630DAA">
        <w:rPr>
          <w:rFonts w:ascii="David" w:hAnsi="David" w:cs="David" w:hint="cs"/>
          <w:b/>
          <w:bCs/>
          <w:rtl/>
        </w:rPr>
        <w:t>56</w:t>
      </w:r>
      <w:r w:rsidR="00FC0931" w:rsidRPr="00630DAA">
        <w:rPr>
          <w:rFonts w:ascii="David" w:hAnsi="David" w:cs="David" w:hint="cs"/>
          <w:rtl/>
        </w:rPr>
        <w:t xml:space="preserve"> </w:t>
      </w:r>
      <w:r w:rsidR="00FD5B63" w:rsidRPr="00630DAA">
        <w:rPr>
          <w:rFonts w:ascii="David" w:hAnsi="David" w:cs="David" w:hint="cs"/>
          <w:rtl/>
        </w:rPr>
        <w:t>לעיל,</w:t>
      </w:r>
      <w:r w:rsidR="00036871" w:rsidRPr="00630DAA">
        <w:rPr>
          <w:rFonts w:ascii="David" w:hAnsi="David" w:cs="David"/>
          <w:rtl/>
        </w:rPr>
        <w:t xml:space="preserve"> וכל זאת בתוך</w:t>
      </w:r>
      <w:r w:rsidR="00036871" w:rsidRPr="00630DAA">
        <w:rPr>
          <w:rFonts w:ascii="David" w:hAnsi="David" w:cs="David" w:hint="cs"/>
          <w:rtl/>
        </w:rPr>
        <w:t xml:space="preserve"> כמה ימים ספורים</w:t>
      </w:r>
      <w:r w:rsidR="00036871" w:rsidRPr="00630DAA">
        <w:rPr>
          <w:rFonts w:ascii="David" w:hAnsi="David" w:cs="David"/>
          <w:rtl/>
        </w:rPr>
        <w:t>, ו</w:t>
      </w:r>
      <w:r w:rsidR="00036871" w:rsidRPr="00630DAA">
        <w:rPr>
          <w:rFonts w:ascii="David" w:hAnsi="David" w:cs="David" w:hint="cs"/>
          <w:rtl/>
        </w:rPr>
        <w:t xml:space="preserve">תוך שהסתמכתי </w:t>
      </w:r>
      <w:r w:rsidR="00036871" w:rsidRPr="00630DAA">
        <w:rPr>
          <w:rFonts w:ascii="David" w:hAnsi="David" w:cs="David"/>
          <w:rtl/>
        </w:rPr>
        <w:t>על החלטות קודמות ש</w:t>
      </w:r>
      <w:r w:rsidR="00036871" w:rsidRPr="00630DAA">
        <w:rPr>
          <w:rFonts w:ascii="David" w:hAnsi="David" w:cs="David" w:hint="cs"/>
          <w:rtl/>
        </w:rPr>
        <w:t>השופט ביטל</w:t>
      </w:r>
      <w:r w:rsidR="005C4637" w:rsidRPr="00630DAA">
        <w:rPr>
          <w:rFonts w:ascii="David" w:hAnsi="David" w:cs="David" w:hint="cs"/>
          <w:rtl/>
        </w:rPr>
        <w:t>,</w:t>
      </w:r>
      <w:r w:rsidR="00036871" w:rsidRPr="00630DAA">
        <w:rPr>
          <w:rFonts w:ascii="David" w:hAnsi="David" w:cs="David" w:hint="cs"/>
          <w:rtl/>
        </w:rPr>
        <w:t xml:space="preserve"> </w:t>
      </w:r>
      <w:r w:rsidR="00A302ED" w:rsidRPr="00630DAA">
        <w:rPr>
          <w:rFonts w:ascii="David" w:hAnsi="David" w:cs="David" w:hint="cs"/>
          <w:rtl/>
        </w:rPr>
        <w:t xml:space="preserve">למשל סיכומים בכתב, </w:t>
      </w:r>
      <w:r w:rsidR="00BB17B7" w:rsidRPr="00630DAA">
        <w:rPr>
          <w:rFonts w:ascii="David" w:hAnsi="David" w:cs="David" w:hint="cs"/>
          <w:rtl/>
        </w:rPr>
        <w:t>ודחה את בקשתי לפיצול דיו</w:t>
      </w:r>
      <w:r w:rsidR="002E1824" w:rsidRPr="00630DAA">
        <w:rPr>
          <w:rFonts w:ascii="David" w:hAnsi="David" w:cs="David" w:hint="cs"/>
          <w:rtl/>
        </w:rPr>
        <w:t>ן ההוכחות</w:t>
      </w:r>
      <w:r w:rsidR="00BB17B7" w:rsidRPr="00630DAA">
        <w:rPr>
          <w:rFonts w:ascii="David" w:hAnsi="David" w:cs="David" w:hint="cs"/>
          <w:rtl/>
        </w:rPr>
        <w:t xml:space="preserve"> כדי ש</w:t>
      </w:r>
      <w:r w:rsidR="002E1824" w:rsidRPr="00630DAA">
        <w:rPr>
          <w:rFonts w:ascii="David" w:hAnsi="David" w:cs="David" w:hint="cs"/>
          <w:rtl/>
        </w:rPr>
        <w:t xml:space="preserve">לפחות </w:t>
      </w:r>
      <w:r w:rsidR="00BB17B7" w:rsidRPr="00630DAA">
        <w:rPr>
          <w:rFonts w:ascii="David" w:hAnsi="David" w:cs="David" w:hint="cs"/>
          <w:rtl/>
        </w:rPr>
        <w:t xml:space="preserve">אוכל לדעת מה עדות הנתבעים ולהכין חקירות </w:t>
      </w:r>
      <w:r w:rsidR="00A302ED" w:rsidRPr="00630DAA">
        <w:rPr>
          <w:rFonts w:ascii="David" w:hAnsi="David" w:cs="David" w:hint="cs"/>
          <w:rtl/>
        </w:rPr>
        <w:t xml:space="preserve">ולהביא מבעוד מועד ראיות הפרכה והזמה, </w:t>
      </w:r>
      <w:r w:rsidR="002C070D" w:rsidRPr="00630DAA">
        <w:rPr>
          <w:rFonts w:ascii="David" w:hAnsi="David" w:cs="David" w:hint="cs"/>
          <w:rtl/>
        </w:rPr>
        <w:t xml:space="preserve">והשופט תמיר עצם עיניו מכל זאת הפרות הדין של עו"ד לוי, </w:t>
      </w:r>
      <w:r w:rsidR="002C070D" w:rsidRPr="00630DAA">
        <w:rPr>
          <w:rFonts w:ascii="David" w:hAnsi="David" w:cs="David"/>
          <w:b/>
          <w:bCs/>
          <w:u w:val="single"/>
          <w:rtl/>
        </w:rPr>
        <w:t>וברור שכך לא אמור להתנהל משפט בישראל</w:t>
      </w:r>
      <w:r w:rsidR="002C070D" w:rsidRPr="00630DAA">
        <w:rPr>
          <w:rFonts w:ascii="David" w:hAnsi="David" w:cs="David" w:hint="cs"/>
          <w:rtl/>
        </w:rPr>
        <w:t xml:space="preserve">, וזאת לאחר שהשופט תמיר קרא לטענתו את התצהיר וכל נספחיו </w:t>
      </w:r>
      <w:r w:rsidR="002C070D" w:rsidRPr="00630DAA">
        <w:rPr>
          <w:rFonts w:ascii="David" w:hAnsi="David" w:cs="David" w:hint="cs"/>
          <w:b/>
          <w:bCs/>
          <w:u w:val="single"/>
          <w:rtl/>
        </w:rPr>
        <w:t>וידע</w:t>
      </w:r>
      <w:r w:rsidR="002C070D" w:rsidRPr="00630DAA">
        <w:rPr>
          <w:rFonts w:ascii="David" w:hAnsi="David" w:cs="David" w:hint="cs"/>
          <w:rtl/>
        </w:rPr>
        <w:t xml:space="preserve"> שהתביעה הוכחה במלואה ע"פ מאזן ההסתברויות ומגמת המעבר מקבילות למשקל</w:t>
      </w:r>
      <w:r w:rsidR="00054F14" w:rsidRPr="00630DAA">
        <w:rPr>
          <w:rFonts w:ascii="David" w:hAnsi="David" w:cs="David" w:hint="cs"/>
          <w:rtl/>
        </w:rPr>
        <w:t xml:space="preserve">, </w:t>
      </w:r>
      <w:r w:rsidR="002C070D" w:rsidRPr="00630DAA">
        <w:rPr>
          <w:rFonts w:ascii="David" w:hAnsi="David" w:cs="David" w:hint="cs"/>
          <w:rtl/>
        </w:rPr>
        <w:t xml:space="preserve">ואף ללא </w:t>
      </w:r>
      <w:r w:rsidR="00BE0587" w:rsidRPr="00630DAA">
        <w:rPr>
          <w:rFonts w:ascii="David" w:hAnsi="David" w:cs="David" w:hint="cs"/>
          <w:rtl/>
        </w:rPr>
        <w:t>צורך מגמה זאת</w:t>
      </w:r>
      <w:r w:rsidR="002C070D" w:rsidRPr="00630DAA">
        <w:rPr>
          <w:rFonts w:ascii="David" w:hAnsi="David" w:cs="David" w:hint="cs"/>
          <w:rtl/>
        </w:rPr>
        <w:t xml:space="preserve">, ומדובר בהטיית משפט </w:t>
      </w:r>
      <w:r w:rsidR="00602394" w:rsidRPr="00630DAA">
        <w:rPr>
          <w:rFonts w:ascii="David" w:hAnsi="David" w:cs="David" w:hint="cs"/>
          <w:rtl/>
        </w:rPr>
        <w:t>קשה</w:t>
      </w:r>
      <w:r w:rsidR="002C070D" w:rsidRPr="00630DAA">
        <w:rPr>
          <w:rFonts w:ascii="David" w:hAnsi="David" w:cs="David" w:hint="cs"/>
          <w:rtl/>
        </w:rPr>
        <w:t xml:space="preserve"> ו</w:t>
      </w:r>
      <w:r w:rsidR="002E1824" w:rsidRPr="00630DAA">
        <w:rPr>
          <w:rFonts w:ascii="David" w:hAnsi="David" w:cs="David" w:hint="cs"/>
          <w:rtl/>
        </w:rPr>
        <w:t>ב</w:t>
      </w:r>
      <w:r w:rsidR="002C070D" w:rsidRPr="00630DAA">
        <w:rPr>
          <w:rFonts w:ascii="David" w:hAnsi="David" w:cs="David" w:hint="cs"/>
          <w:rtl/>
        </w:rPr>
        <w:t>פגמים שיורדים לשורשו של הליך, וכל נימוקי</w:t>
      </w:r>
      <w:r w:rsidR="00BE0587" w:rsidRPr="00630DAA">
        <w:rPr>
          <w:rFonts w:ascii="David" w:hAnsi="David" w:cs="David" w:hint="cs"/>
          <w:rtl/>
        </w:rPr>
        <w:t xml:space="preserve"> השופט תמיר </w:t>
      </w:r>
      <w:r w:rsidR="002C070D" w:rsidRPr="00630DAA">
        <w:rPr>
          <w:rFonts w:ascii="David" w:hAnsi="David" w:cs="David" w:hint="cs"/>
          <w:rtl/>
        </w:rPr>
        <w:t>בהחלט</w:t>
      </w:r>
      <w:r w:rsidR="00BE0587" w:rsidRPr="00630DAA">
        <w:rPr>
          <w:rFonts w:ascii="David" w:hAnsi="David" w:cs="David" w:hint="cs"/>
          <w:rtl/>
        </w:rPr>
        <w:t>תו</w:t>
      </w:r>
      <w:r w:rsidR="002C070D" w:rsidRPr="00630DAA">
        <w:rPr>
          <w:rFonts w:ascii="David" w:hAnsi="David" w:cs="David" w:hint="cs"/>
          <w:rtl/>
        </w:rPr>
        <w:t xml:space="preserve"> להצדקת סדר הדין הנ"ל הן ספקולציות מלאכותיות מן השפה ולחוץ ולמראית עין, כי ידע שיגובה ע"י ערכאת הערעור, ו</w:t>
      </w:r>
      <w:r w:rsidR="00BE0587" w:rsidRPr="00630DAA">
        <w:rPr>
          <w:rFonts w:ascii="David" w:hAnsi="David" w:cs="David" w:hint="cs"/>
          <w:rtl/>
        </w:rPr>
        <w:t xml:space="preserve">אכן </w:t>
      </w:r>
      <w:r w:rsidR="002C070D" w:rsidRPr="00630DAA">
        <w:rPr>
          <w:rFonts w:ascii="David" w:hAnsi="David" w:cs="David" w:hint="cs"/>
          <w:rtl/>
        </w:rPr>
        <w:t xml:space="preserve">הכל </w:t>
      </w:r>
      <w:r w:rsidR="002E1824" w:rsidRPr="00630DAA">
        <w:rPr>
          <w:rFonts w:ascii="David" w:hAnsi="David" w:cs="David" w:hint="cs"/>
          <w:rtl/>
        </w:rPr>
        <w:t>הושמט</w:t>
      </w:r>
      <w:r w:rsidR="00BE0587" w:rsidRPr="00630DAA">
        <w:rPr>
          <w:rFonts w:ascii="David" w:hAnsi="David" w:cs="David" w:hint="cs"/>
          <w:rtl/>
        </w:rPr>
        <w:t xml:space="preserve"> </w:t>
      </w:r>
      <w:r w:rsidR="002C070D" w:rsidRPr="00630DAA">
        <w:rPr>
          <w:rFonts w:ascii="David" w:hAnsi="David" w:cs="David" w:hint="cs"/>
          <w:rtl/>
        </w:rPr>
        <w:t>מפסה"ד בערעור.</w:t>
      </w:r>
      <w:r w:rsidR="00A302ED" w:rsidRPr="00630DAA">
        <w:rPr>
          <w:rFonts w:ascii="David" w:hAnsi="David" w:cs="David" w:hint="cs"/>
          <w:rtl/>
        </w:rPr>
        <w:t xml:space="preserve"> </w:t>
      </w:r>
    </w:p>
    <w:p w:rsidR="00054F14" w:rsidRPr="00630DAA" w:rsidRDefault="00054F14" w:rsidP="00752071">
      <w:pPr>
        <w:pStyle w:val="ListParagraph"/>
        <w:widowControl w:val="0"/>
        <w:numPr>
          <w:ilvl w:val="0"/>
          <w:numId w:val="31"/>
        </w:numPr>
        <w:autoSpaceDE w:val="0"/>
        <w:autoSpaceDN w:val="0"/>
        <w:bidi/>
        <w:adjustRightInd w:val="0"/>
        <w:spacing w:before="120" w:line="353" w:lineRule="auto"/>
        <w:ind w:left="424" w:hanging="425"/>
        <w:contextualSpacing w:val="0"/>
        <w:jc w:val="both"/>
        <w:rPr>
          <w:rFonts w:ascii="David" w:hAnsi="David" w:cs="David"/>
        </w:rPr>
      </w:pPr>
      <w:r w:rsidRPr="00630DAA">
        <w:rPr>
          <w:rFonts w:ascii="David" w:hAnsi="David" w:cs="David" w:hint="cs"/>
          <w:rtl/>
        </w:rPr>
        <w:t xml:space="preserve">מגמת הפסיקה לעבור מקבילות למשקל נטענה ע"י המשיבה 1 באמצעות המתחזק אביב ניהול בע"מ שייצג אותה בהליך 39/19 במפני המפקחת על המקרקעין וטענתה התקבלה, לפיכך קיים השתק שיפוטי ככל שיטענו כנגד המעבר מקבילות למשקל. טענת ההשתק השיפוטי מונעת מבעל דין לטעון טענות עובדתיות ומשפטיות סותרות בשני הליכים שונים או באותו הליך, במיוחד אם טענתו התקבלה (רע"א 4224/04 בית ששון בע"מ נ' </w:t>
      </w:r>
      <w:r w:rsidRPr="00630DAA">
        <w:rPr>
          <w:rFonts w:ascii="David" w:hAnsi="David" w:cs="David" w:hint="cs"/>
          <w:b/>
          <w:bCs/>
          <w:rtl/>
        </w:rPr>
        <w:t>שיכון עובדים והשקעות בע"מ</w:t>
      </w:r>
      <w:r w:rsidRPr="00630DAA">
        <w:rPr>
          <w:rFonts w:ascii="David" w:hAnsi="David" w:cs="David" w:hint="cs"/>
          <w:rtl/>
        </w:rPr>
        <w:t xml:space="preserve">) וגם אם טענתו לא התקבלה (ע"א 8687/13 </w:t>
      </w:r>
      <w:r w:rsidRPr="00630DAA">
        <w:rPr>
          <w:rFonts w:ascii="David" w:hAnsi="David" w:cs="David" w:hint="cs"/>
          <w:b/>
          <w:bCs/>
          <w:rtl/>
        </w:rPr>
        <w:t xml:space="preserve">פלוני ואח' נ' </w:t>
      </w:r>
      <w:r w:rsidRPr="00630DAA">
        <w:rPr>
          <w:rFonts w:ascii="David" w:hAnsi="David" w:cs="David"/>
          <w:b/>
          <w:bCs/>
          <w:rtl/>
        </w:rPr>
        <w:t>קרן המחקרים הרפואיים</w:t>
      </w:r>
      <w:r w:rsidRPr="00630DAA">
        <w:rPr>
          <w:rFonts w:ascii="David" w:hAnsi="David" w:cs="David" w:hint="cs"/>
          <w:b/>
          <w:bCs/>
          <w:rtl/>
        </w:rPr>
        <w:t xml:space="preserve"> בתל השומר</w:t>
      </w:r>
      <w:r w:rsidRPr="00630DAA">
        <w:rPr>
          <w:rFonts w:ascii="David" w:hAnsi="David" w:cs="David" w:hint="cs"/>
          <w:rtl/>
        </w:rPr>
        <w:t>).</w:t>
      </w:r>
    </w:p>
    <w:p w:rsidR="00036871" w:rsidRPr="00630DAA" w:rsidRDefault="00BB17B7" w:rsidP="00752071">
      <w:pPr>
        <w:pStyle w:val="ListParagraph"/>
        <w:widowControl w:val="0"/>
        <w:numPr>
          <w:ilvl w:val="0"/>
          <w:numId w:val="31"/>
        </w:numPr>
        <w:autoSpaceDE w:val="0"/>
        <w:autoSpaceDN w:val="0"/>
        <w:bidi/>
        <w:adjustRightInd w:val="0"/>
        <w:spacing w:before="120" w:line="353" w:lineRule="auto"/>
        <w:ind w:left="424" w:hanging="425"/>
        <w:jc w:val="both"/>
        <w:rPr>
          <w:rFonts w:ascii="David" w:hAnsi="David" w:cs="David"/>
        </w:rPr>
      </w:pPr>
      <w:r w:rsidRPr="00630DAA">
        <w:rPr>
          <w:rFonts w:ascii="David" w:hAnsi="David" w:cs="David" w:hint="cs"/>
          <w:b/>
          <w:bCs/>
          <w:rtl/>
        </w:rPr>
        <w:t xml:space="preserve">שאר </w:t>
      </w:r>
      <w:r w:rsidR="002C070D" w:rsidRPr="00630DAA">
        <w:rPr>
          <w:rFonts w:ascii="David" w:hAnsi="David" w:cs="David" w:hint="cs"/>
          <w:b/>
          <w:bCs/>
          <w:rtl/>
        </w:rPr>
        <w:t>נימוקי הש' (עמיתה) דותן הם</w:t>
      </w:r>
      <w:r w:rsidRPr="00630DAA">
        <w:rPr>
          <w:rFonts w:ascii="David" w:hAnsi="David" w:cs="David" w:hint="cs"/>
          <w:b/>
          <w:bCs/>
          <w:rtl/>
        </w:rPr>
        <w:t xml:space="preserve"> ש</w:t>
      </w:r>
      <w:r w:rsidR="002E1824" w:rsidRPr="00630DAA">
        <w:rPr>
          <w:rFonts w:ascii="David" w:hAnsi="David" w:cs="David" w:hint="cs"/>
          <w:b/>
          <w:bCs/>
          <w:rtl/>
        </w:rPr>
        <w:t>י</w:t>
      </w:r>
      <w:r w:rsidRPr="00630DAA">
        <w:rPr>
          <w:rFonts w:ascii="David" w:hAnsi="David" w:cs="David" w:hint="cs"/>
          <w:b/>
          <w:bCs/>
          <w:rtl/>
        </w:rPr>
        <w:t>כתוב של החלטת השופט תמיר מיום 13.12.15.</w:t>
      </w:r>
      <w:r w:rsidR="00466EFC" w:rsidRPr="00630DAA">
        <w:rPr>
          <w:rFonts w:ascii="David" w:hAnsi="David" w:cs="David" w:hint="cs"/>
          <w:b/>
          <w:bCs/>
          <w:rtl/>
        </w:rPr>
        <w:t xml:space="preserve"> </w:t>
      </w:r>
    </w:p>
    <w:p w:rsidR="00CC131A" w:rsidRPr="00630DAA" w:rsidRDefault="00CC131A"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b/>
          <w:bCs/>
          <w:rtl/>
        </w:rPr>
        <w:lastRenderedPageBreak/>
        <w:t xml:space="preserve">התנהלות חמורה של דיון הוכחות </w:t>
      </w:r>
      <w:r w:rsidRPr="00630DAA">
        <w:rPr>
          <w:rFonts w:ascii="David" w:hAnsi="David" w:cs="David"/>
          <w:b/>
          <w:bCs/>
          <w:rtl/>
        </w:rPr>
        <w:t>–</w:t>
      </w:r>
      <w:r w:rsidRPr="00630DAA">
        <w:rPr>
          <w:rFonts w:ascii="David" w:hAnsi="David" w:cs="David" w:hint="cs"/>
          <w:rtl/>
        </w:rPr>
        <w:t xml:space="preserve"> אני חוזר על נימוקיי וטענותיי שבסע' 5 לכתב הערעור ובסע' 10 לעיקרי הטיעון מטעמי, ובשילוב עם טענותיי ונימוקי הערעור על סדר הדין שקבע השופט לאחר פסילת התצהיר מהווים כולם פגיעות ומכשולים דיוניים מכוונים, </w:t>
      </w:r>
      <w:r w:rsidRPr="00630DAA">
        <w:rPr>
          <w:rFonts w:ascii="David" w:hAnsi="David" w:cs="David"/>
          <w:rtl/>
        </w:rPr>
        <w:t xml:space="preserve">הטיית משפט, </w:t>
      </w:r>
      <w:r w:rsidRPr="00630DAA">
        <w:rPr>
          <w:rFonts w:ascii="David" w:hAnsi="David" w:cs="David" w:hint="cs"/>
          <w:rtl/>
        </w:rPr>
        <w:t xml:space="preserve">ואלו </w:t>
      </w:r>
      <w:r w:rsidRPr="00630DAA">
        <w:rPr>
          <w:rFonts w:ascii="David" w:hAnsi="David" w:cs="David"/>
          <w:rtl/>
        </w:rPr>
        <w:t>פגמים שיורדים לשורשו של הליך ובמניעת יומ</w:t>
      </w:r>
      <w:r w:rsidRPr="00630DAA">
        <w:rPr>
          <w:rFonts w:ascii="David" w:hAnsi="David" w:cs="David" w:hint="cs"/>
          <w:rtl/>
        </w:rPr>
        <w:t>י</w:t>
      </w:r>
      <w:r w:rsidRPr="00630DAA">
        <w:rPr>
          <w:rFonts w:ascii="David" w:hAnsi="David" w:cs="David"/>
          <w:rtl/>
        </w:rPr>
        <w:t xml:space="preserve"> בבי</w:t>
      </w:r>
      <w:r w:rsidRPr="00630DAA">
        <w:rPr>
          <w:rFonts w:ascii="David" w:hAnsi="David" w:cs="David" w:hint="cs"/>
          <w:rtl/>
        </w:rPr>
        <w:t>המ"ש וגרימת עיוות דין קשה ועוול גדול.</w:t>
      </w:r>
    </w:p>
    <w:p w:rsidR="005C06F2" w:rsidRPr="00630DAA" w:rsidRDefault="005C06F2" w:rsidP="00DD2E48">
      <w:pPr>
        <w:widowControl w:val="0"/>
        <w:bidi/>
        <w:spacing w:line="353" w:lineRule="auto"/>
        <w:ind w:left="425"/>
        <w:jc w:val="both"/>
        <w:rPr>
          <w:rFonts w:ascii="David" w:hAnsi="David" w:cs="David"/>
          <w:b/>
          <w:bCs/>
          <w:u w:val="single"/>
        </w:rPr>
      </w:pPr>
      <w:r w:rsidRPr="00630DAA">
        <w:rPr>
          <w:rFonts w:ascii="David" w:hAnsi="David" w:cs="David" w:hint="cs"/>
          <w:b/>
          <w:bCs/>
          <w:u w:val="single"/>
          <w:rtl/>
        </w:rPr>
        <w:t>טעתה כב' השופטת (עמיתה) שרה דותן</w:t>
      </w:r>
      <w:r w:rsidR="00E44CFC" w:rsidRPr="00630DAA">
        <w:rPr>
          <w:rFonts w:ascii="David" w:hAnsi="David" w:cs="David" w:hint="cs"/>
          <w:b/>
          <w:bCs/>
          <w:u w:val="single"/>
          <w:rtl/>
        </w:rPr>
        <w:t xml:space="preserve"> בכל אלו</w:t>
      </w:r>
      <w:r w:rsidRPr="00630DAA">
        <w:rPr>
          <w:rFonts w:ascii="David" w:hAnsi="David" w:cs="David" w:hint="cs"/>
          <w:b/>
          <w:bCs/>
          <w:u w:val="single"/>
          <w:rtl/>
        </w:rPr>
        <w:t>:</w:t>
      </w:r>
    </w:p>
    <w:p w:rsidR="005C06F2" w:rsidRPr="00630DAA" w:rsidRDefault="00DE021B" w:rsidP="00752071">
      <w:pPr>
        <w:pStyle w:val="ListParagraph"/>
        <w:widowControl w:val="0"/>
        <w:numPr>
          <w:ilvl w:val="0"/>
          <w:numId w:val="31"/>
        </w:numPr>
        <w:bidi/>
        <w:spacing w:before="120" w:line="353" w:lineRule="auto"/>
        <w:ind w:left="424" w:hanging="425"/>
        <w:contextualSpacing w:val="0"/>
        <w:jc w:val="both"/>
        <w:rPr>
          <w:rFonts w:ascii="David" w:hAnsi="David" w:cs="David"/>
        </w:rPr>
      </w:pPr>
      <w:r w:rsidRPr="00630DAA">
        <w:rPr>
          <w:rFonts w:ascii="David" w:hAnsi="David" w:cs="David" w:hint="cs"/>
          <w:rtl/>
        </w:rPr>
        <w:t>לאור ההסברים בפרק על תקן 1004 לעיל, הרי ש</w:t>
      </w:r>
      <w:r w:rsidR="005C06F2" w:rsidRPr="00630DAA">
        <w:rPr>
          <w:rFonts w:ascii="David" w:hAnsi="David" w:cs="David" w:hint="cs"/>
          <w:rtl/>
        </w:rPr>
        <w:t xml:space="preserve">הדרך </w:t>
      </w:r>
      <w:r w:rsidR="00651811" w:rsidRPr="00630DAA">
        <w:rPr>
          <w:rFonts w:ascii="David" w:hAnsi="David" w:cs="David" w:hint="cs"/>
          <w:rtl/>
        </w:rPr>
        <w:t xml:space="preserve">והמדד </w:t>
      </w:r>
      <w:r w:rsidR="005C06F2" w:rsidRPr="00630DAA">
        <w:rPr>
          <w:rFonts w:ascii="David" w:hAnsi="David" w:cs="David" w:hint="cs"/>
          <w:rtl/>
        </w:rPr>
        <w:t>הנכונ</w:t>
      </w:r>
      <w:r w:rsidR="00651811" w:rsidRPr="00630DAA">
        <w:rPr>
          <w:rFonts w:ascii="David" w:hAnsi="David" w:cs="David" w:hint="cs"/>
          <w:rtl/>
        </w:rPr>
        <w:t xml:space="preserve">ים </w:t>
      </w:r>
      <w:r w:rsidR="005C06F2" w:rsidRPr="00630DAA">
        <w:rPr>
          <w:rFonts w:ascii="David" w:hAnsi="David" w:cs="David" w:hint="cs"/>
          <w:rtl/>
        </w:rPr>
        <w:t>למדידת רעש מעלית לצורך קביע</w:t>
      </w:r>
      <w:r w:rsidRPr="00630DAA">
        <w:rPr>
          <w:rFonts w:ascii="David" w:hAnsi="David" w:cs="David" w:hint="cs"/>
          <w:rtl/>
        </w:rPr>
        <w:t xml:space="preserve">ת קיומו של </w:t>
      </w:r>
      <w:r w:rsidR="005C06F2" w:rsidRPr="00630DAA">
        <w:rPr>
          <w:rFonts w:ascii="David" w:hAnsi="David" w:cs="David" w:hint="cs"/>
          <w:rtl/>
        </w:rPr>
        <w:t xml:space="preserve">רעש "חזק" </w:t>
      </w:r>
      <w:r w:rsidR="006E0BDC" w:rsidRPr="00630DAA">
        <w:rPr>
          <w:rFonts w:ascii="David" w:hAnsi="David" w:cs="David" w:hint="cs"/>
          <w:rtl/>
        </w:rPr>
        <w:t>ה</w:t>
      </w:r>
      <w:r w:rsidR="005C06F2" w:rsidRPr="00630DAA">
        <w:rPr>
          <w:rFonts w:ascii="David" w:hAnsi="David" w:cs="David" w:hint="cs"/>
          <w:rtl/>
        </w:rPr>
        <w:t>וא תקן 1004 ולא תקנות</w:t>
      </w:r>
      <w:r w:rsidR="005C06F2" w:rsidRPr="00630DAA">
        <w:rPr>
          <w:rFonts w:ascii="David" w:hAnsi="David" w:cs="David"/>
        </w:rPr>
        <w:t xml:space="preserve"> </w:t>
      </w:r>
      <w:r w:rsidR="005C06F2" w:rsidRPr="00630DAA">
        <w:rPr>
          <w:rFonts w:ascii="David" w:hAnsi="David" w:cs="David" w:hint="cs"/>
          <w:rtl/>
        </w:rPr>
        <w:t xml:space="preserve"> רעש בלתי סביר</w:t>
      </w:r>
      <w:r w:rsidR="006E0BDC" w:rsidRPr="00630DAA">
        <w:rPr>
          <w:rFonts w:ascii="David" w:hAnsi="David" w:cs="David" w:hint="cs"/>
          <w:rtl/>
        </w:rPr>
        <w:t xml:space="preserve">, </w:t>
      </w:r>
      <w:r w:rsidR="006E0BDC" w:rsidRPr="00630DAA">
        <w:rPr>
          <w:rFonts w:ascii="David" w:hAnsi="David" w:cs="David" w:hint="cs"/>
          <w:b/>
          <w:bCs/>
          <w:rtl/>
        </w:rPr>
        <w:t>וכשם שחקיקה ספציפית גוברת על חקיקה כללית, כך תקן 1004 הספציפי למעליות גובר על תקנות רעש בלתי סביר הכלליות.</w:t>
      </w:r>
    </w:p>
    <w:p w:rsidR="005C06F2" w:rsidRPr="00630DAA" w:rsidRDefault="005C06F2"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הוכחתי ברחל בתך הקטנה ובאופן מלא ומספק את קיומו של רעש חזק מהמעלית.</w:t>
      </w:r>
    </w:p>
    <w:p w:rsidR="005C06F2" w:rsidRPr="00630DAA" w:rsidRDefault="005C06F2"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 xml:space="preserve">שתי חווה"ד של המומחה ברמן </w:t>
      </w:r>
      <w:r w:rsidR="00AB3647" w:rsidRPr="00630DAA">
        <w:rPr>
          <w:rFonts w:ascii="David" w:hAnsi="David" w:cs="David" w:hint="cs"/>
          <w:b/>
          <w:bCs/>
          <w:rtl/>
        </w:rPr>
        <w:t>(</w:t>
      </w:r>
      <w:r w:rsidR="006D430D" w:rsidRPr="00630DAA">
        <w:rPr>
          <w:rFonts w:ascii="David" w:hAnsi="David" w:cs="David" w:hint="cs"/>
          <w:b/>
          <w:bCs/>
          <w:rtl/>
        </w:rPr>
        <w:t>נ/</w:t>
      </w:r>
      <w:r w:rsidR="00603286" w:rsidRPr="00630DAA">
        <w:rPr>
          <w:rFonts w:ascii="David" w:hAnsi="David" w:cs="David" w:hint="cs"/>
          <w:b/>
          <w:bCs/>
          <w:rtl/>
        </w:rPr>
        <w:t>22</w:t>
      </w:r>
      <w:r w:rsidR="006D430D" w:rsidRPr="00630DAA">
        <w:rPr>
          <w:rFonts w:ascii="David" w:hAnsi="David" w:cs="David" w:hint="cs"/>
          <w:b/>
          <w:bCs/>
          <w:rtl/>
        </w:rPr>
        <w:t xml:space="preserve"> </w:t>
      </w:r>
      <w:r w:rsidR="00603286" w:rsidRPr="00630DAA">
        <w:rPr>
          <w:rFonts w:ascii="David" w:hAnsi="David" w:cs="David" w:hint="cs"/>
          <w:b/>
          <w:bCs/>
          <w:rtl/>
        </w:rPr>
        <w:t>, נ/23)</w:t>
      </w:r>
      <w:r w:rsidR="00AB3647" w:rsidRPr="00630DAA">
        <w:rPr>
          <w:rFonts w:ascii="David" w:hAnsi="David" w:cs="David" w:hint="cs"/>
          <w:rtl/>
        </w:rPr>
        <w:t xml:space="preserve"> </w:t>
      </w:r>
      <w:r w:rsidRPr="00630DAA">
        <w:rPr>
          <w:rFonts w:ascii="David" w:hAnsi="David" w:cs="David" w:hint="cs"/>
          <w:rtl/>
        </w:rPr>
        <w:t>היו מלאות ומספיקות, וכאלו ניתנות למאות ואלפים ללא כל צורך בה</w:t>
      </w:r>
      <w:r w:rsidR="002E1824" w:rsidRPr="00630DAA">
        <w:rPr>
          <w:rFonts w:ascii="David" w:hAnsi="David" w:cs="David" w:hint="cs"/>
          <w:rtl/>
        </w:rPr>
        <w:t>וספת</w:t>
      </w:r>
      <w:r w:rsidRPr="00630DAA">
        <w:rPr>
          <w:rFonts w:ascii="David" w:hAnsi="David" w:cs="David" w:hint="cs"/>
          <w:rtl/>
        </w:rPr>
        <w:t xml:space="preserve"> נתוני מדידה נוספים לאורך זמן כי </w:t>
      </w:r>
      <w:r w:rsidRPr="00630DAA">
        <w:rPr>
          <w:rFonts w:ascii="David" w:hAnsi="David" w:cs="David" w:hint="cs"/>
          <w:b/>
          <w:bCs/>
          <w:rtl/>
        </w:rPr>
        <w:t xml:space="preserve">ברעש מעלית חשובה </w:t>
      </w:r>
      <w:r w:rsidR="00D5557E" w:rsidRPr="00630DAA">
        <w:rPr>
          <w:rFonts w:ascii="David" w:hAnsi="David" w:cs="David" w:hint="cs"/>
          <w:b/>
          <w:bCs/>
          <w:rtl/>
        </w:rPr>
        <w:t>ה</w:t>
      </w:r>
      <w:r w:rsidRPr="00630DAA">
        <w:rPr>
          <w:rFonts w:ascii="David" w:hAnsi="David" w:cs="David" w:hint="cs"/>
          <w:b/>
          <w:bCs/>
          <w:rtl/>
        </w:rPr>
        <w:t>עוצמה המקסימלית</w:t>
      </w:r>
      <w:r w:rsidR="00D5557E" w:rsidRPr="00630DAA">
        <w:rPr>
          <w:rFonts w:ascii="David" w:hAnsi="David" w:cs="David" w:hint="cs"/>
          <w:b/>
          <w:bCs/>
          <w:rtl/>
        </w:rPr>
        <w:t>,</w:t>
      </w:r>
      <w:r w:rsidR="00D03ABB" w:rsidRPr="00630DAA">
        <w:rPr>
          <w:rFonts w:ascii="David" w:hAnsi="David" w:cs="David" w:hint="cs"/>
          <w:b/>
          <w:bCs/>
          <w:rtl/>
        </w:rPr>
        <w:t xml:space="preserve"> ראו סע' </w:t>
      </w:r>
      <w:r w:rsidR="004F57B4" w:rsidRPr="00630DAA">
        <w:rPr>
          <w:rFonts w:ascii="David" w:hAnsi="David" w:cs="David" w:hint="cs"/>
          <w:b/>
          <w:bCs/>
          <w:rtl/>
        </w:rPr>
        <w:t>45</w:t>
      </w:r>
      <w:r w:rsidR="00D5557E" w:rsidRPr="00630DAA">
        <w:rPr>
          <w:rFonts w:ascii="David" w:hAnsi="David" w:cs="David" w:hint="cs"/>
          <w:b/>
          <w:bCs/>
          <w:rtl/>
        </w:rPr>
        <w:t xml:space="preserve"> לעיל, וכן </w:t>
      </w:r>
      <w:r w:rsidR="00B81751" w:rsidRPr="00630DAA">
        <w:rPr>
          <w:rFonts w:ascii="David" w:hAnsi="David" w:cs="David" w:hint="cs"/>
          <w:b/>
          <w:bCs/>
          <w:rtl/>
        </w:rPr>
        <w:t xml:space="preserve">עדות המומחה בסע' </w:t>
      </w:r>
      <w:r w:rsidR="00D30DDF" w:rsidRPr="00630DAA">
        <w:rPr>
          <w:rFonts w:ascii="David" w:hAnsi="David" w:cs="David" w:hint="cs"/>
          <w:b/>
          <w:bCs/>
          <w:rtl/>
        </w:rPr>
        <w:t>142-143</w:t>
      </w:r>
      <w:r w:rsidR="00B81751" w:rsidRPr="00630DAA">
        <w:rPr>
          <w:rFonts w:ascii="David" w:hAnsi="David" w:cs="David" w:hint="cs"/>
          <w:b/>
          <w:bCs/>
          <w:rtl/>
        </w:rPr>
        <w:t xml:space="preserve"> להלן</w:t>
      </w:r>
      <w:r w:rsidRPr="00630DAA">
        <w:rPr>
          <w:rFonts w:ascii="David" w:hAnsi="David" w:cs="David" w:hint="cs"/>
          <w:rtl/>
        </w:rPr>
        <w:t xml:space="preserve">, ואם רק נתונים </w:t>
      </w:r>
      <w:r w:rsidR="00B81751" w:rsidRPr="00630DAA">
        <w:rPr>
          <w:rFonts w:ascii="David" w:hAnsi="David" w:cs="David" w:hint="cs"/>
          <w:rtl/>
        </w:rPr>
        <w:t xml:space="preserve">אלו </w:t>
      </w:r>
      <w:r w:rsidRPr="00630DAA">
        <w:rPr>
          <w:rFonts w:ascii="David" w:hAnsi="David" w:cs="David" w:hint="cs"/>
          <w:rtl/>
        </w:rPr>
        <w:t>חסר</w:t>
      </w:r>
      <w:r w:rsidR="00B81751" w:rsidRPr="00630DAA">
        <w:rPr>
          <w:rFonts w:ascii="David" w:hAnsi="David" w:cs="David" w:hint="cs"/>
          <w:rtl/>
        </w:rPr>
        <w:t>ו</w:t>
      </w:r>
      <w:r w:rsidRPr="00630DAA">
        <w:rPr>
          <w:rFonts w:ascii="David" w:hAnsi="David" w:cs="David" w:hint="cs"/>
          <w:rtl/>
        </w:rPr>
        <w:t xml:space="preserve"> כדי להפוך את ההכרעה</w:t>
      </w:r>
      <w:r w:rsidR="00B81751" w:rsidRPr="00630DAA">
        <w:rPr>
          <w:rFonts w:ascii="David" w:hAnsi="David" w:cs="David" w:hint="cs"/>
          <w:rtl/>
        </w:rPr>
        <w:t xml:space="preserve"> ולמנוע עיוות דין</w:t>
      </w:r>
      <w:r w:rsidRPr="00630DAA">
        <w:rPr>
          <w:rFonts w:ascii="David" w:hAnsi="David" w:cs="David" w:hint="cs"/>
          <w:rtl/>
        </w:rPr>
        <w:t xml:space="preserve">, אזי ע"פ דין </w:t>
      </w:r>
      <w:r w:rsidR="00B81751" w:rsidRPr="00630DAA">
        <w:rPr>
          <w:rFonts w:ascii="David" w:hAnsi="David" w:cs="David" w:hint="cs"/>
          <w:rtl/>
        </w:rPr>
        <w:t xml:space="preserve">שצוטט בהרחבה בבקשה לקבלת ראיות נוספות וע"פ תקנות 144, ו-144(2) לתקסד"א </w:t>
      </w:r>
      <w:r w:rsidRPr="00630DAA">
        <w:rPr>
          <w:rFonts w:ascii="David" w:hAnsi="David" w:cs="David" w:hint="cs"/>
          <w:rtl/>
        </w:rPr>
        <w:t xml:space="preserve">היה על הש'  דותן לקבל את נתוני המדידה </w:t>
      </w:r>
      <w:r w:rsidR="00B81751" w:rsidRPr="00630DAA">
        <w:rPr>
          <w:rFonts w:ascii="David" w:hAnsi="David" w:cs="David" w:hint="cs"/>
          <w:rtl/>
        </w:rPr>
        <w:t xml:space="preserve">השנייה </w:t>
      </w:r>
      <w:r w:rsidRPr="00630DAA">
        <w:rPr>
          <w:rFonts w:ascii="David" w:hAnsi="David" w:cs="David" w:hint="cs"/>
          <w:rtl/>
        </w:rPr>
        <w:t>שביקשתי לקבל כראיות נוספות בערעור.</w:t>
      </w:r>
    </w:p>
    <w:p w:rsidR="005C06F2" w:rsidRPr="00630DAA" w:rsidRDefault="005C06F2"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 xml:space="preserve">אין ולא צריך להיות קשר בין סכום התובענה הנזיקית </w:t>
      </w:r>
      <w:r w:rsidR="002E1824" w:rsidRPr="00630DAA">
        <w:rPr>
          <w:rFonts w:ascii="David" w:hAnsi="David" w:cs="David" w:hint="cs"/>
          <w:rtl/>
        </w:rPr>
        <w:t xml:space="preserve">לבין כמות העבודה הנדרשת להוכחתה, </w:t>
      </w:r>
      <w:r w:rsidR="00E2622B" w:rsidRPr="00630DAA">
        <w:rPr>
          <w:rFonts w:ascii="David" w:hAnsi="David" w:cs="David" w:hint="cs"/>
          <w:rtl/>
        </w:rPr>
        <w:t xml:space="preserve">ובמיוחד כשפעלתי כדין ועל פי דין, </w:t>
      </w:r>
      <w:r w:rsidRPr="00630DAA">
        <w:rPr>
          <w:rFonts w:ascii="David" w:hAnsi="David" w:cs="David" w:hint="cs"/>
          <w:rtl/>
        </w:rPr>
        <w:t xml:space="preserve">ועל בימ"ש </w:t>
      </w:r>
      <w:r w:rsidR="00B81751" w:rsidRPr="00630DAA">
        <w:rPr>
          <w:rFonts w:ascii="David" w:hAnsi="David" w:cs="David" w:hint="cs"/>
          <w:rtl/>
        </w:rPr>
        <w:t xml:space="preserve">קמא </w:t>
      </w:r>
      <w:r w:rsidRPr="00630DAA">
        <w:rPr>
          <w:rFonts w:ascii="David" w:hAnsi="David" w:cs="David" w:hint="cs"/>
          <w:rtl/>
        </w:rPr>
        <w:t>היה לדון בה במלואה ולא להכשיל אותה בכוונה בהעדר מבחנים בדין לפיהם ידע בעל דין מראש אם להגיש תביעה במקרה שנגרמו לו נזקים קשים אך הוא החליט לתבוע סכום נמוך מטעמים שונים, למשל, גובה האגרה, יחסים עתידיים עם הנתבעים, וכדומה.</w:t>
      </w:r>
    </w:p>
    <w:p w:rsidR="005C06F2" w:rsidRPr="00630DAA" w:rsidRDefault="005C06F2"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 xml:space="preserve">לשופט </w:t>
      </w:r>
      <w:r w:rsidR="00257B96" w:rsidRPr="00630DAA">
        <w:rPr>
          <w:rFonts w:ascii="David" w:hAnsi="David" w:cs="David" w:hint="cs"/>
          <w:rtl/>
        </w:rPr>
        <w:t xml:space="preserve">תמיר </w:t>
      </w:r>
      <w:r w:rsidRPr="00630DAA">
        <w:rPr>
          <w:rFonts w:ascii="David" w:hAnsi="David" w:cs="David" w:hint="cs"/>
          <w:rtl/>
        </w:rPr>
        <w:t xml:space="preserve">אסור </w:t>
      </w:r>
      <w:r w:rsidR="00257B96" w:rsidRPr="00630DAA">
        <w:rPr>
          <w:rFonts w:ascii="David" w:hAnsi="David" w:cs="David" w:hint="cs"/>
          <w:rtl/>
        </w:rPr>
        <w:t xml:space="preserve">היה </w:t>
      </w:r>
      <w:r w:rsidRPr="00630DAA">
        <w:rPr>
          <w:rFonts w:ascii="David" w:hAnsi="David" w:cs="David" w:hint="cs"/>
          <w:rtl/>
        </w:rPr>
        <w:t xml:space="preserve">לפגוע באופן מכוון, שיטתי ומתוכנן בתובענה כדי </w:t>
      </w:r>
      <w:r w:rsidR="00B81751" w:rsidRPr="00630DAA">
        <w:rPr>
          <w:rFonts w:ascii="David" w:hAnsi="David" w:cs="David" w:hint="cs"/>
          <w:rtl/>
        </w:rPr>
        <w:t>לגרום</w:t>
      </w:r>
      <w:r w:rsidRPr="00630DAA">
        <w:rPr>
          <w:rFonts w:ascii="David" w:hAnsi="David" w:cs="David" w:hint="cs"/>
          <w:rtl/>
        </w:rPr>
        <w:t xml:space="preserve"> לדחייתה כי לדעתו אין זה מוצדק להשקיע את משאבי ביהמ"ש</w:t>
      </w:r>
      <w:r w:rsidR="00B81751" w:rsidRPr="00630DAA">
        <w:rPr>
          <w:rFonts w:ascii="David" w:hAnsi="David" w:cs="David" w:hint="cs"/>
          <w:rtl/>
        </w:rPr>
        <w:t xml:space="preserve"> להוכחת תביעה שלדעתו סכומה נמוך, וכך גם הש' דותן, וכל נימוקי השופט קמא בהחלטתו מיום 13.12.15 הם ספקולציות וחזקות המנוגדות לשכל הישר, שהוא עצמו יודע שהן לא נכונות ולא האמין בהן לאור ניסיונו כעו"ד וכשופט. </w:t>
      </w:r>
      <w:r w:rsidR="00AD6F29" w:rsidRPr="00630DAA">
        <w:rPr>
          <w:rFonts w:ascii="David" w:hAnsi="David" w:cs="David" w:hint="cs"/>
          <w:rtl/>
        </w:rPr>
        <w:t>למשל סדר הדין שקבע להמשך ההליך</w:t>
      </w:r>
      <w:r w:rsidR="002F6FDE" w:rsidRPr="00630DAA">
        <w:rPr>
          <w:rFonts w:ascii="David" w:hAnsi="David" w:cs="David" w:hint="cs"/>
          <w:rtl/>
        </w:rPr>
        <w:t xml:space="preserve"> בהחלטה מיום </w:t>
      </w:r>
      <w:r w:rsidR="00E2622B" w:rsidRPr="00630DAA">
        <w:rPr>
          <w:rFonts w:ascii="David" w:hAnsi="David" w:cs="David" w:hint="cs"/>
          <w:rtl/>
        </w:rPr>
        <w:t xml:space="preserve"> </w:t>
      </w:r>
      <w:r w:rsidR="002F6FDE" w:rsidRPr="00630DAA">
        <w:rPr>
          <w:rFonts w:ascii="David" w:hAnsi="David" w:cs="David" w:hint="cs"/>
          <w:rtl/>
        </w:rPr>
        <w:t>13.12.15</w:t>
      </w:r>
      <w:r w:rsidR="00E2622B" w:rsidRPr="00630DAA">
        <w:rPr>
          <w:rFonts w:ascii="David" w:hAnsi="David" w:cs="David" w:hint="cs"/>
          <w:rtl/>
        </w:rPr>
        <w:t xml:space="preserve"> (סע' </w:t>
      </w:r>
      <w:r w:rsidR="004F57B4" w:rsidRPr="00630DAA">
        <w:rPr>
          <w:rFonts w:ascii="David" w:hAnsi="David" w:cs="David" w:hint="cs"/>
          <w:rtl/>
        </w:rPr>
        <w:t>93</w:t>
      </w:r>
      <w:r w:rsidR="00E2622B" w:rsidRPr="00630DAA">
        <w:rPr>
          <w:rFonts w:ascii="David" w:hAnsi="David" w:cs="David" w:hint="cs"/>
          <w:rtl/>
        </w:rPr>
        <w:t xml:space="preserve"> לעיל)</w:t>
      </w:r>
      <w:r w:rsidR="002F6FDE" w:rsidRPr="00630DAA">
        <w:rPr>
          <w:rFonts w:ascii="David" w:hAnsi="David" w:cs="David" w:hint="cs"/>
          <w:rtl/>
        </w:rPr>
        <w:t>, או החזקה בסע' 31 להחלטה</w:t>
      </w:r>
      <w:r w:rsidR="00E2622B" w:rsidRPr="00630DAA">
        <w:rPr>
          <w:rFonts w:ascii="David" w:hAnsi="David" w:cs="David" w:hint="cs"/>
          <w:rtl/>
        </w:rPr>
        <w:t xml:space="preserve"> (עמ' 7 ש' 8-9)</w:t>
      </w:r>
      <w:r w:rsidR="002F6FDE" w:rsidRPr="00630DAA">
        <w:rPr>
          <w:rFonts w:ascii="David" w:hAnsi="David" w:cs="David" w:hint="cs"/>
          <w:rtl/>
        </w:rPr>
        <w:t xml:space="preserve"> לפיה ב</w:t>
      </w:r>
      <w:r w:rsidR="002F6FDE" w:rsidRPr="00630DAA">
        <w:rPr>
          <w:rFonts w:ascii="David" w:hAnsi="David" w:cs="David" w:hint="cs"/>
          <w:b/>
          <w:bCs/>
          <w:rtl/>
        </w:rPr>
        <w:t xml:space="preserve">עדות בע"פ אדע להתמקד בסוגיות הרלוונטיות לתביעה, </w:t>
      </w:r>
      <w:r w:rsidR="002F6FDE" w:rsidRPr="00630DAA">
        <w:rPr>
          <w:rFonts w:ascii="David" w:hAnsi="David" w:cs="David" w:hint="cs"/>
          <w:rtl/>
        </w:rPr>
        <w:t>בהיותה</w:t>
      </w:r>
      <w:r w:rsidR="002F6FDE" w:rsidRPr="00630DAA">
        <w:rPr>
          <w:rFonts w:ascii="David" w:hAnsi="David" w:cs="David" w:hint="cs"/>
          <w:b/>
          <w:bCs/>
          <w:rtl/>
        </w:rPr>
        <w:t xml:space="preserve"> </w:t>
      </w:r>
      <w:r w:rsidR="002F6FDE" w:rsidRPr="00630DAA">
        <w:rPr>
          <w:rFonts w:ascii="David" w:hAnsi="David" w:cs="David" w:hint="cs"/>
          <w:rtl/>
        </w:rPr>
        <w:t xml:space="preserve">כוללת </w:t>
      </w:r>
      <w:r w:rsidR="002F6FDE" w:rsidRPr="00630DAA">
        <w:rPr>
          <w:rFonts w:ascii="David" w:hAnsi="David" w:cs="David" w:hint="cs"/>
          <w:b/>
          <w:bCs/>
          <w:u w:val="single"/>
          <w:rtl/>
        </w:rPr>
        <w:t>סתירה פנימית קשה</w:t>
      </w:r>
      <w:r w:rsidR="002F6FDE" w:rsidRPr="00630DAA">
        <w:rPr>
          <w:rFonts w:ascii="David" w:hAnsi="David" w:cs="David" w:hint="cs"/>
          <w:rtl/>
        </w:rPr>
        <w:t xml:space="preserve"> שכן סתירת החזקה היא שלא אוכל להתמקד בדיון בסוגיות הרלוונטיות ולכן התביעה תידחה, </w:t>
      </w:r>
      <w:r w:rsidR="002F6FDE" w:rsidRPr="00630DAA">
        <w:rPr>
          <w:rFonts w:ascii="David" w:hAnsi="David" w:cs="David" w:hint="cs"/>
          <w:b/>
          <w:bCs/>
          <w:rtl/>
        </w:rPr>
        <w:t>כמו שאכן קרה.</w:t>
      </w:r>
      <w:r w:rsidR="002F6FDE" w:rsidRPr="00630DAA">
        <w:rPr>
          <w:rFonts w:ascii="David" w:hAnsi="David" w:cs="David" w:hint="cs"/>
          <w:rtl/>
        </w:rPr>
        <w:t xml:space="preserve">   </w:t>
      </w:r>
    </w:p>
    <w:p w:rsidR="005C06F2" w:rsidRPr="00630DAA" w:rsidRDefault="005C06F2" w:rsidP="00752071">
      <w:pPr>
        <w:pStyle w:val="ListParagraph"/>
        <w:widowControl w:val="0"/>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 xml:space="preserve">בעת הגשת התביעה ועד סיום הליך קמא </w:t>
      </w:r>
      <w:r w:rsidR="00B81751" w:rsidRPr="00630DAA">
        <w:rPr>
          <w:rFonts w:ascii="David" w:hAnsi="David" w:cs="David" w:hint="cs"/>
          <w:rtl/>
        </w:rPr>
        <w:t>ל</w:t>
      </w:r>
      <w:r w:rsidRPr="00630DAA">
        <w:rPr>
          <w:rFonts w:ascii="David" w:hAnsi="David" w:cs="David" w:hint="cs"/>
          <w:rtl/>
        </w:rPr>
        <w:t xml:space="preserve">רבות בעת הגשת כתב הערעור </w:t>
      </w:r>
      <w:r w:rsidR="002F6FDE" w:rsidRPr="00630DAA">
        <w:rPr>
          <w:rFonts w:ascii="David" w:hAnsi="David" w:cs="David" w:hint="cs"/>
          <w:rtl/>
        </w:rPr>
        <w:t xml:space="preserve">לא היו </w:t>
      </w:r>
      <w:r w:rsidRPr="00630DAA">
        <w:rPr>
          <w:rFonts w:ascii="David" w:hAnsi="David" w:cs="David" w:hint="cs"/>
          <w:rtl/>
        </w:rPr>
        <w:t>מבחנים בדין לקביעת מס</w:t>
      </w:r>
      <w:r w:rsidR="002F6FDE" w:rsidRPr="00630DAA">
        <w:rPr>
          <w:rFonts w:ascii="David" w:hAnsi="David" w:cs="David" w:hint="cs"/>
          <w:rtl/>
        </w:rPr>
        <w:t xml:space="preserve">' </w:t>
      </w:r>
      <w:r w:rsidRPr="00630DAA">
        <w:rPr>
          <w:rFonts w:ascii="David" w:hAnsi="David" w:cs="David" w:hint="cs"/>
          <w:rtl/>
        </w:rPr>
        <w:t>עמודי תצהיר עדות ראשית, רלוונטיות ראיות, מס' עמודי בקשות, כתב הערעור ועיקרי הטיעון כך שלא תפגע זכות הטיעון שלי ואקבל את יומי בביהמ"ש, ובמיוחד כשפעלתי ע"פ הלכות ביהמ"ש העליון.</w:t>
      </w:r>
    </w:p>
    <w:p w:rsidR="00257B96" w:rsidRPr="00630DAA" w:rsidRDefault="00257B96" w:rsidP="00EB7198">
      <w:pPr>
        <w:pStyle w:val="ListParagraph"/>
        <w:bidi/>
        <w:spacing w:before="120" w:line="353" w:lineRule="auto"/>
        <w:ind w:left="424"/>
        <w:contextualSpacing w:val="0"/>
        <w:jc w:val="both"/>
        <w:rPr>
          <w:rFonts w:ascii="David" w:hAnsi="David" w:cs="David"/>
          <w:b/>
          <w:bCs/>
          <w:u w:val="single"/>
        </w:rPr>
      </w:pPr>
      <w:r w:rsidRPr="00630DAA">
        <w:rPr>
          <w:rFonts w:ascii="David" w:hAnsi="David" w:cs="David" w:hint="cs"/>
          <w:b/>
          <w:bCs/>
          <w:u w:val="single"/>
          <w:rtl/>
        </w:rPr>
        <w:t xml:space="preserve">נימוקי הערעור על ההחלטה מיום </w:t>
      </w:r>
      <w:r w:rsidR="006F6B6E" w:rsidRPr="00630DAA">
        <w:rPr>
          <w:rFonts w:ascii="David" w:hAnsi="David" w:cs="David" w:hint="cs"/>
          <w:b/>
          <w:bCs/>
          <w:u w:val="single"/>
          <w:rtl/>
        </w:rPr>
        <w:t>3.5.20 ל</w:t>
      </w:r>
      <w:r w:rsidRPr="00630DAA">
        <w:rPr>
          <w:rFonts w:ascii="David" w:hAnsi="David" w:cs="David" w:hint="cs"/>
          <w:b/>
          <w:bCs/>
          <w:u w:val="single"/>
          <w:rtl/>
        </w:rPr>
        <w:t xml:space="preserve">קיצור </w:t>
      </w:r>
      <w:r w:rsidR="006F6B6E" w:rsidRPr="00630DAA">
        <w:rPr>
          <w:rFonts w:ascii="David" w:hAnsi="David" w:cs="David" w:hint="cs"/>
          <w:b/>
          <w:bCs/>
          <w:u w:val="single"/>
          <w:rtl/>
        </w:rPr>
        <w:t xml:space="preserve">הבקשה לקבלת ראיות נוספות ל-10 עמ' כולל תצהיר ונספחים </w:t>
      </w:r>
      <w:r w:rsidR="006F6B6E" w:rsidRPr="00630DAA">
        <w:rPr>
          <w:rFonts w:ascii="David" w:hAnsi="David" w:cs="David"/>
          <w:b/>
          <w:bCs/>
          <w:u w:val="single"/>
          <w:rtl/>
        </w:rPr>
        <w:t>–</w:t>
      </w:r>
      <w:r w:rsidR="006F6B6E" w:rsidRPr="00630DAA">
        <w:rPr>
          <w:rFonts w:ascii="David" w:hAnsi="David" w:cs="David" w:hint="cs"/>
          <w:b/>
          <w:bCs/>
          <w:u w:val="single"/>
          <w:rtl/>
        </w:rPr>
        <w:t xml:space="preserve"> נספח </w:t>
      </w:r>
      <w:r w:rsidR="005D37B5" w:rsidRPr="00630DAA">
        <w:rPr>
          <w:rFonts w:ascii="David" w:hAnsi="David" w:cs="David" w:hint="cs"/>
          <w:b/>
          <w:bCs/>
          <w:u w:val="single"/>
          <w:rtl/>
        </w:rPr>
        <w:t>6</w:t>
      </w:r>
      <w:r w:rsidR="006F6B6E" w:rsidRPr="00630DAA">
        <w:rPr>
          <w:rFonts w:ascii="David" w:hAnsi="David" w:cs="David" w:hint="cs"/>
          <w:b/>
          <w:bCs/>
          <w:u w:val="single"/>
          <w:rtl/>
        </w:rPr>
        <w:t>:</w:t>
      </w:r>
    </w:p>
    <w:p w:rsidR="00D60958" w:rsidRPr="00630DAA" w:rsidRDefault="006F6B6E" w:rsidP="00752071">
      <w:pPr>
        <w:pStyle w:val="ListParagraph"/>
        <w:widowControl w:val="0"/>
        <w:numPr>
          <w:ilvl w:val="0"/>
          <w:numId w:val="31"/>
        </w:numPr>
        <w:bidi/>
        <w:spacing w:line="353" w:lineRule="auto"/>
        <w:ind w:left="425" w:hanging="425"/>
        <w:contextualSpacing w:val="0"/>
        <w:jc w:val="both"/>
        <w:rPr>
          <w:rFonts w:ascii="David" w:hAnsi="David" w:cs="David"/>
        </w:rPr>
      </w:pPr>
      <w:r w:rsidRPr="00630DAA">
        <w:rPr>
          <w:rFonts w:ascii="David" w:hAnsi="David" w:cs="David" w:hint="cs"/>
          <w:rtl/>
        </w:rPr>
        <w:t xml:space="preserve">הבקשה המקורית </w:t>
      </w:r>
      <w:r w:rsidR="009A3610" w:rsidRPr="00630DAA">
        <w:rPr>
          <w:rFonts w:ascii="David" w:hAnsi="David" w:cs="David" w:hint="cs"/>
          <w:rtl/>
        </w:rPr>
        <w:t xml:space="preserve">לקבלת ראיות נוספות בערעור </w:t>
      </w:r>
      <w:r w:rsidR="005B6492" w:rsidRPr="00630DAA">
        <w:rPr>
          <w:rFonts w:ascii="David" w:hAnsi="David" w:cs="David" w:hint="cs"/>
          <w:b/>
          <w:bCs/>
          <w:rtl/>
        </w:rPr>
        <w:t>(נ/5)</w:t>
      </w:r>
      <w:r w:rsidR="005B6492" w:rsidRPr="00630DAA">
        <w:rPr>
          <w:rFonts w:ascii="David" w:hAnsi="David" w:cs="David" w:hint="cs"/>
          <w:rtl/>
        </w:rPr>
        <w:t xml:space="preserve"> </w:t>
      </w:r>
      <w:r w:rsidRPr="00630DAA">
        <w:rPr>
          <w:rFonts w:ascii="David" w:hAnsi="David" w:cs="David" w:hint="cs"/>
          <w:rtl/>
        </w:rPr>
        <w:t xml:space="preserve">כללה את כל הנספחים </w:t>
      </w:r>
      <w:r w:rsidR="00D60958" w:rsidRPr="00630DAA">
        <w:rPr>
          <w:rFonts w:ascii="David" w:hAnsi="David" w:cs="David" w:hint="cs"/>
          <w:rtl/>
        </w:rPr>
        <w:t xml:space="preserve">ההכרחיים </w:t>
      </w:r>
      <w:r w:rsidR="009A3610" w:rsidRPr="00630DAA">
        <w:rPr>
          <w:rFonts w:ascii="David" w:hAnsi="David" w:cs="David" w:hint="cs"/>
          <w:rtl/>
        </w:rPr>
        <w:t xml:space="preserve">והדרושים </w:t>
      </w:r>
      <w:r w:rsidRPr="00630DAA">
        <w:rPr>
          <w:rFonts w:ascii="David" w:hAnsi="David" w:cs="David" w:hint="cs"/>
          <w:rtl/>
        </w:rPr>
        <w:t xml:space="preserve">ע"פ דין </w:t>
      </w:r>
      <w:r w:rsidR="009A3610" w:rsidRPr="00630DAA">
        <w:rPr>
          <w:rFonts w:ascii="David" w:hAnsi="David" w:cs="David" w:hint="cs"/>
          <w:rtl/>
        </w:rPr>
        <w:t xml:space="preserve">כדי שהש' (עמיתה) דותן תבחן את טענותיי לגבי היקף התצהיר שנפסל ולגבי רלוונטיות הראיות ואם יש בהן </w:t>
      </w:r>
      <w:r w:rsidR="00A8476E" w:rsidRPr="00630DAA">
        <w:rPr>
          <w:rFonts w:ascii="David" w:hAnsi="David" w:cs="David" w:hint="cs"/>
          <w:rtl/>
        </w:rPr>
        <w:t>להפוך את פסה"ד במלואו או בחלקו.</w:t>
      </w:r>
      <w:r w:rsidR="00D60958" w:rsidRPr="00630DAA">
        <w:rPr>
          <w:rFonts w:ascii="David" w:hAnsi="David" w:cs="David" w:hint="cs"/>
          <w:rtl/>
        </w:rPr>
        <w:t xml:space="preserve"> </w:t>
      </w:r>
    </w:p>
    <w:p w:rsidR="00A8476E" w:rsidRPr="00630DAA" w:rsidRDefault="00A8476E" w:rsidP="00752071">
      <w:pPr>
        <w:pStyle w:val="ListParagraph"/>
        <w:widowControl w:val="0"/>
        <w:numPr>
          <w:ilvl w:val="0"/>
          <w:numId w:val="31"/>
        </w:numPr>
        <w:bidi/>
        <w:spacing w:line="353" w:lineRule="auto"/>
        <w:ind w:left="425" w:hanging="425"/>
        <w:contextualSpacing w:val="0"/>
        <w:jc w:val="both"/>
        <w:rPr>
          <w:rFonts w:ascii="David" w:hAnsi="David" w:cs="David"/>
        </w:rPr>
      </w:pPr>
      <w:r w:rsidRPr="00630DAA">
        <w:rPr>
          <w:rFonts w:ascii="David" w:hAnsi="David" w:cs="David" w:hint="cs"/>
          <w:rtl/>
        </w:rPr>
        <w:t xml:space="preserve">כפי שעולה בבירור מהבקשה לקבלת ראיות הנוספות גם בבר"ע זאת, לא ניתן היה לכלול כל הבקשה </w:t>
      </w:r>
      <w:r w:rsidR="006E4DDC" w:rsidRPr="00630DAA">
        <w:rPr>
          <w:rFonts w:ascii="David" w:hAnsi="David" w:cs="David" w:hint="cs"/>
          <w:rtl/>
        </w:rPr>
        <w:t>והנספחים</w:t>
      </w:r>
      <w:r w:rsidRPr="00630DAA">
        <w:rPr>
          <w:rFonts w:ascii="David" w:hAnsi="David" w:cs="David" w:hint="cs"/>
          <w:rtl/>
        </w:rPr>
        <w:t xml:space="preserve"> ב-10 עמודים</w:t>
      </w:r>
      <w:r w:rsidR="006E4DDC" w:rsidRPr="00630DAA">
        <w:rPr>
          <w:rFonts w:ascii="David" w:hAnsi="David" w:cs="David" w:hint="cs"/>
          <w:rtl/>
        </w:rPr>
        <w:t xml:space="preserve"> מבלי שתגרם </w:t>
      </w:r>
      <w:r w:rsidR="00630DFD" w:rsidRPr="00630DAA">
        <w:rPr>
          <w:rFonts w:ascii="David" w:hAnsi="David" w:cs="David" w:hint="cs"/>
          <w:rtl/>
        </w:rPr>
        <w:t>פגיעה חמורה</w:t>
      </w:r>
      <w:r w:rsidR="006E4DDC" w:rsidRPr="00630DAA">
        <w:rPr>
          <w:rFonts w:ascii="David" w:hAnsi="David" w:cs="David" w:hint="cs"/>
          <w:rtl/>
        </w:rPr>
        <w:t xml:space="preserve"> בזכויות הדיוניות והמהותיות שלי</w:t>
      </w:r>
      <w:r w:rsidR="009A3610" w:rsidRPr="00630DAA">
        <w:rPr>
          <w:rFonts w:ascii="David" w:hAnsi="David" w:cs="David" w:hint="cs"/>
          <w:rtl/>
        </w:rPr>
        <w:t xml:space="preserve">, והדבר נעשה </w:t>
      </w:r>
      <w:r w:rsidR="00F3776D" w:rsidRPr="00630DAA">
        <w:rPr>
          <w:rFonts w:ascii="David" w:hAnsi="David" w:cs="David" w:hint="cs"/>
          <w:rtl/>
        </w:rPr>
        <w:t>כי</w:t>
      </w:r>
      <w:r w:rsidR="009A3610" w:rsidRPr="00630DAA">
        <w:rPr>
          <w:rFonts w:ascii="David" w:hAnsi="David" w:cs="David" w:hint="cs"/>
          <w:rtl/>
        </w:rPr>
        <w:t xml:space="preserve"> השופטת משתכרת 166 ₪ על כל ההליך, ושוב עולה עניין ניגוד העניינים האתי בשיא חריפותו.</w:t>
      </w:r>
    </w:p>
    <w:p w:rsidR="006F6B6E" w:rsidRPr="00630DAA" w:rsidRDefault="00844D44"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lastRenderedPageBreak/>
        <w:t xml:space="preserve">כך למשל הש' (עמיתה) דותן לא יכולה </w:t>
      </w:r>
      <w:r w:rsidR="000F187D" w:rsidRPr="00630DAA">
        <w:rPr>
          <w:rFonts w:ascii="David" w:hAnsi="David" w:cs="David" w:hint="cs"/>
          <w:rtl/>
        </w:rPr>
        <w:t xml:space="preserve">לבחון את </w:t>
      </w:r>
      <w:r w:rsidRPr="00630DAA">
        <w:rPr>
          <w:rFonts w:ascii="David" w:hAnsi="David" w:cs="David" w:hint="cs"/>
          <w:rtl/>
        </w:rPr>
        <w:t xml:space="preserve">התצהיר </w:t>
      </w:r>
      <w:r w:rsidR="000F187D" w:rsidRPr="00630DAA">
        <w:rPr>
          <w:rFonts w:ascii="David" w:hAnsi="David" w:cs="David" w:hint="cs"/>
          <w:rtl/>
        </w:rPr>
        <w:t>ביחס ל</w:t>
      </w:r>
      <w:r w:rsidRPr="00630DAA">
        <w:rPr>
          <w:rFonts w:ascii="David" w:hAnsi="David" w:cs="David" w:hint="cs"/>
          <w:rtl/>
        </w:rPr>
        <w:t xml:space="preserve">כתבי הטענות של הצדדים בהליך, </w:t>
      </w:r>
      <w:r w:rsidR="009A3610" w:rsidRPr="00630DAA">
        <w:rPr>
          <w:rFonts w:ascii="David" w:hAnsi="David" w:cs="David" w:hint="cs"/>
          <w:rtl/>
        </w:rPr>
        <w:t xml:space="preserve">ואת הראיות ע"פ </w:t>
      </w:r>
      <w:r w:rsidR="00D60958" w:rsidRPr="00630DAA">
        <w:rPr>
          <w:rFonts w:ascii="David" w:hAnsi="David" w:cs="David" w:hint="cs"/>
          <w:rtl/>
        </w:rPr>
        <w:t>תיאור</w:t>
      </w:r>
      <w:r w:rsidR="009A3610" w:rsidRPr="00630DAA">
        <w:rPr>
          <w:rFonts w:ascii="David" w:hAnsi="David" w:cs="David" w:hint="cs"/>
          <w:rtl/>
        </w:rPr>
        <w:t>ן ו</w:t>
      </w:r>
      <w:r w:rsidR="000F187D" w:rsidRPr="00630DAA">
        <w:rPr>
          <w:rFonts w:ascii="David" w:hAnsi="David" w:cs="David" w:hint="cs"/>
          <w:rtl/>
        </w:rPr>
        <w:t>נימוקיי</w:t>
      </w:r>
      <w:r w:rsidRPr="00630DAA">
        <w:rPr>
          <w:rFonts w:ascii="David" w:hAnsi="David" w:cs="David" w:hint="cs"/>
          <w:rtl/>
        </w:rPr>
        <w:t xml:space="preserve"> באשר ל</w:t>
      </w:r>
      <w:r w:rsidR="00D60958" w:rsidRPr="00630DAA">
        <w:rPr>
          <w:rFonts w:ascii="David" w:hAnsi="David" w:cs="David" w:hint="cs"/>
          <w:rtl/>
        </w:rPr>
        <w:t>רלוונטיות שלהן ותרומתן להוכחת עילות התביעה</w:t>
      </w:r>
      <w:r w:rsidR="009A3610" w:rsidRPr="00630DAA">
        <w:rPr>
          <w:rFonts w:ascii="David" w:hAnsi="David" w:cs="David" w:hint="cs"/>
          <w:rtl/>
        </w:rPr>
        <w:t xml:space="preserve">, </w:t>
      </w:r>
      <w:r w:rsidR="000F187D" w:rsidRPr="00630DAA">
        <w:rPr>
          <w:rFonts w:ascii="David" w:hAnsi="David" w:cs="David" w:hint="cs"/>
          <w:rtl/>
        </w:rPr>
        <w:t xml:space="preserve">אם יש בהן להשפיע על הכרעת בימ"ש קמא </w:t>
      </w:r>
      <w:r w:rsidR="009A3610" w:rsidRPr="00630DAA">
        <w:rPr>
          <w:rFonts w:ascii="David" w:hAnsi="David" w:cs="David" w:hint="cs"/>
          <w:rtl/>
        </w:rPr>
        <w:t>ולהחזיר את ההליך לבירור מחדש בערכאת הדיון.</w:t>
      </w:r>
    </w:p>
    <w:p w:rsidR="006F6B6E" w:rsidRPr="00630DAA" w:rsidRDefault="006F6B6E"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ברור שהחלטה זאת לא חוקית לפי כל ק</w:t>
      </w:r>
      <w:r w:rsidR="009A3610" w:rsidRPr="00630DAA">
        <w:rPr>
          <w:rFonts w:ascii="David" w:hAnsi="David" w:cs="David" w:hint="cs"/>
          <w:rtl/>
        </w:rPr>
        <w:t>נה מידה, ומהווה הכשלה מראש של הב</w:t>
      </w:r>
      <w:r w:rsidRPr="00630DAA">
        <w:rPr>
          <w:rFonts w:ascii="David" w:hAnsi="David" w:cs="David" w:hint="cs"/>
          <w:rtl/>
        </w:rPr>
        <w:t>קשה והטיית מש</w:t>
      </w:r>
      <w:r w:rsidR="009A3610" w:rsidRPr="00630DAA">
        <w:rPr>
          <w:rFonts w:ascii="David" w:hAnsi="David" w:cs="David" w:hint="cs"/>
          <w:rtl/>
        </w:rPr>
        <w:t>פט לשמה</w:t>
      </w:r>
      <w:r w:rsidR="00844D44" w:rsidRPr="00630DAA">
        <w:rPr>
          <w:rFonts w:ascii="David" w:hAnsi="David" w:cs="David" w:hint="cs"/>
          <w:rtl/>
        </w:rPr>
        <w:t xml:space="preserve"> ככל שהש' (עמיתה) דותן לא התייחסה לנספחים שבבקשה המקורית אליהם הפניתי </w:t>
      </w:r>
      <w:r w:rsidR="000F187D" w:rsidRPr="00630DAA">
        <w:rPr>
          <w:rFonts w:ascii="David" w:hAnsi="David" w:cs="David" w:hint="cs"/>
          <w:rtl/>
        </w:rPr>
        <w:t>מ</w:t>
      </w:r>
      <w:r w:rsidR="00844D44" w:rsidRPr="00630DAA">
        <w:rPr>
          <w:rFonts w:ascii="David" w:hAnsi="David" w:cs="David" w:hint="cs"/>
          <w:rtl/>
        </w:rPr>
        <w:t xml:space="preserve">המקוצרת. </w:t>
      </w:r>
    </w:p>
    <w:p w:rsidR="00844D44" w:rsidRPr="00630DAA" w:rsidRDefault="00844D44"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אולם מפסה"ד עולה שגם אם השופטת קראה את הבקשה, ו</w:t>
      </w:r>
      <w:r w:rsidR="00F3776D" w:rsidRPr="00630DAA">
        <w:rPr>
          <w:rFonts w:ascii="David" w:hAnsi="David" w:cs="David" w:hint="cs"/>
          <w:rtl/>
        </w:rPr>
        <w:t xml:space="preserve">חזקה שלא </w:t>
      </w:r>
      <w:r w:rsidRPr="00630DAA">
        <w:rPr>
          <w:rFonts w:ascii="David" w:hAnsi="David" w:cs="David" w:hint="cs"/>
          <w:rtl/>
        </w:rPr>
        <w:t>לאור פסה"ד וטענותיה בדיון, הרי שעשתה זאת</w:t>
      </w:r>
      <w:r w:rsidRPr="00630DAA">
        <w:rPr>
          <w:rFonts w:ascii="David" w:hAnsi="David" w:cs="David" w:hint="cs"/>
          <w:b/>
          <w:bCs/>
          <w:rtl/>
        </w:rPr>
        <w:t xml:space="preserve"> ללא הנספחים</w:t>
      </w:r>
      <w:r w:rsidRPr="00630DAA">
        <w:rPr>
          <w:rFonts w:ascii="David" w:hAnsi="David" w:cs="David" w:hint="cs"/>
          <w:rtl/>
        </w:rPr>
        <w:t>, ולדבר אין שום ערך כפי שבא לידי ביטוי במתן קביעות ללא כל הנמקה</w:t>
      </w:r>
      <w:r w:rsidR="00E2622B" w:rsidRPr="00630DAA">
        <w:rPr>
          <w:rFonts w:ascii="David" w:hAnsi="David" w:cs="David" w:hint="cs"/>
          <w:rtl/>
        </w:rPr>
        <w:t xml:space="preserve"> בפסה"ד</w:t>
      </w:r>
      <w:r w:rsidRPr="00630DAA">
        <w:rPr>
          <w:rFonts w:ascii="David" w:hAnsi="David" w:cs="David" w:hint="cs"/>
          <w:rtl/>
        </w:rPr>
        <w:t>, ובוודאי שלא התייחסה לכל מה שדרוש להתייחס, ו</w:t>
      </w:r>
      <w:r w:rsidR="00E2622B" w:rsidRPr="00630DAA">
        <w:rPr>
          <w:rFonts w:ascii="David" w:hAnsi="David" w:cs="David" w:hint="cs"/>
          <w:rtl/>
        </w:rPr>
        <w:t xml:space="preserve">ע"פ דין יש </w:t>
      </w:r>
      <w:r w:rsidR="00B76E5B" w:rsidRPr="00630DAA">
        <w:rPr>
          <w:rFonts w:ascii="David" w:hAnsi="David" w:cs="David" w:hint="cs"/>
          <w:rtl/>
        </w:rPr>
        <w:t>לבטל את ההחלטה בהיותה פגם שיורד לשורשו של הליך ומונע ממני את יומי בביהמ"ש.</w:t>
      </w:r>
    </w:p>
    <w:p w:rsidR="009A3610" w:rsidRPr="00630DAA" w:rsidRDefault="00844D44" w:rsidP="00752071">
      <w:pPr>
        <w:pStyle w:val="ListParagraph"/>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הדין לא מתכוון ש</w:t>
      </w:r>
      <w:r w:rsidR="009A3610" w:rsidRPr="00630DAA">
        <w:rPr>
          <w:rFonts w:ascii="David" w:hAnsi="David" w:cs="David" w:hint="cs"/>
          <w:rtl/>
        </w:rPr>
        <w:t>הש' (עמיתה) דותן תנהל את הליך קמא מתחילתו</w:t>
      </w:r>
      <w:r w:rsidRPr="00630DAA">
        <w:rPr>
          <w:rFonts w:ascii="David" w:hAnsi="David" w:cs="David" w:hint="cs"/>
          <w:rtl/>
        </w:rPr>
        <w:t>,</w:t>
      </w:r>
      <w:r w:rsidR="009A3610" w:rsidRPr="00630DAA">
        <w:rPr>
          <w:rFonts w:ascii="David" w:hAnsi="David" w:cs="David" w:hint="cs"/>
          <w:rtl/>
        </w:rPr>
        <w:t xml:space="preserve"> </w:t>
      </w:r>
      <w:r w:rsidR="009A3610" w:rsidRPr="00630DAA">
        <w:rPr>
          <w:rFonts w:ascii="David" w:hAnsi="David" w:cs="David" w:hint="cs"/>
          <w:b/>
          <w:bCs/>
          <w:u w:val="single"/>
          <w:rtl/>
        </w:rPr>
        <w:t>וזה גם לא התבקש</w:t>
      </w:r>
      <w:r w:rsidR="009A3610" w:rsidRPr="00630DAA">
        <w:rPr>
          <w:rFonts w:ascii="David" w:hAnsi="David" w:cs="David" w:hint="cs"/>
          <w:rtl/>
        </w:rPr>
        <w:t xml:space="preserve">, אלא להחזיר את ההליך לבירור בערכאת הדיון, כפי שנעשה במאות </w:t>
      </w:r>
      <w:r w:rsidRPr="00630DAA">
        <w:rPr>
          <w:rFonts w:ascii="David" w:hAnsi="David" w:cs="David" w:hint="cs"/>
          <w:rtl/>
        </w:rPr>
        <w:t>הליכים בעבר כעולה מ</w:t>
      </w:r>
      <w:r w:rsidR="00B76E5B" w:rsidRPr="00630DAA">
        <w:rPr>
          <w:rFonts w:ascii="David" w:hAnsi="David" w:cs="David" w:hint="cs"/>
          <w:rtl/>
        </w:rPr>
        <w:t xml:space="preserve">פסקי הדין שציטטתי, וגם קביעה זאת מהווה חיזוק משמעותי לחזקת מחדל הקריאה </w:t>
      </w:r>
      <w:r w:rsidR="00F87ABC" w:rsidRPr="00630DAA">
        <w:rPr>
          <w:rFonts w:ascii="David" w:hAnsi="David" w:cs="David" w:hint="cs"/>
          <w:rtl/>
        </w:rPr>
        <w:t>והבקיאות לפיה לא קראה כלל את הבקשה.</w:t>
      </w:r>
    </w:p>
    <w:p w:rsidR="002301D3" w:rsidRPr="00630DAA" w:rsidRDefault="007547CA" w:rsidP="007768B5">
      <w:pPr>
        <w:pStyle w:val="ListParagraph"/>
        <w:bidi/>
        <w:spacing w:before="120" w:line="353" w:lineRule="auto"/>
        <w:ind w:left="424"/>
        <w:contextualSpacing w:val="0"/>
        <w:rPr>
          <w:rFonts w:ascii="David" w:hAnsi="David" w:cs="David"/>
          <w:b/>
          <w:bCs/>
          <w:sz w:val="26"/>
          <w:szCs w:val="26"/>
          <w:u w:val="single"/>
        </w:rPr>
      </w:pPr>
      <w:r w:rsidRPr="00630DAA">
        <w:rPr>
          <w:rFonts w:ascii="David" w:hAnsi="David" w:cs="David" w:hint="cs"/>
          <w:b/>
          <w:bCs/>
          <w:sz w:val="26"/>
          <w:szCs w:val="26"/>
          <w:u w:val="single"/>
          <w:rtl/>
        </w:rPr>
        <w:t>נימוקי ה</w:t>
      </w:r>
      <w:r w:rsidR="00844D44" w:rsidRPr="00630DAA">
        <w:rPr>
          <w:rFonts w:ascii="David" w:hAnsi="David" w:cs="David" w:hint="cs"/>
          <w:b/>
          <w:bCs/>
          <w:sz w:val="26"/>
          <w:szCs w:val="26"/>
          <w:u w:val="single"/>
          <w:rtl/>
        </w:rPr>
        <w:t>ערעור על הבסיס העובדתי שבפס"ד קמא ושנעדר לחלוטין מפסה"ד בערעור</w:t>
      </w:r>
      <w:r w:rsidR="002301D3" w:rsidRPr="00630DAA">
        <w:rPr>
          <w:rFonts w:ascii="David" w:hAnsi="David" w:cs="David" w:hint="cs"/>
          <w:b/>
          <w:bCs/>
          <w:sz w:val="26"/>
          <w:szCs w:val="26"/>
          <w:u w:val="single"/>
          <w:rtl/>
        </w:rPr>
        <w:t>:</w:t>
      </w:r>
    </w:p>
    <w:p w:rsidR="00257B96" w:rsidRPr="00630DAA" w:rsidRDefault="00257B96"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 xml:space="preserve">טעתה הש' </w:t>
      </w:r>
      <w:r w:rsidR="00F87ABC" w:rsidRPr="00630DAA">
        <w:rPr>
          <w:rFonts w:ascii="David" w:hAnsi="David" w:cs="David" w:hint="cs"/>
          <w:rtl/>
        </w:rPr>
        <w:t xml:space="preserve">(עמיתה) </w:t>
      </w:r>
      <w:r w:rsidRPr="00630DAA">
        <w:rPr>
          <w:rFonts w:ascii="David" w:hAnsi="David" w:cs="David" w:hint="cs"/>
          <w:rtl/>
        </w:rPr>
        <w:t xml:space="preserve">דותן כי אם קראה את הבקשה לראיות נוספות  </w:t>
      </w:r>
      <w:r w:rsidR="00844D44" w:rsidRPr="00630DAA">
        <w:rPr>
          <w:rFonts w:ascii="David" w:hAnsi="David" w:cs="David" w:hint="cs"/>
          <w:rtl/>
        </w:rPr>
        <w:t xml:space="preserve">על נספחיו, לרבות תצהיר </w:t>
      </w:r>
      <w:r w:rsidR="0063545E" w:rsidRPr="00630DAA">
        <w:rPr>
          <w:rFonts w:ascii="David" w:hAnsi="David" w:cs="David" w:hint="cs"/>
          <w:rtl/>
        </w:rPr>
        <w:t xml:space="preserve">העדות שלי </w:t>
      </w:r>
      <w:r w:rsidR="00844D44" w:rsidRPr="00630DAA">
        <w:rPr>
          <w:rFonts w:ascii="David" w:hAnsi="David" w:cs="David" w:hint="cs"/>
          <w:rtl/>
        </w:rPr>
        <w:t xml:space="preserve">שצורף </w:t>
      </w:r>
      <w:r w:rsidR="0063545E" w:rsidRPr="00630DAA">
        <w:rPr>
          <w:rFonts w:ascii="David" w:hAnsi="David" w:cs="David" w:hint="cs"/>
          <w:rtl/>
        </w:rPr>
        <w:t>ש</w:t>
      </w:r>
      <w:r w:rsidR="00844D44" w:rsidRPr="00630DAA">
        <w:rPr>
          <w:rFonts w:ascii="David" w:hAnsi="David" w:cs="David" w:hint="cs"/>
          <w:rtl/>
        </w:rPr>
        <w:t xml:space="preserve">הייתה אמורה לבחון אותו, </w:t>
      </w:r>
      <w:r w:rsidR="0063545E" w:rsidRPr="00630DAA">
        <w:rPr>
          <w:rFonts w:ascii="David" w:hAnsi="David" w:cs="David" w:hint="cs"/>
          <w:rtl/>
        </w:rPr>
        <w:t xml:space="preserve">אזי הייתה צריכה להיווכח </w:t>
      </w:r>
      <w:r w:rsidR="00844D44" w:rsidRPr="00630DAA">
        <w:rPr>
          <w:rFonts w:ascii="David" w:hAnsi="David" w:cs="David" w:hint="cs"/>
          <w:rtl/>
        </w:rPr>
        <w:t xml:space="preserve">שהבסיס העובדתי בפס"ד קמא משקף </w:t>
      </w:r>
      <w:r w:rsidR="00B76E5B" w:rsidRPr="00630DAA">
        <w:rPr>
          <w:rFonts w:ascii="David" w:hAnsi="David" w:cs="David" w:hint="cs"/>
          <w:rtl/>
        </w:rPr>
        <w:t xml:space="preserve">רק </w:t>
      </w:r>
      <w:r w:rsidR="00844D44" w:rsidRPr="00630DAA">
        <w:rPr>
          <w:rFonts w:ascii="David" w:hAnsi="David" w:cs="David" w:hint="cs"/>
          <w:rtl/>
        </w:rPr>
        <w:t>כעשירית מהעובדות</w:t>
      </w:r>
      <w:r w:rsidR="0063545E" w:rsidRPr="00630DAA">
        <w:rPr>
          <w:rFonts w:ascii="David" w:hAnsi="David" w:cs="David" w:hint="cs"/>
          <w:rtl/>
        </w:rPr>
        <w:t>,</w:t>
      </w:r>
      <w:r w:rsidR="00844D44" w:rsidRPr="00630DAA">
        <w:rPr>
          <w:rFonts w:ascii="David" w:hAnsi="David" w:cs="David" w:hint="cs"/>
          <w:rtl/>
        </w:rPr>
        <w:t xml:space="preserve"> </w:t>
      </w:r>
      <w:r w:rsidR="0063545E" w:rsidRPr="00630DAA">
        <w:rPr>
          <w:rFonts w:ascii="David" w:hAnsi="David" w:cs="David" w:hint="cs"/>
          <w:rtl/>
        </w:rPr>
        <w:t>ו</w:t>
      </w:r>
      <w:r w:rsidR="00B76E5B" w:rsidRPr="00630DAA">
        <w:rPr>
          <w:rFonts w:ascii="David" w:hAnsi="David" w:cs="David" w:hint="cs"/>
          <w:rtl/>
        </w:rPr>
        <w:t xml:space="preserve">כי התצהיר </w:t>
      </w:r>
      <w:r w:rsidR="007547CA" w:rsidRPr="00630DAA">
        <w:rPr>
          <w:rFonts w:ascii="David" w:hAnsi="David" w:cs="David" w:hint="cs"/>
          <w:rtl/>
        </w:rPr>
        <w:t>חוש</w:t>
      </w:r>
      <w:r w:rsidR="0063545E" w:rsidRPr="00630DAA">
        <w:rPr>
          <w:rFonts w:ascii="David" w:hAnsi="David" w:cs="David" w:hint="cs"/>
          <w:rtl/>
        </w:rPr>
        <w:t>ף</w:t>
      </w:r>
      <w:r w:rsidR="007547CA" w:rsidRPr="00630DAA">
        <w:rPr>
          <w:rFonts w:ascii="David" w:hAnsi="David" w:cs="David" w:hint="cs"/>
          <w:rtl/>
        </w:rPr>
        <w:t xml:space="preserve"> את האמת ו</w:t>
      </w:r>
      <w:r w:rsidR="0063545E" w:rsidRPr="00630DAA">
        <w:rPr>
          <w:rFonts w:ascii="David" w:hAnsi="David" w:cs="David" w:hint="cs"/>
          <w:rtl/>
        </w:rPr>
        <w:t xml:space="preserve">כי </w:t>
      </w:r>
      <w:r w:rsidR="00844D44" w:rsidRPr="00630DAA">
        <w:rPr>
          <w:rFonts w:ascii="David" w:hAnsi="David" w:cs="David" w:hint="cs"/>
          <w:rtl/>
        </w:rPr>
        <w:t>עלי</w:t>
      </w:r>
      <w:r w:rsidR="0063545E" w:rsidRPr="00630DAA">
        <w:rPr>
          <w:rFonts w:ascii="David" w:hAnsi="David" w:cs="David" w:hint="cs"/>
          <w:rtl/>
        </w:rPr>
        <w:t>ו</w:t>
      </w:r>
      <w:r w:rsidR="00844D44" w:rsidRPr="00630DAA">
        <w:rPr>
          <w:rFonts w:ascii="David" w:hAnsi="David" w:cs="David" w:hint="cs"/>
          <w:rtl/>
        </w:rPr>
        <w:t xml:space="preserve"> היה צריך </w:t>
      </w:r>
      <w:r w:rsidR="007547CA" w:rsidRPr="00630DAA">
        <w:rPr>
          <w:rFonts w:ascii="David" w:hAnsi="David" w:cs="David" w:hint="cs"/>
          <w:rtl/>
        </w:rPr>
        <w:t>ב</w:t>
      </w:r>
      <w:r w:rsidR="00844D44" w:rsidRPr="00630DAA">
        <w:rPr>
          <w:rFonts w:ascii="David" w:hAnsi="David" w:cs="David" w:hint="cs"/>
          <w:rtl/>
        </w:rPr>
        <w:t>ימ"ש קמא ל</w:t>
      </w:r>
      <w:r w:rsidR="007547CA" w:rsidRPr="00630DAA">
        <w:rPr>
          <w:rFonts w:ascii="David" w:hAnsi="David" w:cs="David" w:hint="cs"/>
          <w:rtl/>
        </w:rPr>
        <w:t xml:space="preserve">בסס את </w:t>
      </w:r>
      <w:r w:rsidR="00844D44" w:rsidRPr="00630DAA">
        <w:rPr>
          <w:rFonts w:ascii="David" w:hAnsi="David" w:cs="David" w:hint="cs"/>
          <w:rtl/>
        </w:rPr>
        <w:t>פס</w:t>
      </w:r>
      <w:r w:rsidR="007547CA" w:rsidRPr="00630DAA">
        <w:rPr>
          <w:rFonts w:ascii="David" w:hAnsi="David" w:cs="David" w:hint="cs"/>
          <w:rtl/>
        </w:rPr>
        <w:t>ה</w:t>
      </w:r>
      <w:r w:rsidR="00844D44" w:rsidRPr="00630DAA">
        <w:rPr>
          <w:rFonts w:ascii="David" w:hAnsi="David" w:cs="David" w:hint="cs"/>
          <w:rtl/>
        </w:rPr>
        <w:t xml:space="preserve">"ד </w:t>
      </w:r>
      <w:r w:rsidR="007547CA" w:rsidRPr="00630DAA">
        <w:rPr>
          <w:rFonts w:ascii="David" w:hAnsi="David" w:cs="David" w:hint="cs"/>
          <w:rtl/>
        </w:rPr>
        <w:t xml:space="preserve">כדי לעשות </w:t>
      </w:r>
      <w:r w:rsidR="00844D44" w:rsidRPr="00630DAA">
        <w:rPr>
          <w:rFonts w:ascii="David" w:hAnsi="David" w:cs="David" w:hint="cs"/>
          <w:rtl/>
        </w:rPr>
        <w:t>צדק</w:t>
      </w:r>
      <w:r w:rsidR="0063545E" w:rsidRPr="00630DAA">
        <w:rPr>
          <w:rFonts w:ascii="David" w:hAnsi="David" w:cs="David" w:hint="cs"/>
          <w:rtl/>
        </w:rPr>
        <w:t>, והיה עליה לקבל את התצהיר ולהחזיר את ההליך לבירור חוזר בבימ"ש שלום.</w:t>
      </w:r>
    </w:p>
    <w:p w:rsidR="0063545E" w:rsidRPr="00630DAA" w:rsidRDefault="0063545E"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 xml:space="preserve">לפיכך מוגשת במקביל בקשה לקבלת הראיות הנוספות בערעור </w:t>
      </w:r>
      <w:r w:rsidRPr="00630DAA">
        <w:rPr>
          <w:rFonts w:ascii="David" w:hAnsi="David" w:cs="David" w:hint="cs"/>
          <w:b/>
          <w:bCs/>
          <w:rtl/>
        </w:rPr>
        <w:t>כולל התצהיר</w:t>
      </w:r>
      <w:r w:rsidR="00745645" w:rsidRPr="00630DAA">
        <w:rPr>
          <w:rFonts w:ascii="David" w:hAnsi="David" w:cs="David" w:hint="cs"/>
          <w:b/>
          <w:bCs/>
          <w:rtl/>
        </w:rPr>
        <w:t xml:space="preserve">, </w:t>
      </w:r>
      <w:r w:rsidR="00745645" w:rsidRPr="00630DAA">
        <w:rPr>
          <w:rFonts w:ascii="David" w:hAnsi="David" w:cs="David" w:hint="cs"/>
          <w:rtl/>
        </w:rPr>
        <w:t xml:space="preserve">כשמטרת קבלת התצהיר היא גם </w:t>
      </w:r>
      <w:r w:rsidRPr="00630DAA">
        <w:rPr>
          <w:rFonts w:ascii="David" w:hAnsi="David" w:cs="David" w:hint="cs"/>
          <w:rtl/>
        </w:rPr>
        <w:t>כדי לתקן את הבסיס העובדתי</w:t>
      </w:r>
      <w:r w:rsidR="00745645" w:rsidRPr="00630DAA">
        <w:rPr>
          <w:rFonts w:ascii="David" w:hAnsi="David" w:cs="David" w:hint="cs"/>
          <w:rtl/>
        </w:rPr>
        <w:t xml:space="preserve">, </w:t>
      </w:r>
      <w:r w:rsidRPr="00630DAA">
        <w:rPr>
          <w:rFonts w:ascii="David" w:hAnsi="David" w:cs="David" w:hint="cs"/>
          <w:rtl/>
        </w:rPr>
        <w:t xml:space="preserve">בהיותו מוכיח את כל </w:t>
      </w:r>
      <w:r w:rsidR="00745645" w:rsidRPr="00630DAA">
        <w:rPr>
          <w:rFonts w:ascii="David" w:hAnsi="David" w:cs="David" w:hint="cs"/>
          <w:rtl/>
        </w:rPr>
        <w:t xml:space="preserve">התביעה ע"פ מאזן ההסתברויות, ובחלקו אף </w:t>
      </w:r>
      <w:r w:rsidR="00F3776D" w:rsidRPr="00630DAA">
        <w:rPr>
          <w:rFonts w:ascii="David" w:hAnsi="David" w:cs="David" w:hint="cs"/>
          <w:rtl/>
        </w:rPr>
        <w:t>מעבר לכל ספק סביר</w:t>
      </w:r>
      <w:r w:rsidR="00745645" w:rsidRPr="00630DAA">
        <w:rPr>
          <w:rFonts w:ascii="David" w:hAnsi="David" w:cs="David" w:hint="cs"/>
          <w:rtl/>
        </w:rPr>
        <w:t xml:space="preserve"> ולאור מגמת הפסיקה לעבור מקבילות למשקל,. </w:t>
      </w:r>
    </w:p>
    <w:p w:rsidR="00A50BFA" w:rsidRPr="00630DAA" w:rsidRDefault="00A50BFA"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 xml:space="preserve">השופט תמיר ידע שהתביעה הוכחה במלואה, הן ע"פ מאזן ההסתברויות והן בחלקה אף מעבר לכל ספק סביר, שכן טען בסע' 19 רישא להחלטתו מיום 13.12.15 </w:t>
      </w:r>
      <w:r w:rsidR="00162612" w:rsidRPr="00630DAA">
        <w:rPr>
          <w:rFonts w:ascii="David" w:hAnsi="David" w:cs="David" w:hint="cs"/>
          <w:rtl/>
        </w:rPr>
        <w:t xml:space="preserve">ובסע' 74 לפסה"ד </w:t>
      </w:r>
      <w:r w:rsidR="00B76E5B" w:rsidRPr="00630DAA">
        <w:rPr>
          <w:rFonts w:ascii="David" w:hAnsi="David" w:cs="David" w:hint="cs"/>
          <w:rtl/>
        </w:rPr>
        <w:t>שקרא את כל התצהיר על נספחיו</w:t>
      </w:r>
    </w:p>
    <w:p w:rsidR="00E33753" w:rsidRPr="00630DAA" w:rsidRDefault="00195437" w:rsidP="00195437">
      <w:pPr>
        <w:pStyle w:val="ListParagraph"/>
        <w:bidi/>
        <w:spacing w:before="120" w:line="353" w:lineRule="auto"/>
        <w:ind w:left="424"/>
        <w:contextualSpacing w:val="0"/>
        <w:jc w:val="both"/>
        <w:rPr>
          <w:rFonts w:ascii="David" w:hAnsi="David" w:cs="David"/>
          <w:b/>
          <w:bCs/>
          <w:u w:val="single"/>
        </w:rPr>
      </w:pPr>
      <w:r w:rsidRPr="00630DAA">
        <w:rPr>
          <w:rFonts w:ascii="David" w:hAnsi="David" w:cs="David" w:hint="cs"/>
          <w:b/>
          <w:bCs/>
          <w:u w:val="single"/>
          <w:rtl/>
        </w:rPr>
        <w:t>תמיכה נוספת בחזקת מחדל הקריאה והבקיאות:</w:t>
      </w:r>
    </w:p>
    <w:p w:rsidR="006C0558" w:rsidRPr="00630DAA" w:rsidRDefault="00A77C24" w:rsidP="00752071">
      <w:pPr>
        <w:pStyle w:val="ListParagraph"/>
        <w:numPr>
          <w:ilvl w:val="0"/>
          <w:numId w:val="31"/>
        </w:numPr>
        <w:bidi/>
        <w:spacing w:line="353" w:lineRule="auto"/>
        <w:ind w:left="424" w:hanging="425"/>
        <w:jc w:val="both"/>
        <w:rPr>
          <w:rFonts w:ascii="David" w:hAnsi="David" w:cs="David"/>
          <w:b/>
          <w:bCs/>
        </w:rPr>
      </w:pPr>
      <w:r w:rsidRPr="00630DAA">
        <w:rPr>
          <w:rFonts w:ascii="David" w:hAnsi="David" w:cs="David" w:hint="cs"/>
          <w:rtl/>
        </w:rPr>
        <w:t xml:space="preserve">בנוסף לאמור </w:t>
      </w:r>
      <w:r w:rsidR="00D6303C" w:rsidRPr="00630DAA">
        <w:rPr>
          <w:rFonts w:ascii="David" w:hAnsi="David" w:cs="David" w:hint="cs"/>
          <w:rtl/>
        </w:rPr>
        <w:t xml:space="preserve">לעיל ולהלן יצוין שהש' (עמיתה) דותן </w:t>
      </w:r>
      <w:r w:rsidR="0094137B" w:rsidRPr="00630DAA">
        <w:rPr>
          <w:rFonts w:ascii="David" w:hAnsi="David" w:cs="David" w:hint="cs"/>
          <w:rtl/>
        </w:rPr>
        <w:t>אפילו לא ידעה אם המומחה ברמן הגיש חוות דעת או תצהיר</w:t>
      </w:r>
      <w:r w:rsidR="006C0558" w:rsidRPr="00630DAA">
        <w:rPr>
          <w:rFonts w:ascii="David" w:hAnsi="David" w:cs="David" w:hint="cs"/>
          <w:rtl/>
        </w:rPr>
        <w:t xml:space="preserve">, </w:t>
      </w:r>
      <w:r w:rsidRPr="00630DAA">
        <w:rPr>
          <w:rFonts w:ascii="David" w:hAnsi="David" w:cs="David" w:hint="cs"/>
          <w:rtl/>
        </w:rPr>
        <w:t xml:space="preserve">ואפילו לא ידעה שהוא הגיש שתי חוות דעת, </w:t>
      </w:r>
      <w:r w:rsidR="006C0558" w:rsidRPr="00630DAA">
        <w:rPr>
          <w:rFonts w:ascii="David" w:hAnsi="David" w:cs="David" w:hint="cs"/>
          <w:rtl/>
        </w:rPr>
        <w:t xml:space="preserve">ושומעים </w:t>
      </w:r>
      <w:r w:rsidR="00A029AD" w:rsidRPr="00630DAA">
        <w:rPr>
          <w:rFonts w:ascii="David" w:hAnsi="David" w:cs="David" w:hint="cs"/>
          <w:rtl/>
        </w:rPr>
        <w:t xml:space="preserve">בהקלטת הדיון איך היא </w:t>
      </w:r>
      <w:r w:rsidR="00D6303C" w:rsidRPr="00630DAA">
        <w:rPr>
          <w:rFonts w:ascii="David" w:hAnsi="David" w:cs="David" w:hint="cs"/>
          <w:rtl/>
        </w:rPr>
        <w:t xml:space="preserve">משנה מילים </w:t>
      </w:r>
      <w:r w:rsidR="006C0558" w:rsidRPr="00630DAA">
        <w:rPr>
          <w:rFonts w:ascii="David" w:hAnsi="David" w:cs="David" w:hint="cs"/>
          <w:rtl/>
        </w:rPr>
        <w:t xml:space="preserve">במבוכה </w:t>
      </w:r>
      <w:r w:rsidRPr="00630DAA">
        <w:rPr>
          <w:rFonts w:ascii="David" w:hAnsi="David" w:cs="David" w:hint="cs"/>
          <w:rtl/>
        </w:rPr>
        <w:t xml:space="preserve">בעת הכתבת פסה"ד </w:t>
      </w:r>
      <w:r w:rsidR="00A029AD" w:rsidRPr="00630DAA">
        <w:rPr>
          <w:rFonts w:ascii="David" w:hAnsi="David" w:cs="David" w:hint="cs"/>
          <w:rtl/>
        </w:rPr>
        <w:t>לאור חוסר ידיעתה</w:t>
      </w:r>
      <w:r w:rsidR="00D6303C" w:rsidRPr="00630DAA">
        <w:rPr>
          <w:rFonts w:ascii="David" w:hAnsi="David" w:cs="David" w:hint="cs"/>
          <w:rtl/>
        </w:rPr>
        <w:t xml:space="preserve"> (</w:t>
      </w:r>
      <w:r w:rsidR="00D6303C" w:rsidRPr="00630DAA">
        <w:rPr>
          <w:rFonts w:ascii="David" w:hAnsi="David" w:cs="David" w:hint="cs"/>
          <w:b/>
          <w:bCs/>
          <w:rtl/>
        </w:rPr>
        <w:t>נ/3</w:t>
      </w:r>
      <w:r w:rsidR="00D6303C" w:rsidRPr="00630DAA">
        <w:rPr>
          <w:rFonts w:ascii="David" w:hAnsi="David" w:cs="David" w:hint="cs"/>
          <w:rtl/>
        </w:rPr>
        <w:t xml:space="preserve"> תמליל, עמ' 15 ש' 13-20)</w:t>
      </w:r>
      <w:r w:rsidR="00A029AD" w:rsidRPr="00630DAA">
        <w:rPr>
          <w:rFonts w:ascii="David" w:hAnsi="David" w:cs="David" w:hint="cs"/>
          <w:rtl/>
        </w:rPr>
        <w:t xml:space="preserve">, </w:t>
      </w:r>
      <w:r w:rsidR="006C0558" w:rsidRPr="00630DAA">
        <w:rPr>
          <w:rFonts w:ascii="David" w:hAnsi="David" w:cs="David" w:hint="cs"/>
          <w:rtl/>
        </w:rPr>
        <w:t>והייתי צריך לתקן אותה</w:t>
      </w:r>
      <w:r w:rsidR="00525CFA" w:rsidRPr="00630DAA">
        <w:rPr>
          <w:rFonts w:ascii="David" w:hAnsi="David" w:cs="David" w:hint="cs"/>
          <w:rtl/>
        </w:rPr>
        <w:t xml:space="preserve"> ב</w:t>
      </w:r>
      <w:r w:rsidR="00D6303C" w:rsidRPr="00630DAA">
        <w:rPr>
          <w:rFonts w:ascii="David" w:hAnsi="David" w:cs="David" w:hint="cs"/>
          <w:rtl/>
        </w:rPr>
        <w:t>עת</w:t>
      </w:r>
      <w:r w:rsidR="00525CFA" w:rsidRPr="00630DAA">
        <w:rPr>
          <w:rFonts w:ascii="David" w:hAnsi="David" w:cs="David" w:hint="cs"/>
          <w:rtl/>
        </w:rPr>
        <w:t xml:space="preserve"> כתיבת פסה"ד ואף לציין בפני שהוא הגיש שתי חוות דעת כי </w:t>
      </w:r>
      <w:r w:rsidR="00D6303C" w:rsidRPr="00630DAA">
        <w:rPr>
          <w:rFonts w:ascii="David" w:hAnsi="David" w:cs="David" w:hint="cs"/>
          <w:rtl/>
        </w:rPr>
        <w:t>אפילו</w:t>
      </w:r>
      <w:r w:rsidR="00525CFA" w:rsidRPr="00630DAA">
        <w:rPr>
          <w:rFonts w:ascii="David" w:hAnsi="David" w:cs="David" w:hint="cs"/>
          <w:rtl/>
        </w:rPr>
        <w:t xml:space="preserve"> את זה היא לא ידעה.</w:t>
      </w:r>
    </w:p>
    <w:p w:rsidR="00D6303C" w:rsidRPr="00630DAA" w:rsidRDefault="00D6303C" w:rsidP="00752071">
      <w:pPr>
        <w:pStyle w:val="ListParagraph"/>
        <w:numPr>
          <w:ilvl w:val="0"/>
          <w:numId w:val="31"/>
        </w:numPr>
        <w:bidi/>
        <w:spacing w:line="353" w:lineRule="auto"/>
        <w:ind w:left="424" w:hanging="425"/>
        <w:jc w:val="both"/>
        <w:rPr>
          <w:rFonts w:ascii="David" w:hAnsi="David" w:cs="David"/>
          <w:b/>
          <w:bCs/>
        </w:rPr>
      </w:pPr>
      <w:r w:rsidRPr="00630DAA">
        <w:rPr>
          <w:rFonts w:ascii="David" w:hAnsi="David" w:cs="David" w:hint="cs"/>
          <w:rtl/>
        </w:rPr>
        <w:t xml:space="preserve">קביעתה בפסה"ד "המערער העיד ופרש את כל משנתו בהרחבה לפני בית המשפט" (עמ' 2 ש' 13) </w:t>
      </w:r>
      <w:r w:rsidR="0063550E" w:rsidRPr="00630DAA">
        <w:rPr>
          <w:rFonts w:ascii="David" w:hAnsi="David" w:cs="David" w:hint="cs"/>
          <w:rtl/>
        </w:rPr>
        <w:t>הפוכה לחלוטין לאמת</w:t>
      </w:r>
      <w:r w:rsidRPr="00630DAA">
        <w:rPr>
          <w:rFonts w:ascii="David" w:hAnsi="David" w:cs="David" w:hint="cs"/>
          <w:rtl/>
        </w:rPr>
        <w:t xml:space="preserve">, </w:t>
      </w:r>
      <w:r w:rsidR="00325A0C" w:rsidRPr="00630DAA">
        <w:rPr>
          <w:rFonts w:ascii="David" w:hAnsi="David" w:cs="David" w:hint="cs"/>
          <w:rtl/>
        </w:rPr>
        <w:t>ה</w:t>
      </w:r>
      <w:r w:rsidRPr="00630DAA">
        <w:rPr>
          <w:rFonts w:ascii="David" w:hAnsi="David" w:cs="David" w:hint="cs"/>
          <w:rtl/>
        </w:rPr>
        <w:t>נסתר</w:t>
      </w:r>
      <w:r w:rsidR="0063550E" w:rsidRPr="00630DAA">
        <w:rPr>
          <w:rFonts w:ascii="David" w:hAnsi="David" w:cs="David" w:hint="cs"/>
          <w:rtl/>
        </w:rPr>
        <w:t>ת</w:t>
      </w:r>
      <w:r w:rsidRPr="00630DAA">
        <w:rPr>
          <w:rFonts w:ascii="David" w:hAnsi="David" w:cs="David" w:hint="cs"/>
          <w:rtl/>
        </w:rPr>
        <w:t xml:space="preserve"> </w:t>
      </w:r>
      <w:r w:rsidR="00325A0C" w:rsidRPr="00630DAA">
        <w:rPr>
          <w:rFonts w:ascii="David" w:hAnsi="David" w:cs="David" w:hint="cs"/>
          <w:rtl/>
        </w:rPr>
        <w:t xml:space="preserve">לחלוטין </w:t>
      </w:r>
      <w:r w:rsidRPr="00630DAA">
        <w:rPr>
          <w:rFonts w:ascii="David" w:hAnsi="David" w:cs="David" w:hint="cs"/>
          <w:rtl/>
        </w:rPr>
        <w:t xml:space="preserve">ע"י פרוטוקול דיון ההוכחות </w:t>
      </w:r>
      <w:r w:rsidR="00325A0C" w:rsidRPr="00630DAA">
        <w:rPr>
          <w:rFonts w:ascii="David" w:hAnsi="David" w:cs="David" w:hint="cs"/>
          <w:b/>
          <w:bCs/>
          <w:rtl/>
        </w:rPr>
        <w:t xml:space="preserve">(נ/10-נ/7, </w:t>
      </w:r>
      <w:r w:rsidR="00612077" w:rsidRPr="00630DAA">
        <w:rPr>
          <w:rFonts w:ascii="David" w:hAnsi="David" w:cs="David" w:hint="cs"/>
          <w:b/>
          <w:bCs/>
          <w:rtl/>
        </w:rPr>
        <w:t>נ/29</w:t>
      </w:r>
      <w:r w:rsidR="00325A0C" w:rsidRPr="00630DAA">
        <w:rPr>
          <w:rFonts w:ascii="David" w:hAnsi="David" w:cs="David" w:hint="cs"/>
          <w:b/>
          <w:bCs/>
          <w:rtl/>
        </w:rPr>
        <w:t>-נ/10)</w:t>
      </w:r>
      <w:r w:rsidR="00325A0C" w:rsidRPr="00630DAA">
        <w:rPr>
          <w:rFonts w:ascii="David" w:hAnsi="David" w:cs="David" w:hint="cs"/>
          <w:rtl/>
        </w:rPr>
        <w:t xml:space="preserve"> </w:t>
      </w:r>
      <w:r w:rsidR="002F6FDE" w:rsidRPr="00630DAA">
        <w:rPr>
          <w:rFonts w:ascii="David" w:hAnsi="David" w:cs="David" w:hint="cs"/>
          <w:rtl/>
        </w:rPr>
        <w:t>וע"י אינספור ה</w:t>
      </w:r>
      <w:r w:rsidRPr="00630DAA">
        <w:rPr>
          <w:rFonts w:ascii="David" w:hAnsi="David" w:cs="David" w:hint="cs"/>
          <w:rtl/>
        </w:rPr>
        <w:t>טענות ו</w:t>
      </w:r>
      <w:r w:rsidR="002F6FDE" w:rsidRPr="00630DAA">
        <w:rPr>
          <w:rFonts w:ascii="David" w:hAnsi="David" w:cs="David" w:hint="cs"/>
          <w:rtl/>
        </w:rPr>
        <w:t>ה</w:t>
      </w:r>
      <w:r w:rsidRPr="00630DAA">
        <w:rPr>
          <w:rFonts w:ascii="David" w:hAnsi="David" w:cs="David" w:hint="cs"/>
          <w:rtl/>
        </w:rPr>
        <w:t xml:space="preserve">נימוקים שהבאתי </w:t>
      </w:r>
      <w:r w:rsidR="002F6FDE" w:rsidRPr="00630DAA">
        <w:rPr>
          <w:rFonts w:ascii="David" w:hAnsi="David" w:cs="David" w:hint="cs"/>
          <w:rtl/>
        </w:rPr>
        <w:t xml:space="preserve">רק </w:t>
      </w:r>
      <w:r w:rsidRPr="00630DAA">
        <w:rPr>
          <w:rFonts w:ascii="David" w:hAnsi="David" w:cs="David" w:hint="cs"/>
          <w:rtl/>
        </w:rPr>
        <w:t>בפני</w:t>
      </w:r>
      <w:r w:rsidR="00325A0C" w:rsidRPr="00630DAA">
        <w:rPr>
          <w:rFonts w:ascii="David" w:hAnsi="David" w:cs="David" w:hint="cs"/>
          <w:rtl/>
        </w:rPr>
        <w:t xml:space="preserve"> הש' (עמיתה) דותן עצמה בהליך</w:t>
      </w:r>
      <w:r w:rsidR="0063550E" w:rsidRPr="00630DAA">
        <w:rPr>
          <w:rFonts w:ascii="David" w:hAnsi="David" w:cs="David" w:hint="cs"/>
          <w:rtl/>
        </w:rPr>
        <w:t xml:space="preserve">, ואף נסתרת לוגית ע"י השופט תמיר עצמו, שהרי אם לטענתו אני תצהירי מבולבל וחלקו לא רלוונטי, </w:t>
      </w:r>
      <w:r w:rsidR="0063550E" w:rsidRPr="00630DAA">
        <w:rPr>
          <w:rFonts w:ascii="David" w:hAnsi="David" w:cs="David" w:hint="cs"/>
          <w:b/>
          <w:bCs/>
          <w:rtl/>
        </w:rPr>
        <w:t>אזי איך מצופה שבעל פה אצליח לטעון כמו שאכן קרה ועולה בבירור מפרוטוקול דיון ההוכחות (</w:t>
      </w:r>
      <w:r w:rsidR="00612077" w:rsidRPr="00630DAA">
        <w:rPr>
          <w:rFonts w:ascii="David" w:hAnsi="David" w:cs="David" w:hint="cs"/>
          <w:b/>
          <w:bCs/>
          <w:rtl/>
        </w:rPr>
        <w:t>נ/29</w:t>
      </w:r>
      <w:r w:rsidR="0063550E" w:rsidRPr="00630DAA">
        <w:rPr>
          <w:rFonts w:ascii="David" w:hAnsi="David" w:cs="David" w:hint="cs"/>
          <w:b/>
          <w:bCs/>
          <w:rtl/>
        </w:rPr>
        <w:t>-נ/10).</w:t>
      </w:r>
    </w:p>
    <w:p w:rsidR="0031743B" w:rsidRPr="00630DAA" w:rsidRDefault="0031743B"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rtl/>
        </w:rPr>
        <w:t xml:space="preserve">כמו כן, היותה של המעלית מקור הרעש לא היה בכלל במחלוקת, אלא רק עוצמת הרעש. ושוב הש' (עמיתה) דותן משכתבת את פס"ד קמא בלי להתייחס להקשר ולמהות כי תכננה </w:t>
      </w:r>
      <w:r w:rsidR="00325A0C" w:rsidRPr="00630DAA">
        <w:rPr>
          <w:rFonts w:ascii="David" w:hAnsi="David" w:cs="David" w:hint="cs"/>
          <w:rtl/>
        </w:rPr>
        <w:t xml:space="preserve">וביקשה </w:t>
      </w:r>
      <w:r w:rsidRPr="00630DAA">
        <w:rPr>
          <w:rFonts w:ascii="David" w:hAnsi="David" w:cs="David" w:hint="cs"/>
          <w:rtl/>
        </w:rPr>
        <w:t>לדחות את הערעור בכל מחיר ובכל דרך, ממש כפי שעשה השופט תמיר בפסה"ד.</w:t>
      </w:r>
    </w:p>
    <w:p w:rsidR="00E70D3C" w:rsidRPr="00630DAA" w:rsidRDefault="00E70D3C" w:rsidP="00E70D3C">
      <w:pPr>
        <w:bidi/>
        <w:spacing w:line="353" w:lineRule="auto"/>
        <w:ind w:firstLine="424"/>
        <w:jc w:val="both"/>
        <w:rPr>
          <w:rFonts w:ascii="David" w:hAnsi="David" w:cs="David"/>
        </w:rPr>
      </w:pPr>
      <w:r w:rsidRPr="00630DAA">
        <w:rPr>
          <w:rFonts w:ascii="David" w:hAnsi="David" w:cs="David" w:hint="cs"/>
          <w:b/>
          <w:bCs/>
          <w:u w:val="single"/>
          <w:rtl/>
        </w:rPr>
        <w:t>הוצאת בזדון של הדברים מהקשרם ע"י השופט קמא מיכאל תמיר:</w:t>
      </w:r>
    </w:p>
    <w:p w:rsidR="00E70D3C" w:rsidRPr="00630DAA" w:rsidRDefault="00E70D3C"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עניין זה מובא כדי למנוע כל אפשרות לפירוש דברי המומחה ברמן לא נכון למרות פס"ד קמא.</w:t>
      </w:r>
    </w:p>
    <w:p w:rsidR="00E70D3C" w:rsidRPr="00630DAA" w:rsidRDefault="00E70D3C"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lastRenderedPageBreak/>
        <w:t xml:space="preserve">כדי ליצור מצג שווא כאילו המומחה ברמן עצמו העיד בחקירתו שלא מדד כנדרש, השתמש השופט תמיר בתשובתו לשאלה כללית של עו"ד לוי שנועדה בכלל לבחון אם המומחה ברמן זוכר את תקנות רעש בלתי  סביר בע"פ, ובלי קשר למדידה הספציפית בדירה: </w:t>
      </w:r>
      <w:r w:rsidRPr="00630DAA">
        <w:rPr>
          <w:rFonts w:ascii="David" w:hAnsi="David" w:cs="David" w:hint="cs"/>
          <w:b/>
          <w:bCs/>
          <w:rtl/>
        </w:rPr>
        <w:t>ש. כשאתה הולך לבצע מדידה אתה לוקח איתך תקנות או זוכר בע"פ? ת. בדר"כ זוכר בע"פ. ש. מה התנאים למדידת חדר? ת. כשמקור הרעש חיצוני למבנה, מודדים את הרעש מבחוץ ואת רעש הרקע בחלונות פתוחים. כשמקור הרעש הוא פנימי למבנה כמו רעש מעלית, צריך לעשות מדידות גם בחלון פתוח וגם בחלון סגור."</w:t>
      </w:r>
      <w:r w:rsidRPr="00630DAA">
        <w:rPr>
          <w:rFonts w:ascii="David" w:hAnsi="David" w:cs="David" w:hint="cs"/>
          <w:rtl/>
        </w:rPr>
        <w:t xml:space="preserve">, ובהמשך הבהיר המומחה ברמן </w:t>
      </w:r>
      <w:r w:rsidRPr="00630DAA">
        <w:rPr>
          <w:rFonts w:ascii="David" w:hAnsi="David" w:cs="David" w:hint="cs"/>
          <w:b/>
          <w:bCs/>
          <w:rtl/>
        </w:rPr>
        <w:t>"אני מצטט את התקנות, אבל לא אמרתי שמדדתי לפיהן"</w:t>
      </w:r>
      <w:r w:rsidRPr="00630DAA">
        <w:rPr>
          <w:rFonts w:ascii="David" w:hAnsi="David" w:cs="David" w:hint="cs"/>
          <w:rtl/>
        </w:rPr>
        <w:t xml:space="preserve"> (עמ' 42 ש' 6 לפרוטוקול דיון ההוכחות, </w:t>
      </w:r>
      <w:r w:rsidR="00612077" w:rsidRPr="00630DAA">
        <w:rPr>
          <w:rFonts w:ascii="David" w:hAnsi="David" w:cs="David" w:hint="cs"/>
          <w:b/>
          <w:bCs/>
          <w:rtl/>
        </w:rPr>
        <w:t>נ/29</w:t>
      </w:r>
      <w:r w:rsidR="00482868" w:rsidRPr="00630DAA">
        <w:rPr>
          <w:rFonts w:ascii="David" w:hAnsi="David" w:cs="David" w:hint="cs"/>
          <w:b/>
          <w:bCs/>
          <w:rtl/>
        </w:rPr>
        <w:t>-נ/10</w:t>
      </w:r>
      <w:r w:rsidRPr="00630DAA">
        <w:rPr>
          <w:rFonts w:ascii="David" w:hAnsi="David" w:cs="David" w:hint="cs"/>
          <w:rtl/>
        </w:rPr>
        <w:t>).</w:t>
      </w:r>
    </w:p>
    <w:p w:rsidR="00E70D3C" w:rsidRPr="00630DAA" w:rsidRDefault="00E70D3C"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rtl/>
        </w:rPr>
        <w:t xml:space="preserve">וכאן הוציא השופט קמא בסע' 14 לפסה"ד </w:t>
      </w:r>
      <w:r w:rsidRPr="00630DAA">
        <w:rPr>
          <w:rFonts w:ascii="David" w:hAnsi="David" w:cs="David" w:hint="cs"/>
          <w:b/>
          <w:bCs/>
          <w:u w:val="single"/>
          <w:rtl/>
        </w:rPr>
        <w:t>פעמיים</w:t>
      </w:r>
      <w:r w:rsidRPr="00630DAA">
        <w:rPr>
          <w:rFonts w:ascii="David" w:hAnsi="David" w:cs="David" w:hint="cs"/>
          <w:rtl/>
        </w:rPr>
        <w:t xml:space="preserve"> את דברי המומחה ברמן מהקשרם, </w:t>
      </w:r>
      <w:r w:rsidRPr="00630DAA">
        <w:rPr>
          <w:rFonts w:ascii="David" w:hAnsi="David" w:cs="David" w:hint="cs"/>
          <w:b/>
          <w:bCs/>
          <w:rtl/>
        </w:rPr>
        <w:t>הראשונה</w:t>
      </w:r>
      <w:r w:rsidRPr="00630DAA">
        <w:rPr>
          <w:rFonts w:ascii="David" w:hAnsi="David" w:cs="David" w:hint="cs"/>
          <w:rtl/>
        </w:rPr>
        <w:t xml:space="preserve">, כי ברור שהמומחה ברמן נתן את רעש המעלית רק כדוגמה לרעש פנימי ולא שיש למדוד רעש מעלית עם חלונות פתוחים, ועניין זה עולה בברור משתי חוות דעתו, ומדבריו המפורשים והמשתמעים מחקירתו לרבות ביחס לתקן 1004 </w:t>
      </w:r>
      <w:r w:rsidR="00612077" w:rsidRPr="00630DAA">
        <w:rPr>
          <w:rFonts w:ascii="David" w:hAnsi="David" w:cs="David" w:hint="cs"/>
          <w:b/>
          <w:bCs/>
          <w:rtl/>
        </w:rPr>
        <w:t>נ/29</w:t>
      </w:r>
      <w:r w:rsidR="00482868" w:rsidRPr="00630DAA">
        <w:rPr>
          <w:rFonts w:ascii="David" w:hAnsi="David" w:cs="David" w:hint="cs"/>
          <w:b/>
          <w:bCs/>
          <w:rtl/>
        </w:rPr>
        <w:t xml:space="preserve">-נ/10 </w:t>
      </w:r>
      <w:r w:rsidRPr="00630DAA">
        <w:rPr>
          <w:rFonts w:ascii="David" w:hAnsi="David" w:cs="David" w:hint="cs"/>
          <w:b/>
          <w:bCs/>
          <w:rtl/>
        </w:rPr>
        <w:t>עמ' 39-49)</w:t>
      </w:r>
      <w:r w:rsidRPr="00630DAA">
        <w:rPr>
          <w:rFonts w:ascii="David" w:hAnsi="David" w:cs="David" w:hint="cs"/>
          <w:rtl/>
        </w:rPr>
        <w:t xml:space="preserve">, </w:t>
      </w:r>
      <w:r w:rsidRPr="00630DAA">
        <w:rPr>
          <w:rFonts w:ascii="David" w:hAnsi="David" w:cs="David" w:hint="cs"/>
          <w:b/>
          <w:bCs/>
          <w:rtl/>
        </w:rPr>
        <w:t>ו</w:t>
      </w:r>
      <w:r w:rsidR="00325A0C" w:rsidRPr="00630DAA">
        <w:rPr>
          <w:rFonts w:ascii="David" w:hAnsi="David" w:cs="David" w:hint="cs"/>
          <w:b/>
          <w:bCs/>
          <w:rtl/>
        </w:rPr>
        <w:t xml:space="preserve">בפעם </w:t>
      </w:r>
      <w:r w:rsidRPr="00630DAA">
        <w:rPr>
          <w:rFonts w:ascii="David" w:hAnsi="David" w:cs="David" w:hint="cs"/>
          <w:b/>
          <w:bCs/>
          <w:rtl/>
        </w:rPr>
        <w:t>השנייה</w:t>
      </w:r>
      <w:r w:rsidRPr="00630DAA">
        <w:rPr>
          <w:rFonts w:ascii="David" w:hAnsi="David" w:cs="David" w:hint="cs"/>
          <w:rtl/>
        </w:rPr>
        <w:t>, השופט לקח תשובה כללית לשאלה כללית של מבחן זיכרון שלא קשורה בכלל למדידה בדירה</w:t>
      </w:r>
      <w:r w:rsidR="00325A0C" w:rsidRPr="00630DAA">
        <w:rPr>
          <w:rFonts w:ascii="David" w:hAnsi="David" w:cs="David" w:hint="cs"/>
          <w:rtl/>
        </w:rPr>
        <w:t>,</w:t>
      </w:r>
      <w:r w:rsidRPr="00630DAA">
        <w:rPr>
          <w:rFonts w:ascii="David" w:hAnsi="David" w:cs="David" w:hint="cs"/>
          <w:rtl/>
        </w:rPr>
        <w:t xml:space="preserve"> במקום תשובה ספציפית מיד אח"כ</w:t>
      </w:r>
      <w:r w:rsidRPr="00630DAA">
        <w:rPr>
          <w:rFonts w:cs="David" w:hint="cs"/>
          <w:rtl/>
        </w:rPr>
        <w:t xml:space="preserve"> </w:t>
      </w:r>
      <w:r w:rsidRPr="00630DAA">
        <w:rPr>
          <w:rFonts w:cs="David" w:hint="cs"/>
          <w:b/>
          <w:bCs/>
          <w:rtl/>
        </w:rPr>
        <w:t>"כאשר מתייחסים לרעש ממקור פנימי המדידה המשמעותית היא מדידה בחלונות סגורים"</w:t>
      </w:r>
      <w:r w:rsidRPr="00630DAA">
        <w:rPr>
          <w:rFonts w:cs="David" w:hint="cs"/>
          <w:rtl/>
        </w:rPr>
        <w:t xml:space="preserve"> (</w:t>
      </w:r>
      <w:r w:rsidR="00612077" w:rsidRPr="00630DAA">
        <w:rPr>
          <w:rFonts w:cs="David" w:hint="cs"/>
          <w:rtl/>
        </w:rPr>
        <w:t>נ/29</w:t>
      </w:r>
      <w:r w:rsidR="00EC30E4" w:rsidRPr="00630DAA">
        <w:rPr>
          <w:rFonts w:cs="David" w:hint="cs"/>
          <w:rtl/>
        </w:rPr>
        <w:t>-נ/10</w:t>
      </w:r>
      <w:r w:rsidRPr="00630DAA">
        <w:rPr>
          <w:rFonts w:cs="David" w:hint="cs"/>
          <w:rtl/>
        </w:rPr>
        <w:t>, עמ' 41 ש' 1).</w:t>
      </w:r>
      <w:r w:rsidRPr="00630DAA">
        <w:rPr>
          <w:rFonts w:ascii="David" w:hAnsi="David" w:cs="David" w:hint="cs"/>
          <w:rtl/>
        </w:rPr>
        <w:t xml:space="preserve"> </w:t>
      </w:r>
    </w:p>
    <w:p w:rsidR="00E70D3C" w:rsidRPr="00630DAA" w:rsidRDefault="00E70D3C"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וכך</w:t>
      </w:r>
      <w:r w:rsidR="00482F70" w:rsidRPr="00630DAA">
        <w:rPr>
          <w:rFonts w:ascii="David" w:hAnsi="David" w:cs="David" w:hint="cs"/>
          <w:rtl/>
        </w:rPr>
        <w:t>,</w:t>
      </w:r>
      <w:r w:rsidRPr="00630DAA">
        <w:rPr>
          <w:rFonts w:ascii="David" w:hAnsi="David" w:cs="David" w:hint="cs"/>
          <w:rtl/>
        </w:rPr>
        <w:t xml:space="preserve"> בסע' 18-19 </w:t>
      </w:r>
      <w:r w:rsidR="003C72A8" w:rsidRPr="00630DAA">
        <w:rPr>
          <w:rFonts w:ascii="David" w:hAnsi="David" w:cs="David" w:hint="cs"/>
          <w:rtl/>
        </w:rPr>
        <w:t xml:space="preserve">בהמשך </w:t>
      </w:r>
      <w:r w:rsidRPr="00630DAA">
        <w:rPr>
          <w:rFonts w:ascii="David" w:hAnsi="David" w:cs="David" w:hint="cs"/>
          <w:rtl/>
        </w:rPr>
        <w:t xml:space="preserve">פסה"ד, השופט </w:t>
      </w:r>
      <w:r w:rsidR="00482F70" w:rsidRPr="00630DAA">
        <w:rPr>
          <w:rFonts w:ascii="David" w:hAnsi="David" w:cs="David" w:hint="cs"/>
          <w:rtl/>
        </w:rPr>
        <w:t xml:space="preserve">תמיר </w:t>
      </w:r>
      <w:r w:rsidRPr="00630DAA">
        <w:rPr>
          <w:rFonts w:ascii="David" w:hAnsi="David" w:cs="David" w:hint="cs"/>
          <w:rtl/>
        </w:rPr>
        <w:t>השתמש בתשובת</w:t>
      </w:r>
      <w:r w:rsidR="003C72A8" w:rsidRPr="00630DAA">
        <w:rPr>
          <w:rFonts w:ascii="David" w:hAnsi="David" w:cs="David" w:hint="cs"/>
          <w:rtl/>
        </w:rPr>
        <w:t xml:space="preserve">ו הכללית של המומחה ברמן </w:t>
      </w:r>
      <w:r w:rsidRPr="00630DAA">
        <w:rPr>
          <w:rFonts w:ascii="David" w:hAnsi="David" w:cs="David" w:hint="cs"/>
          <w:rtl/>
        </w:rPr>
        <w:t>כדי לקבוע ש</w:t>
      </w:r>
      <w:r w:rsidR="00C3365E" w:rsidRPr="00630DAA">
        <w:rPr>
          <w:rFonts w:ascii="David" w:hAnsi="David" w:cs="David" w:hint="cs"/>
          <w:rtl/>
        </w:rPr>
        <w:t xml:space="preserve">לא מדד ע"פ תקנות רעש בלתי סביר. מדובר במעשה חמור של מצג שווא, הטעייה </w:t>
      </w:r>
      <w:r w:rsidR="00C37957" w:rsidRPr="00630DAA">
        <w:rPr>
          <w:rFonts w:ascii="David" w:hAnsi="David" w:cs="David" w:hint="cs"/>
          <w:rtl/>
        </w:rPr>
        <w:t>ו</w:t>
      </w:r>
      <w:r w:rsidR="00C3365E" w:rsidRPr="00630DAA">
        <w:rPr>
          <w:rFonts w:ascii="David" w:hAnsi="David" w:cs="David" w:hint="cs"/>
          <w:rtl/>
        </w:rPr>
        <w:t>הטיית משפט</w:t>
      </w:r>
      <w:r w:rsidR="00C37957" w:rsidRPr="00630DAA">
        <w:rPr>
          <w:rFonts w:ascii="David" w:hAnsi="David" w:cs="David" w:hint="cs"/>
          <w:rtl/>
        </w:rPr>
        <w:t xml:space="preserve"> </w:t>
      </w:r>
      <w:r w:rsidR="00C37957" w:rsidRPr="00630DAA">
        <w:rPr>
          <w:rFonts w:cs="David" w:hint="cs"/>
          <w:rtl/>
        </w:rPr>
        <w:t>הדורשים תכנון וחשיבה</w:t>
      </w:r>
      <w:r w:rsidR="00C3365E" w:rsidRPr="00630DAA">
        <w:rPr>
          <w:rFonts w:ascii="David" w:hAnsi="David" w:cs="David" w:hint="cs"/>
          <w:rtl/>
        </w:rPr>
        <w:t xml:space="preserve"> ו</w:t>
      </w:r>
      <w:r w:rsidR="00C37957" w:rsidRPr="00630DAA">
        <w:rPr>
          <w:rFonts w:ascii="David" w:hAnsi="David" w:cs="David" w:hint="cs"/>
          <w:rtl/>
        </w:rPr>
        <w:t xml:space="preserve">לכן מהווה </w:t>
      </w:r>
      <w:r w:rsidR="00C3365E" w:rsidRPr="00630DAA">
        <w:rPr>
          <w:rFonts w:ascii="David" w:hAnsi="David" w:cs="David" w:hint="cs"/>
          <w:rtl/>
        </w:rPr>
        <w:t>עבירת שיפוט</w:t>
      </w:r>
      <w:r w:rsidR="00482F70" w:rsidRPr="00630DAA">
        <w:rPr>
          <w:rFonts w:ascii="David" w:hAnsi="David" w:cs="David" w:hint="cs"/>
          <w:rtl/>
        </w:rPr>
        <w:t xml:space="preserve"> הפוסל</w:t>
      </w:r>
      <w:r w:rsidR="00C37957" w:rsidRPr="00630DAA">
        <w:rPr>
          <w:rFonts w:ascii="David" w:hAnsi="David" w:cs="David" w:hint="cs"/>
          <w:rtl/>
        </w:rPr>
        <w:t>ת</w:t>
      </w:r>
      <w:r w:rsidR="00482F70" w:rsidRPr="00630DAA">
        <w:rPr>
          <w:rFonts w:ascii="David" w:hAnsi="David" w:cs="David" w:hint="cs"/>
          <w:rtl/>
        </w:rPr>
        <w:t xml:space="preserve"> את השופט תמיר</w:t>
      </w:r>
      <w:r w:rsidR="003C72A8" w:rsidRPr="00630DAA">
        <w:rPr>
          <w:rFonts w:ascii="David" w:hAnsi="David" w:cs="David" w:hint="cs"/>
          <w:rtl/>
        </w:rPr>
        <w:t>,</w:t>
      </w:r>
      <w:r w:rsidR="00482F70" w:rsidRPr="00630DAA">
        <w:rPr>
          <w:rFonts w:ascii="David" w:hAnsi="David" w:cs="David" w:hint="cs"/>
          <w:rtl/>
        </w:rPr>
        <w:t xml:space="preserve"> את פסק דינו ואת כל הליך קמא, ויש להעביר את העניין לחקירת הגורמים המוסמכים.</w:t>
      </w:r>
      <w:r w:rsidR="00C37957" w:rsidRPr="00630DAA">
        <w:rPr>
          <w:rFonts w:cs="David" w:hint="cs"/>
          <w:rtl/>
        </w:rPr>
        <w:t xml:space="preserve"> שילוב אלו עם מאות הטעויות ועיוותי הדין שבפסה"ד ובהחלטותיו ובהתנהלותו מקימה גם חזקה לשיקול דעת סובייקטיבי פסול (</w:t>
      </w:r>
      <w:r w:rsidR="00C37957" w:rsidRPr="00630DAA">
        <w:rPr>
          <w:rFonts w:ascii="David" w:hAnsi="David" w:cs="David" w:hint="cs"/>
          <w:b/>
          <w:bCs/>
          <w:rtl/>
        </w:rPr>
        <w:t>פס"ד השמאים לעיל</w:t>
      </w:r>
      <w:r w:rsidR="00C37957" w:rsidRPr="00630DAA">
        <w:rPr>
          <w:rFonts w:ascii="David" w:hAnsi="David" w:cs="David" w:hint="cs"/>
          <w:rtl/>
        </w:rPr>
        <w:t>).</w:t>
      </w:r>
    </w:p>
    <w:p w:rsidR="00F824B8" w:rsidRPr="00630DAA" w:rsidRDefault="00F824B8" w:rsidP="008D79A7">
      <w:pPr>
        <w:pStyle w:val="ListParagraph"/>
        <w:bidi/>
        <w:spacing w:before="120" w:line="353" w:lineRule="auto"/>
        <w:ind w:left="326"/>
        <w:contextualSpacing w:val="0"/>
        <w:jc w:val="both"/>
        <w:rPr>
          <w:rFonts w:ascii="David" w:hAnsi="David" w:cs="David"/>
          <w:b/>
          <w:bCs/>
          <w:sz w:val="26"/>
          <w:szCs w:val="26"/>
          <w:u w:val="single"/>
        </w:rPr>
      </w:pPr>
      <w:r w:rsidRPr="00630DAA">
        <w:rPr>
          <w:rFonts w:ascii="David" w:hAnsi="David" w:cs="David" w:hint="cs"/>
          <w:b/>
          <w:bCs/>
          <w:sz w:val="26"/>
          <w:szCs w:val="26"/>
          <w:u w:val="single"/>
          <w:rtl/>
        </w:rPr>
        <w:t xml:space="preserve">נימוקי הערעור </w:t>
      </w:r>
      <w:r w:rsidR="008D79A7" w:rsidRPr="00630DAA">
        <w:rPr>
          <w:rFonts w:ascii="David" w:hAnsi="David" w:cs="David" w:hint="cs"/>
          <w:b/>
          <w:bCs/>
          <w:sz w:val="26"/>
          <w:szCs w:val="26"/>
          <w:u w:val="single"/>
          <w:rtl/>
        </w:rPr>
        <w:t>על דחיית הבקשה ל</w:t>
      </w:r>
      <w:r w:rsidRPr="00630DAA">
        <w:rPr>
          <w:rFonts w:ascii="David" w:hAnsi="David" w:cs="David" w:hint="cs"/>
          <w:b/>
          <w:bCs/>
          <w:sz w:val="26"/>
          <w:szCs w:val="26"/>
          <w:u w:val="single"/>
          <w:rtl/>
        </w:rPr>
        <w:t>קבלת הראיות הנוספות בערעור</w:t>
      </w:r>
      <w:r w:rsidR="008D79A7" w:rsidRPr="00630DAA">
        <w:rPr>
          <w:rFonts w:ascii="David" w:hAnsi="David" w:cs="David" w:hint="cs"/>
          <w:b/>
          <w:bCs/>
          <w:sz w:val="26"/>
          <w:szCs w:val="26"/>
          <w:u w:val="single"/>
          <w:rtl/>
        </w:rPr>
        <w:t xml:space="preserve"> הכוללת גם את נימוקי הערעור על </w:t>
      </w:r>
      <w:r w:rsidRPr="00630DAA">
        <w:rPr>
          <w:rFonts w:ascii="David" w:hAnsi="David" w:cs="David" w:hint="cs"/>
          <w:b/>
          <w:bCs/>
          <w:sz w:val="26"/>
          <w:szCs w:val="26"/>
          <w:u w:val="single"/>
          <w:rtl/>
        </w:rPr>
        <w:t>ההחלטה מיום 13.12.15</w:t>
      </w:r>
      <w:r w:rsidR="00822354" w:rsidRPr="00630DAA">
        <w:rPr>
          <w:rFonts w:ascii="David" w:hAnsi="David" w:cs="David" w:hint="cs"/>
          <w:b/>
          <w:bCs/>
          <w:sz w:val="26"/>
          <w:szCs w:val="26"/>
          <w:u w:val="single"/>
          <w:rtl/>
        </w:rPr>
        <w:t xml:space="preserve"> </w:t>
      </w:r>
      <w:r w:rsidR="00822354" w:rsidRPr="00630DAA">
        <w:rPr>
          <w:rFonts w:ascii="David" w:hAnsi="David" w:cs="David"/>
          <w:b/>
          <w:bCs/>
          <w:sz w:val="26"/>
          <w:szCs w:val="26"/>
          <w:u w:val="single"/>
          <w:rtl/>
        </w:rPr>
        <w:t>–</w:t>
      </w:r>
      <w:r w:rsidR="00822354" w:rsidRPr="00630DAA">
        <w:rPr>
          <w:rFonts w:ascii="David" w:hAnsi="David" w:cs="David" w:hint="cs"/>
          <w:b/>
          <w:bCs/>
          <w:sz w:val="26"/>
          <w:szCs w:val="26"/>
          <w:u w:val="single"/>
          <w:rtl/>
        </w:rPr>
        <w:t xml:space="preserve"> נספח 2 לכתב הערעור</w:t>
      </w:r>
      <w:r w:rsidRPr="00630DAA">
        <w:rPr>
          <w:rFonts w:ascii="David" w:hAnsi="David" w:cs="David" w:hint="cs"/>
          <w:b/>
          <w:bCs/>
          <w:sz w:val="26"/>
          <w:szCs w:val="26"/>
          <w:u w:val="single"/>
          <w:rtl/>
        </w:rPr>
        <w:t>:</w:t>
      </w:r>
    </w:p>
    <w:p w:rsidR="002B67BF" w:rsidRPr="00630DAA" w:rsidRDefault="0064799D" w:rsidP="00752071">
      <w:pPr>
        <w:pStyle w:val="ListParagraph"/>
        <w:widowControl w:val="0"/>
        <w:numPr>
          <w:ilvl w:val="0"/>
          <w:numId w:val="31"/>
        </w:numPr>
        <w:bidi/>
        <w:spacing w:line="353" w:lineRule="auto"/>
        <w:ind w:left="424" w:hanging="425"/>
        <w:contextualSpacing w:val="0"/>
        <w:jc w:val="both"/>
        <w:rPr>
          <w:rFonts w:ascii="David" w:hAnsi="David" w:cs="David"/>
          <w:b/>
          <w:bCs/>
        </w:rPr>
      </w:pPr>
      <w:r w:rsidRPr="00630DAA">
        <w:rPr>
          <w:rFonts w:ascii="David" w:hAnsi="David" w:cs="David" w:hint="cs"/>
          <w:rtl/>
        </w:rPr>
        <w:t>הנימוקים והטענות שלהלן מצטברים ל</w:t>
      </w:r>
      <w:r w:rsidR="002B67BF" w:rsidRPr="00630DAA">
        <w:rPr>
          <w:rFonts w:ascii="David" w:hAnsi="David" w:cs="David" w:hint="cs"/>
          <w:rtl/>
        </w:rPr>
        <w:t>חיזוקה של חזקת מחדל הקריאה והבקיאות.</w:t>
      </w:r>
    </w:p>
    <w:p w:rsidR="00822354" w:rsidRPr="00630DAA" w:rsidRDefault="00822354" w:rsidP="00752071">
      <w:pPr>
        <w:pStyle w:val="ListParagraph"/>
        <w:widowControl w:val="0"/>
        <w:numPr>
          <w:ilvl w:val="0"/>
          <w:numId w:val="31"/>
        </w:numPr>
        <w:bidi/>
        <w:spacing w:line="353" w:lineRule="auto"/>
        <w:ind w:left="424" w:hanging="425"/>
        <w:contextualSpacing w:val="0"/>
        <w:jc w:val="both"/>
        <w:rPr>
          <w:rFonts w:ascii="David" w:hAnsi="David" w:cs="David"/>
          <w:b/>
          <w:bCs/>
        </w:rPr>
      </w:pPr>
      <w:r w:rsidRPr="00630DAA">
        <w:rPr>
          <w:rFonts w:ascii="David" w:hAnsi="David" w:cs="David" w:hint="cs"/>
          <w:rtl/>
        </w:rPr>
        <w:t>נימוקי הבקשה לקבלת ראיות נוספות בערעור מהווים גם את נימוקי הערעור על ההחלטה מיום 13.12.15 בהיותם קשורים זה בזה, כי ההחלטה פסלה את התצהיר והוציאה את הראיות מהתיק, ואילו הבקשה מנמקת למה נימוקי השופט קמא היו שגויים. פסה"ד בערעור קובע שנימוקי הבקשה הם חלק מהערעור.</w:t>
      </w:r>
    </w:p>
    <w:p w:rsidR="00F824B8" w:rsidRPr="00630DAA" w:rsidRDefault="00E7022C" w:rsidP="00752071">
      <w:pPr>
        <w:pStyle w:val="ListParagraph"/>
        <w:widowControl w:val="0"/>
        <w:numPr>
          <w:ilvl w:val="0"/>
          <w:numId w:val="31"/>
        </w:numPr>
        <w:bidi/>
        <w:spacing w:line="353" w:lineRule="auto"/>
        <w:ind w:left="424" w:hanging="425"/>
        <w:contextualSpacing w:val="0"/>
        <w:jc w:val="both"/>
        <w:rPr>
          <w:rFonts w:ascii="David" w:hAnsi="David" w:cs="David"/>
          <w:b/>
          <w:bCs/>
        </w:rPr>
      </w:pPr>
      <w:r w:rsidRPr="00630DAA">
        <w:rPr>
          <w:rFonts w:ascii="David" w:hAnsi="David" w:cs="David" w:hint="cs"/>
          <w:rtl/>
        </w:rPr>
        <w:t>להבנת</w:t>
      </w:r>
      <w:r w:rsidR="00F824B8" w:rsidRPr="00630DAA">
        <w:rPr>
          <w:rFonts w:ascii="David" w:hAnsi="David" w:cs="David" w:hint="cs"/>
          <w:rtl/>
        </w:rPr>
        <w:t xml:space="preserve"> הטענות והנימוקים בבר"ע זאת, יש </w:t>
      </w:r>
      <w:r w:rsidR="00CF271D" w:rsidRPr="00630DAA">
        <w:rPr>
          <w:rFonts w:ascii="David" w:hAnsi="David" w:cs="David" w:hint="cs"/>
          <w:rtl/>
        </w:rPr>
        <w:t>לקרוא את כל התיק, כולל כתב הערעור המקורי, ו</w:t>
      </w:r>
      <w:r w:rsidR="0020217A" w:rsidRPr="00630DAA">
        <w:rPr>
          <w:rFonts w:ascii="David" w:hAnsi="David" w:cs="David" w:hint="cs"/>
          <w:rtl/>
        </w:rPr>
        <w:t xml:space="preserve">להכיר </w:t>
      </w:r>
      <w:r w:rsidR="00925E3D" w:rsidRPr="00630DAA">
        <w:rPr>
          <w:rFonts w:ascii="David" w:hAnsi="David" w:cs="David" w:hint="cs"/>
          <w:rtl/>
        </w:rPr>
        <w:t xml:space="preserve">את </w:t>
      </w:r>
      <w:r w:rsidR="00F824B8" w:rsidRPr="00630DAA">
        <w:rPr>
          <w:rFonts w:ascii="David" w:hAnsi="David" w:cs="David" w:hint="cs"/>
          <w:rtl/>
        </w:rPr>
        <w:t xml:space="preserve">הבקשה המקורית לקבלת </w:t>
      </w:r>
      <w:r w:rsidR="0020217A" w:rsidRPr="00630DAA">
        <w:rPr>
          <w:rFonts w:ascii="David" w:hAnsi="David" w:cs="David" w:hint="cs"/>
          <w:rtl/>
        </w:rPr>
        <w:t>ה</w:t>
      </w:r>
      <w:r w:rsidR="00F824B8" w:rsidRPr="00630DAA">
        <w:rPr>
          <w:rFonts w:ascii="David" w:hAnsi="David" w:cs="David" w:hint="cs"/>
          <w:rtl/>
        </w:rPr>
        <w:t xml:space="preserve">ראיות </w:t>
      </w:r>
      <w:r w:rsidR="0020217A" w:rsidRPr="00630DAA">
        <w:rPr>
          <w:rFonts w:ascii="David" w:hAnsi="David" w:cs="David" w:hint="cs"/>
          <w:rtl/>
        </w:rPr>
        <w:t>ה</w:t>
      </w:r>
      <w:r w:rsidR="00F824B8" w:rsidRPr="00630DAA">
        <w:rPr>
          <w:rFonts w:ascii="David" w:hAnsi="David" w:cs="David" w:hint="cs"/>
          <w:rtl/>
        </w:rPr>
        <w:t xml:space="preserve">נוספות </w:t>
      </w:r>
      <w:r w:rsidR="00BD6D4C" w:rsidRPr="00630DAA">
        <w:rPr>
          <w:rFonts w:ascii="David" w:hAnsi="David" w:cs="David" w:hint="cs"/>
          <w:rtl/>
        </w:rPr>
        <w:t xml:space="preserve">כי אליה צורפו </w:t>
      </w:r>
      <w:r w:rsidR="00D62A7F" w:rsidRPr="00630DAA">
        <w:rPr>
          <w:rFonts w:ascii="David" w:hAnsi="David" w:cs="David" w:hint="cs"/>
          <w:rtl/>
        </w:rPr>
        <w:t>ה</w:t>
      </w:r>
      <w:r w:rsidR="00BD6D4C" w:rsidRPr="00630DAA">
        <w:rPr>
          <w:rFonts w:ascii="David" w:hAnsi="David" w:cs="David" w:hint="cs"/>
          <w:rtl/>
        </w:rPr>
        <w:t>נספחי</w:t>
      </w:r>
      <w:r w:rsidR="00D62A7F" w:rsidRPr="00630DAA">
        <w:rPr>
          <w:rFonts w:ascii="David" w:hAnsi="David" w:cs="David" w:hint="cs"/>
          <w:rtl/>
        </w:rPr>
        <w:t>ם</w:t>
      </w:r>
      <w:r w:rsidR="00CF271D" w:rsidRPr="00630DAA">
        <w:rPr>
          <w:rFonts w:ascii="David" w:hAnsi="David" w:cs="David" w:hint="cs"/>
          <w:rtl/>
        </w:rPr>
        <w:t xml:space="preserve"> ש</w:t>
      </w:r>
      <w:r w:rsidR="00D62A7F" w:rsidRPr="00630DAA">
        <w:rPr>
          <w:rFonts w:ascii="David" w:hAnsi="David" w:cs="David" w:hint="cs"/>
          <w:rtl/>
        </w:rPr>
        <w:t xml:space="preserve">הבקשה המקוצרת </w:t>
      </w:r>
      <w:r w:rsidRPr="00630DAA">
        <w:rPr>
          <w:rFonts w:ascii="David" w:hAnsi="David" w:cs="David" w:hint="cs"/>
          <w:rtl/>
        </w:rPr>
        <w:t>ש</w:t>
      </w:r>
      <w:r w:rsidR="00D62A7F" w:rsidRPr="00630DAA">
        <w:rPr>
          <w:rFonts w:ascii="David" w:hAnsi="David" w:cs="David" w:hint="cs"/>
          <w:rtl/>
        </w:rPr>
        <w:t>מפנה אליהם</w:t>
      </w:r>
      <w:r w:rsidRPr="00630DAA">
        <w:rPr>
          <w:rFonts w:ascii="David" w:hAnsi="David" w:cs="David" w:hint="cs"/>
          <w:rtl/>
        </w:rPr>
        <w:t xml:space="preserve">. </w:t>
      </w:r>
    </w:p>
    <w:p w:rsidR="00F824B8" w:rsidRPr="00630DAA" w:rsidRDefault="002B67BF" w:rsidP="00752071">
      <w:pPr>
        <w:pStyle w:val="ListParagraph"/>
        <w:widowControl w:val="0"/>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נ</w:t>
      </w:r>
      <w:r w:rsidR="0064799D" w:rsidRPr="00630DAA">
        <w:rPr>
          <w:rFonts w:ascii="David" w:hAnsi="David" w:cs="David" w:hint="cs"/>
          <w:rtl/>
        </w:rPr>
        <w:t xml:space="preserve">ימוקי כב' הש' (עמיתה) דותן </w:t>
      </w:r>
      <w:r w:rsidR="000D47FB" w:rsidRPr="00630DAA">
        <w:rPr>
          <w:rFonts w:ascii="David" w:hAnsi="David" w:cs="David" w:hint="cs"/>
          <w:rtl/>
        </w:rPr>
        <w:t xml:space="preserve">לדחיית </w:t>
      </w:r>
      <w:r w:rsidR="0064799D" w:rsidRPr="00630DAA">
        <w:rPr>
          <w:rFonts w:ascii="David" w:hAnsi="David" w:cs="David" w:hint="cs"/>
          <w:rtl/>
        </w:rPr>
        <w:t xml:space="preserve">הבקשה לקבלת ראיות נוספות בערעור </w:t>
      </w:r>
      <w:r w:rsidR="000D47FB" w:rsidRPr="00630DAA">
        <w:rPr>
          <w:rFonts w:ascii="David" w:hAnsi="David" w:cs="David" w:hint="cs"/>
          <w:rtl/>
        </w:rPr>
        <w:t xml:space="preserve">ולדחיית הערעור על ההחלטה מיום 13.12.15 </w:t>
      </w:r>
      <w:r w:rsidRPr="00630DAA">
        <w:rPr>
          <w:rFonts w:ascii="David" w:hAnsi="David" w:cs="David" w:hint="cs"/>
          <w:rtl/>
        </w:rPr>
        <w:t>מחזקים מאוד את חזקת מחדל הקריאה והבקיאות, לרבות ש</w:t>
      </w:r>
      <w:r w:rsidR="0031491A" w:rsidRPr="00630DAA">
        <w:rPr>
          <w:rFonts w:ascii="David" w:hAnsi="David" w:cs="David" w:hint="cs"/>
          <w:rtl/>
        </w:rPr>
        <w:t xml:space="preserve">לא </w:t>
      </w:r>
      <w:r w:rsidR="00CA2470" w:rsidRPr="00630DAA">
        <w:rPr>
          <w:rFonts w:ascii="David" w:hAnsi="David" w:cs="David" w:hint="cs"/>
          <w:rtl/>
        </w:rPr>
        <w:t xml:space="preserve">בחנה </w:t>
      </w:r>
      <w:r w:rsidRPr="00630DAA">
        <w:rPr>
          <w:rFonts w:ascii="David" w:hAnsi="David" w:cs="David" w:hint="cs"/>
          <w:rtl/>
        </w:rPr>
        <w:t xml:space="preserve">אם יש בראיות שהתבקש לקבלן </w:t>
      </w:r>
      <w:r w:rsidR="00B3312B" w:rsidRPr="00630DAA">
        <w:rPr>
          <w:rFonts w:ascii="David" w:hAnsi="David" w:cs="David" w:hint="cs"/>
          <w:rtl/>
        </w:rPr>
        <w:t>ל</w:t>
      </w:r>
      <w:r w:rsidR="001A7E21" w:rsidRPr="00630DAA">
        <w:rPr>
          <w:rFonts w:ascii="David" w:hAnsi="David" w:cs="David" w:hint="cs"/>
          <w:rtl/>
        </w:rPr>
        <w:t xml:space="preserve">השפיע על פס"ד קמא, </w:t>
      </w:r>
      <w:r w:rsidR="000D7C48" w:rsidRPr="00630DAA">
        <w:rPr>
          <w:rFonts w:ascii="David" w:hAnsi="David" w:cs="David" w:hint="cs"/>
          <w:rtl/>
        </w:rPr>
        <w:t xml:space="preserve">ולכן </w:t>
      </w:r>
      <w:r w:rsidR="001A7E21" w:rsidRPr="00630DAA">
        <w:rPr>
          <w:rFonts w:ascii="David" w:hAnsi="David" w:cs="David" w:hint="cs"/>
          <w:rtl/>
        </w:rPr>
        <w:t>חזקה שנתנה את ה</w:t>
      </w:r>
      <w:r w:rsidR="004C604A" w:rsidRPr="00630DAA">
        <w:rPr>
          <w:rFonts w:ascii="David" w:hAnsi="David" w:cs="David" w:hint="cs"/>
          <w:rtl/>
        </w:rPr>
        <w:t xml:space="preserve">החלטה </w:t>
      </w:r>
      <w:r w:rsidR="001A7E21" w:rsidRPr="00630DAA">
        <w:rPr>
          <w:rFonts w:ascii="David" w:hAnsi="David" w:cs="David" w:hint="cs"/>
          <w:rtl/>
        </w:rPr>
        <w:t>בדיון ל</w:t>
      </w:r>
      <w:r w:rsidR="00212203" w:rsidRPr="00630DAA">
        <w:rPr>
          <w:rFonts w:ascii="David" w:hAnsi="David" w:cs="David" w:hint="cs"/>
          <w:rtl/>
        </w:rPr>
        <w:t xml:space="preserve">פיה </w:t>
      </w:r>
      <w:r w:rsidR="00212203" w:rsidRPr="00630DAA">
        <w:rPr>
          <w:rFonts w:ascii="David" w:hAnsi="David" w:cs="David" w:hint="cs"/>
          <w:b/>
          <w:bCs/>
          <w:rtl/>
        </w:rPr>
        <w:t>"</w:t>
      </w:r>
      <w:r w:rsidR="00212203" w:rsidRPr="00630DAA">
        <w:rPr>
          <w:rFonts w:ascii="David" w:hAnsi="David" w:cs="David"/>
          <w:b/>
          <w:bCs/>
          <w:rtl/>
        </w:rPr>
        <w:t>המערער הגיש הודעת ערעור, עיקרי טיעון ותיק מוצגים, בית משפט קרא את כולם</w:t>
      </w:r>
      <w:r w:rsidR="00212203" w:rsidRPr="00630DAA">
        <w:rPr>
          <w:rFonts w:ascii="David" w:hAnsi="David" w:cs="David" w:hint="cs"/>
          <w:b/>
          <w:bCs/>
          <w:rtl/>
        </w:rPr>
        <w:t xml:space="preserve">." </w:t>
      </w:r>
      <w:r w:rsidR="001A7E21" w:rsidRPr="00630DAA">
        <w:rPr>
          <w:rFonts w:ascii="David" w:hAnsi="David" w:cs="David" w:hint="cs"/>
          <w:rtl/>
        </w:rPr>
        <w:t>ביודעה שאיננה אמת,</w:t>
      </w:r>
      <w:r w:rsidR="00B3312B" w:rsidRPr="00630DAA">
        <w:rPr>
          <w:rFonts w:ascii="David" w:hAnsi="David" w:cs="David" w:hint="cs"/>
          <w:rtl/>
        </w:rPr>
        <w:t xml:space="preserve"> </w:t>
      </w:r>
      <w:r w:rsidR="0064799D" w:rsidRPr="00630DAA">
        <w:rPr>
          <w:rFonts w:ascii="David" w:hAnsi="David" w:cs="David" w:hint="cs"/>
          <w:rtl/>
        </w:rPr>
        <w:t xml:space="preserve">אחרת ההסבר היחידי </w:t>
      </w:r>
      <w:r w:rsidR="00CC5B8D" w:rsidRPr="00630DAA">
        <w:rPr>
          <w:rFonts w:ascii="David" w:hAnsi="David" w:cs="David" w:hint="cs"/>
          <w:rtl/>
        </w:rPr>
        <w:t>ל</w:t>
      </w:r>
      <w:r w:rsidR="00212203" w:rsidRPr="00630DAA">
        <w:rPr>
          <w:rFonts w:ascii="David" w:hAnsi="David" w:cs="David" w:hint="cs"/>
          <w:rtl/>
        </w:rPr>
        <w:t xml:space="preserve">פסיקתה </w:t>
      </w:r>
      <w:r w:rsidR="0064799D" w:rsidRPr="00630DAA">
        <w:rPr>
          <w:rFonts w:ascii="David" w:hAnsi="David" w:cs="David" w:hint="cs"/>
          <w:rtl/>
        </w:rPr>
        <w:t xml:space="preserve">הוא הטיית משפט </w:t>
      </w:r>
      <w:r w:rsidR="00687657" w:rsidRPr="00630DAA">
        <w:rPr>
          <w:rFonts w:ascii="David" w:hAnsi="David" w:cs="David" w:hint="cs"/>
          <w:rtl/>
        </w:rPr>
        <w:t xml:space="preserve">מכוונת </w:t>
      </w:r>
      <w:r w:rsidR="0064799D" w:rsidRPr="00630DAA">
        <w:rPr>
          <w:rFonts w:ascii="David" w:hAnsi="David" w:cs="David" w:hint="cs"/>
          <w:rtl/>
        </w:rPr>
        <w:t xml:space="preserve">ע"י כתיבת </w:t>
      </w:r>
      <w:r w:rsidR="00D62A7F" w:rsidRPr="00630DAA">
        <w:rPr>
          <w:rFonts w:ascii="David" w:hAnsi="David" w:cs="David" w:hint="cs"/>
          <w:rtl/>
        </w:rPr>
        <w:t xml:space="preserve">ביודעין של </w:t>
      </w:r>
      <w:r w:rsidR="0064799D" w:rsidRPr="00630DAA">
        <w:rPr>
          <w:rFonts w:ascii="David" w:hAnsi="David" w:cs="David" w:hint="cs"/>
          <w:rtl/>
        </w:rPr>
        <w:t xml:space="preserve">עובדות לא נכונות </w:t>
      </w:r>
      <w:r w:rsidR="00D62A7F" w:rsidRPr="00630DAA">
        <w:rPr>
          <w:rFonts w:ascii="David" w:hAnsi="David" w:cs="David" w:hint="cs"/>
          <w:rtl/>
        </w:rPr>
        <w:t>ו</w:t>
      </w:r>
      <w:r w:rsidR="0064799D" w:rsidRPr="00630DAA">
        <w:rPr>
          <w:rFonts w:ascii="David" w:hAnsi="David" w:cs="David" w:hint="cs"/>
          <w:rtl/>
        </w:rPr>
        <w:t xml:space="preserve">ע"י התעלמות מוחלטת ומכוונת מכל העובדות ובטענות הבסיסות ביותר </w:t>
      </w:r>
      <w:r w:rsidR="00D62A7F" w:rsidRPr="00630DAA">
        <w:rPr>
          <w:rFonts w:ascii="David" w:hAnsi="David" w:cs="David" w:hint="cs"/>
          <w:rtl/>
        </w:rPr>
        <w:t xml:space="preserve">שבבקשה </w:t>
      </w:r>
      <w:r w:rsidR="00CC5B8D" w:rsidRPr="00630DAA">
        <w:rPr>
          <w:rFonts w:ascii="David" w:hAnsi="David" w:cs="David" w:hint="cs"/>
          <w:rtl/>
        </w:rPr>
        <w:t xml:space="preserve">כדי </w:t>
      </w:r>
      <w:r w:rsidR="00B3312B" w:rsidRPr="00630DAA">
        <w:rPr>
          <w:rFonts w:ascii="David" w:hAnsi="David" w:cs="David" w:hint="cs"/>
          <w:rtl/>
        </w:rPr>
        <w:t>לדחותה ולמנוע את</w:t>
      </w:r>
      <w:r w:rsidR="00D62A7F" w:rsidRPr="00630DAA">
        <w:rPr>
          <w:rFonts w:ascii="David" w:hAnsi="David" w:cs="David" w:hint="cs"/>
          <w:rtl/>
        </w:rPr>
        <w:t xml:space="preserve"> </w:t>
      </w:r>
      <w:r w:rsidR="00687657" w:rsidRPr="00630DAA">
        <w:rPr>
          <w:rFonts w:ascii="David" w:hAnsi="David" w:cs="David" w:hint="cs"/>
          <w:rtl/>
        </w:rPr>
        <w:t>גילוי האמת ו</w:t>
      </w:r>
      <w:r w:rsidR="00D62A7F" w:rsidRPr="00630DAA">
        <w:rPr>
          <w:rFonts w:ascii="David" w:hAnsi="David" w:cs="David" w:hint="cs"/>
          <w:rtl/>
        </w:rPr>
        <w:t>עשיית צדק שכן יש ב</w:t>
      </w:r>
      <w:r w:rsidR="00B3312B" w:rsidRPr="00630DAA">
        <w:rPr>
          <w:rFonts w:ascii="David" w:hAnsi="David" w:cs="David" w:hint="cs"/>
          <w:rtl/>
        </w:rPr>
        <w:t xml:space="preserve">ראיות </w:t>
      </w:r>
      <w:r w:rsidR="00D62A7F" w:rsidRPr="00630DAA">
        <w:rPr>
          <w:rFonts w:ascii="David" w:hAnsi="David" w:cs="David" w:hint="cs"/>
          <w:rtl/>
        </w:rPr>
        <w:t>ל</w:t>
      </w:r>
      <w:r w:rsidR="00687657" w:rsidRPr="00630DAA">
        <w:rPr>
          <w:rFonts w:ascii="David" w:hAnsi="David" w:cs="David" w:hint="cs"/>
          <w:rtl/>
        </w:rPr>
        <w:t>השפיע על</w:t>
      </w:r>
      <w:r w:rsidR="00D62A7F" w:rsidRPr="00630DAA">
        <w:rPr>
          <w:rFonts w:ascii="David" w:hAnsi="David" w:cs="David" w:hint="cs"/>
          <w:rtl/>
        </w:rPr>
        <w:t xml:space="preserve"> </w:t>
      </w:r>
      <w:r w:rsidR="00EB7104" w:rsidRPr="00630DAA">
        <w:rPr>
          <w:rFonts w:ascii="David" w:hAnsi="David" w:cs="David" w:hint="cs"/>
          <w:rtl/>
        </w:rPr>
        <w:t xml:space="preserve">תוצאות </w:t>
      </w:r>
      <w:r w:rsidR="00D62A7F" w:rsidRPr="00630DAA">
        <w:rPr>
          <w:rFonts w:ascii="David" w:hAnsi="David" w:cs="David" w:hint="cs"/>
          <w:rtl/>
        </w:rPr>
        <w:t xml:space="preserve">פס"ד קמא </w:t>
      </w:r>
      <w:r w:rsidR="00EB7104" w:rsidRPr="00630DAA">
        <w:rPr>
          <w:rFonts w:ascii="David" w:hAnsi="David" w:cs="David" w:hint="cs"/>
          <w:rtl/>
        </w:rPr>
        <w:t xml:space="preserve">י"פ הדין </w:t>
      </w:r>
      <w:r w:rsidR="00D62A7F" w:rsidRPr="00630DAA">
        <w:rPr>
          <w:rFonts w:ascii="David" w:hAnsi="David" w:cs="David" w:hint="cs"/>
          <w:rtl/>
        </w:rPr>
        <w:t>המפורט</w:t>
      </w:r>
      <w:r w:rsidR="00EB7104" w:rsidRPr="00630DAA">
        <w:rPr>
          <w:rFonts w:ascii="David" w:hAnsi="David" w:cs="David" w:hint="cs"/>
          <w:rtl/>
        </w:rPr>
        <w:t xml:space="preserve"> </w:t>
      </w:r>
      <w:r w:rsidR="00D62A7F" w:rsidRPr="00630DAA">
        <w:rPr>
          <w:rFonts w:ascii="David" w:hAnsi="David" w:cs="David" w:hint="cs"/>
          <w:rtl/>
        </w:rPr>
        <w:t>בבקשה</w:t>
      </w:r>
      <w:r w:rsidR="00EB7104" w:rsidRPr="00630DAA">
        <w:rPr>
          <w:rFonts w:ascii="David" w:hAnsi="David" w:cs="David" w:hint="cs"/>
          <w:rtl/>
        </w:rPr>
        <w:t xml:space="preserve"> למכביר</w:t>
      </w:r>
      <w:r w:rsidR="00D62A7F" w:rsidRPr="00630DAA">
        <w:rPr>
          <w:rFonts w:ascii="David" w:hAnsi="David" w:cs="David" w:hint="cs"/>
          <w:rtl/>
        </w:rPr>
        <w:t xml:space="preserve">, </w:t>
      </w:r>
      <w:r w:rsidR="00EB7104" w:rsidRPr="00630DAA">
        <w:rPr>
          <w:rFonts w:ascii="David" w:hAnsi="David" w:cs="David" w:hint="cs"/>
          <w:rtl/>
        </w:rPr>
        <w:t>ו</w:t>
      </w:r>
      <w:r w:rsidR="00687657" w:rsidRPr="00630DAA">
        <w:rPr>
          <w:rFonts w:ascii="David" w:hAnsi="David" w:cs="David" w:hint="cs"/>
          <w:rtl/>
        </w:rPr>
        <w:t xml:space="preserve">כן </w:t>
      </w:r>
      <w:r w:rsidR="00CC5B8D" w:rsidRPr="00630DAA">
        <w:rPr>
          <w:rFonts w:ascii="David" w:hAnsi="David" w:cs="David" w:hint="cs"/>
          <w:rtl/>
        </w:rPr>
        <w:t xml:space="preserve">ציון העובדות והנימוקים </w:t>
      </w:r>
      <w:r w:rsidR="000D47FB" w:rsidRPr="00630DAA">
        <w:rPr>
          <w:rFonts w:ascii="David" w:hAnsi="David" w:cs="David" w:hint="cs"/>
          <w:rtl/>
        </w:rPr>
        <w:t xml:space="preserve">בפסה"ד </w:t>
      </w:r>
      <w:r w:rsidR="00D62A7F" w:rsidRPr="00630DAA">
        <w:rPr>
          <w:rFonts w:ascii="David" w:hAnsi="David" w:cs="David" w:hint="cs"/>
          <w:rtl/>
        </w:rPr>
        <w:t xml:space="preserve">בשילוב עם </w:t>
      </w:r>
      <w:r w:rsidR="00CC5B8D" w:rsidRPr="00630DAA">
        <w:rPr>
          <w:rFonts w:ascii="David" w:hAnsi="David" w:cs="David" w:hint="cs"/>
          <w:rtl/>
        </w:rPr>
        <w:t xml:space="preserve">דחיית הבקשה יפגעו במראית פני הצדק ויעוררו אי אמון </w:t>
      </w:r>
      <w:r w:rsidR="000D47FB" w:rsidRPr="00630DAA">
        <w:rPr>
          <w:rFonts w:ascii="David" w:hAnsi="David" w:cs="David" w:hint="cs"/>
          <w:rtl/>
        </w:rPr>
        <w:t>בשופטת</w:t>
      </w:r>
    </w:p>
    <w:p w:rsidR="00EB7104" w:rsidRPr="00630DAA" w:rsidRDefault="001A7E21" w:rsidP="00752071">
      <w:pPr>
        <w:pStyle w:val="ListParagraph"/>
        <w:widowControl w:val="0"/>
        <w:numPr>
          <w:ilvl w:val="0"/>
          <w:numId w:val="31"/>
        </w:numPr>
        <w:bidi/>
        <w:spacing w:line="353" w:lineRule="auto"/>
        <w:ind w:left="424" w:hanging="425"/>
        <w:contextualSpacing w:val="0"/>
        <w:jc w:val="both"/>
        <w:rPr>
          <w:rFonts w:ascii="David" w:hAnsi="David" w:cs="David"/>
        </w:rPr>
      </w:pPr>
      <w:r w:rsidRPr="00630DAA">
        <w:rPr>
          <w:rFonts w:ascii="David" w:hAnsi="David" w:cs="David" w:hint="cs"/>
          <w:b/>
          <w:bCs/>
          <w:rtl/>
        </w:rPr>
        <w:t xml:space="preserve">טעתה השופטת </w:t>
      </w:r>
      <w:r w:rsidR="00EB7104" w:rsidRPr="00630DAA">
        <w:rPr>
          <w:rFonts w:ascii="David" w:hAnsi="David" w:cs="David" w:hint="cs"/>
          <w:b/>
          <w:bCs/>
          <w:rtl/>
        </w:rPr>
        <w:t xml:space="preserve">בעניין מטרתי בקבלת התצהיר, </w:t>
      </w:r>
      <w:r w:rsidRPr="00630DAA">
        <w:rPr>
          <w:rFonts w:ascii="David" w:hAnsi="David" w:cs="David" w:hint="cs"/>
          <w:b/>
          <w:bCs/>
          <w:rtl/>
        </w:rPr>
        <w:t>ולא קראה את הבקשה</w:t>
      </w:r>
      <w:r w:rsidR="00687657" w:rsidRPr="00630DAA">
        <w:rPr>
          <w:rFonts w:ascii="David" w:hAnsi="David" w:cs="David" w:hint="cs"/>
          <w:b/>
          <w:bCs/>
          <w:rtl/>
        </w:rPr>
        <w:t xml:space="preserve"> ונספחיה</w:t>
      </w:r>
      <w:r w:rsidR="0004310C" w:rsidRPr="00630DAA">
        <w:rPr>
          <w:rFonts w:ascii="David" w:hAnsi="David" w:cs="David" w:hint="cs"/>
          <w:b/>
          <w:bCs/>
          <w:rtl/>
        </w:rPr>
        <w:t xml:space="preserve">, </w:t>
      </w:r>
      <w:r w:rsidRPr="00630DAA">
        <w:rPr>
          <w:rFonts w:ascii="David" w:hAnsi="David" w:cs="David" w:hint="cs"/>
          <w:b/>
          <w:bCs/>
          <w:rtl/>
        </w:rPr>
        <w:t xml:space="preserve">שכן </w:t>
      </w:r>
      <w:r w:rsidR="0004310C" w:rsidRPr="00630DAA">
        <w:rPr>
          <w:rFonts w:ascii="David" w:hAnsi="David" w:cs="David" w:hint="cs"/>
          <w:b/>
          <w:bCs/>
          <w:rtl/>
        </w:rPr>
        <w:t>פרטתי בפרק שלם בבקשה "פירוט נימוקי קבלת התצהיר והראיות" (</w:t>
      </w:r>
      <w:r w:rsidR="0004310C" w:rsidRPr="00630DAA">
        <w:rPr>
          <w:rFonts w:ascii="David" w:hAnsi="David" w:cs="David" w:hint="cs"/>
          <w:rtl/>
        </w:rPr>
        <w:t>סע' 14-38 לבקשה)</w:t>
      </w:r>
      <w:r w:rsidR="0004310C" w:rsidRPr="00630DAA">
        <w:rPr>
          <w:rFonts w:ascii="David" w:hAnsi="David" w:cs="David"/>
          <w:b/>
          <w:bCs/>
          <w:rtl/>
        </w:rPr>
        <w:t xml:space="preserve"> </w:t>
      </w:r>
      <w:r w:rsidR="0004310C" w:rsidRPr="00630DAA">
        <w:rPr>
          <w:rFonts w:ascii="David" w:hAnsi="David" w:cs="David" w:hint="cs"/>
          <w:b/>
          <w:bCs/>
          <w:rtl/>
        </w:rPr>
        <w:t xml:space="preserve">את הנימוקים לקבלת התצהיר </w:t>
      </w:r>
      <w:r w:rsidR="00EB7104" w:rsidRPr="00630DAA">
        <w:rPr>
          <w:rFonts w:ascii="David" w:hAnsi="David" w:cs="David" w:hint="cs"/>
          <w:b/>
          <w:bCs/>
          <w:rtl/>
        </w:rPr>
        <w:t xml:space="preserve">והראיות </w:t>
      </w:r>
      <w:r w:rsidR="00F12641" w:rsidRPr="00630DAA">
        <w:rPr>
          <w:rFonts w:ascii="David" w:hAnsi="David" w:cs="David"/>
          <w:b/>
          <w:bCs/>
          <w:rtl/>
        </w:rPr>
        <w:t>בערעור</w:t>
      </w:r>
      <w:r w:rsidR="00F12641" w:rsidRPr="00630DAA">
        <w:rPr>
          <w:rFonts w:ascii="David" w:hAnsi="David" w:cs="David" w:hint="cs"/>
          <w:b/>
          <w:bCs/>
          <w:rtl/>
        </w:rPr>
        <w:t xml:space="preserve"> </w:t>
      </w:r>
      <w:r w:rsidR="0004310C" w:rsidRPr="00630DAA">
        <w:rPr>
          <w:rFonts w:ascii="David" w:hAnsi="David" w:cs="David" w:hint="cs"/>
          <w:b/>
          <w:bCs/>
          <w:rtl/>
        </w:rPr>
        <w:t xml:space="preserve">ולהלן עיקריהם כפי שנכתבו בסע' 14 לבקשה </w:t>
      </w:r>
      <w:r w:rsidR="00CC5B8D" w:rsidRPr="00630DAA">
        <w:rPr>
          <w:rFonts w:ascii="David" w:hAnsi="David" w:cs="David" w:hint="cs"/>
          <w:b/>
          <w:bCs/>
          <w:rtl/>
        </w:rPr>
        <w:t>(א)</w:t>
      </w:r>
      <w:r w:rsidR="00CC5B8D" w:rsidRPr="00630DAA">
        <w:rPr>
          <w:rFonts w:ascii="David" w:hAnsi="David" w:cs="David" w:hint="cs"/>
          <w:rtl/>
        </w:rPr>
        <w:t xml:space="preserve"> כדי שביהמ"ש יוכל להיווכח בעצמו </w:t>
      </w:r>
      <w:r w:rsidR="00CC5B8D" w:rsidRPr="00630DAA">
        <w:rPr>
          <w:rFonts w:ascii="David" w:hAnsi="David" w:cs="David" w:hint="cs"/>
          <w:rtl/>
        </w:rPr>
        <w:lastRenderedPageBreak/>
        <w:t xml:space="preserve">שנימוקי השופט תמיר לאי רלוונטיות </w:t>
      </w:r>
      <w:r w:rsidRPr="00630DAA">
        <w:rPr>
          <w:rFonts w:ascii="David" w:hAnsi="David" w:cs="David" w:hint="cs"/>
          <w:rtl/>
        </w:rPr>
        <w:t>סעיפים ו</w:t>
      </w:r>
      <w:r w:rsidR="00CC5B8D" w:rsidRPr="00630DAA">
        <w:rPr>
          <w:rFonts w:ascii="David" w:hAnsi="David" w:cs="David" w:hint="cs"/>
          <w:rtl/>
        </w:rPr>
        <w:t xml:space="preserve">הראיות </w:t>
      </w:r>
      <w:r w:rsidR="002C6305" w:rsidRPr="00630DAA">
        <w:rPr>
          <w:rFonts w:ascii="David" w:hAnsi="David" w:cs="David" w:hint="cs"/>
          <w:rtl/>
        </w:rPr>
        <w:t>אינן אמת</w:t>
      </w:r>
      <w:r w:rsidR="00CC5B8D" w:rsidRPr="00630DAA">
        <w:rPr>
          <w:rFonts w:ascii="David" w:hAnsi="David" w:cs="David" w:hint="cs"/>
          <w:rtl/>
        </w:rPr>
        <w:t xml:space="preserve"> </w:t>
      </w:r>
      <w:r w:rsidR="00CC5B8D" w:rsidRPr="00630DAA">
        <w:rPr>
          <w:rFonts w:ascii="David" w:hAnsi="David" w:cs="David" w:hint="cs"/>
          <w:b/>
          <w:bCs/>
          <w:rtl/>
        </w:rPr>
        <w:t>(ב)</w:t>
      </w:r>
      <w:r w:rsidR="00CC5B8D" w:rsidRPr="00630DAA">
        <w:rPr>
          <w:rFonts w:ascii="David" w:hAnsi="David" w:cs="David" w:hint="cs"/>
          <w:rtl/>
        </w:rPr>
        <w:t xml:space="preserve"> יש בכוחן להפוך את פסה"ד בהיותן מוכיחות את התביעה במלואה</w:t>
      </w:r>
      <w:r w:rsidRPr="00630DAA">
        <w:rPr>
          <w:rFonts w:ascii="David" w:hAnsi="David" w:cs="David" w:hint="cs"/>
          <w:rtl/>
        </w:rPr>
        <w:t xml:space="preserve"> ע"פ מאזן ההסתברויות ומגמת ביהמ"ש למעבר מקבילות למשקל </w:t>
      </w:r>
      <w:r w:rsidR="00CC5B8D" w:rsidRPr="00630DAA">
        <w:rPr>
          <w:rFonts w:ascii="David" w:hAnsi="David" w:cs="David" w:hint="cs"/>
          <w:rtl/>
        </w:rPr>
        <w:t xml:space="preserve">, </w:t>
      </w:r>
      <w:r w:rsidR="00CC5B8D" w:rsidRPr="00630DAA">
        <w:rPr>
          <w:rFonts w:ascii="David" w:hAnsi="David" w:cs="David" w:hint="cs"/>
          <w:b/>
          <w:bCs/>
          <w:rtl/>
        </w:rPr>
        <w:t>(ג)</w:t>
      </w:r>
      <w:r w:rsidR="00CC5B8D" w:rsidRPr="00630DAA">
        <w:rPr>
          <w:rFonts w:ascii="David" w:hAnsi="David" w:cs="David" w:hint="cs"/>
          <w:rtl/>
        </w:rPr>
        <w:t xml:space="preserve"> הדבר יביא לגילוי האמת ועשיית צדק </w:t>
      </w:r>
      <w:r w:rsidR="00CC5B8D" w:rsidRPr="00630DAA">
        <w:rPr>
          <w:rFonts w:ascii="David" w:hAnsi="David" w:cs="David" w:hint="cs"/>
          <w:b/>
          <w:bCs/>
          <w:rtl/>
        </w:rPr>
        <w:t>(ד)</w:t>
      </w:r>
      <w:r w:rsidR="00CC5B8D" w:rsidRPr="00630DAA">
        <w:rPr>
          <w:rFonts w:ascii="David" w:hAnsi="David" w:cs="David" w:hint="cs"/>
          <w:rtl/>
        </w:rPr>
        <w:t xml:space="preserve"> השופט תמיר מנע ממני להביאם, הכשיל אותי בדיון ההוכחות והכשיל את התובענה ביודעין. </w:t>
      </w:r>
      <w:r w:rsidR="00CC5B8D" w:rsidRPr="00630DAA">
        <w:rPr>
          <w:rFonts w:ascii="David" w:hAnsi="David" w:cs="David" w:hint="cs"/>
          <w:b/>
          <w:bCs/>
          <w:rtl/>
        </w:rPr>
        <w:t>(ה)</w:t>
      </w:r>
      <w:r w:rsidR="00CC5B8D" w:rsidRPr="00630DAA">
        <w:rPr>
          <w:rFonts w:ascii="David" w:hAnsi="David" w:cs="David" w:hint="cs"/>
          <w:rtl/>
        </w:rPr>
        <w:t xml:space="preserve"> סתירת נימוקי </w:t>
      </w:r>
      <w:r w:rsidR="00EB7104" w:rsidRPr="00630DAA">
        <w:rPr>
          <w:rFonts w:ascii="David" w:hAnsi="David" w:cs="David" w:hint="cs"/>
          <w:rtl/>
        </w:rPr>
        <w:t>השופט תמיר ב</w:t>
      </w:r>
      <w:r w:rsidR="00CC5B8D" w:rsidRPr="00630DAA">
        <w:rPr>
          <w:rFonts w:ascii="David" w:hAnsi="David" w:cs="David" w:hint="cs"/>
          <w:rtl/>
        </w:rPr>
        <w:t>החלטה מיום 13.12.15 בה סירב לקבל את התצהיר והנספחים</w:t>
      </w:r>
      <w:r w:rsidR="00F12641" w:rsidRPr="00630DAA">
        <w:rPr>
          <w:rFonts w:ascii="David" w:hAnsi="David" w:cs="David" w:hint="cs"/>
          <w:rtl/>
        </w:rPr>
        <w:t xml:space="preserve"> </w:t>
      </w:r>
      <w:r w:rsidR="00F12641" w:rsidRPr="00630DAA">
        <w:rPr>
          <w:rFonts w:ascii="David" w:hAnsi="David" w:cs="David" w:hint="cs"/>
          <w:b/>
          <w:bCs/>
          <w:rtl/>
        </w:rPr>
        <w:t>(</w:t>
      </w:r>
      <w:r w:rsidR="00725BB1" w:rsidRPr="00630DAA">
        <w:rPr>
          <w:rFonts w:ascii="David" w:hAnsi="David" w:cs="David" w:hint="cs"/>
          <w:b/>
          <w:bCs/>
          <w:rtl/>
        </w:rPr>
        <w:t xml:space="preserve">נ/7 </w:t>
      </w:r>
      <w:r w:rsidR="00687657" w:rsidRPr="00630DAA">
        <w:rPr>
          <w:rFonts w:ascii="David" w:hAnsi="David" w:cs="David" w:hint="cs"/>
          <w:b/>
          <w:bCs/>
          <w:rtl/>
        </w:rPr>
        <w:t>ו</w:t>
      </w:r>
      <w:r w:rsidR="000B7965" w:rsidRPr="00630DAA">
        <w:rPr>
          <w:rFonts w:ascii="David" w:hAnsi="David" w:cs="David" w:hint="cs"/>
          <w:b/>
          <w:bCs/>
          <w:rtl/>
        </w:rPr>
        <w:t xml:space="preserve">הפניה לנספחי </w:t>
      </w:r>
      <w:r w:rsidR="00725BB1" w:rsidRPr="00630DAA">
        <w:rPr>
          <w:rFonts w:ascii="David" w:hAnsi="David" w:cs="David" w:hint="cs"/>
          <w:b/>
          <w:bCs/>
          <w:rtl/>
        </w:rPr>
        <w:t>נ/5</w:t>
      </w:r>
      <w:r w:rsidR="008B3375" w:rsidRPr="00630DAA">
        <w:rPr>
          <w:rFonts w:ascii="David" w:hAnsi="David" w:cs="David" w:hint="cs"/>
          <w:b/>
          <w:bCs/>
          <w:rtl/>
        </w:rPr>
        <w:t xml:space="preserve">, </w:t>
      </w:r>
      <w:r w:rsidR="008579E9" w:rsidRPr="00630DAA">
        <w:rPr>
          <w:rFonts w:ascii="David" w:hAnsi="David" w:cs="David" w:hint="cs"/>
          <w:b/>
          <w:bCs/>
          <w:rtl/>
        </w:rPr>
        <w:t>נ/30</w:t>
      </w:r>
      <w:r w:rsidR="008B3375" w:rsidRPr="00630DAA">
        <w:rPr>
          <w:rFonts w:ascii="David" w:hAnsi="David" w:cs="David" w:hint="cs"/>
          <w:b/>
          <w:bCs/>
          <w:rtl/>
        </w:rPr>
        <w:t xml:space="preserve">, </w:t>
      </w:r>
      <w:r w:rsidR="008579E9" w:rsidRPr="00630DAA">
        <w:rPr>
          <w:rFonts w:ascii="David" w:hAnsi="David" w:cs="David" w:hint="cs"/>
          <w:b/>
          <w:bCs/>
          <w:rtl/>
        </w:rPr>
        <w:t>נ/31</w:t>
      </w:r>
      <w:r w:rsidR="00B720E3" w:rsidRPr="00630DAA">
        <w:rPr>
          <w:rFonts w:ascii="David" w:hAnsi="David" w:cs="David" w:hint="cs"/>
          <w:b/>
          <w:bCs/>
          <w:rtl/>
        </w:rPr>
        <w:t>,</w:t>
      </w:r>
      <w:r w:rsidR="008B3375" w:rsidRPr="00630DAA">
        <w:rPr>
          <w:rFonts w:ascii="David" w:hAnsi="David" w:cs="David" w:hint="cs"/>
          <w:b/>
          <w:bCs/>
          <w:rtl/>
        </w:rPr>
        <w:t xml:space="preserve"> </w:t>
      </w:r>
      <w:r w:rsidR="008579E9" w:rsidRPr="00630DAA">
        <w:rPr>
          <w:rFonts w:ascii="David" w:hAnsi="David" w:cs="David" w:hint="cs"/>
          <w:b/>
          <w:bCs/>
          <w:rtl/>
        </w:rPr>
        <w:t>נ/32</w:t>
      </w:r>
      <w:r w:rsidR="000B7965" w:rsidRPr="00630DAA">
        <w:rPr>
          <w:rFonts w:ascii="David" w:hAnsi="David" w:cs="David" w:hint="cs"/>
          <w:b/>
          <w:bCs/>
          <w:rtl/>
        </w:rPr>
        <w:t>)</w:t>
      </w:r>
      <w:r w:rsidR="000B7965" w:rsidRPr="00630DAA">
        <w:rPr>
          <w:rFonts w:ascii="David" w:hAnsi="David" w:cs="David" w:hint="cs"/>
          <w:rtl/>
        </w:rPr>
        <w:t>.</w:t>
      </w:r>
      <w:r w:rsidR="00EB7104" w:rsidRPr="00630DAA">
        <w:rPr>
          <w:rFonts w:ascii="David" w:hAnsi="David" w:cs="David" w:hint="cs"/>
          <w:rtl/>
        </w:rPr>
        <w:t xml:space="preserve"> </w:t>
      </w:r>
    </w:p>
    <w:p w:rsidR="00CC5B8D" w:rsidRPr="00630DAA" w:rsidRDefault="00EB7104" w:rsidP="00752071">
      <w:pPr>
        <w:pStyle w:val="ListParagraph"/>
        <w:widowControl w:val="0"/>
        <w:numPr>
          <w:ilvl w:val="0"/>
          <w:numId w:val="31"/>
        </w:numPr>
        <w:bidi/>
        <w:spacing w:line="353" w:lineRule="auto"/>
        <w:ind w:left="424" w:hanging="425"/>
        <w:contextualSpacing w:val="0"/>
        <w:jc w:val="both"/>
        <w:rPr>
          <w:rFonts w:ascii="David" w:hAnsi="David" w:cs="David"/>
        </w:rPr>
      </w:pPr>
      <w:r w:rsidRPr="00630DAA">
        <w:rPr>
          <w:rFonts w:ascii="David" w:hAnsi="David" w:cs="David" w:hint="cs"/>
          <w:rtl/>
        </w:rPr>
        <w:t>לאור התנהלותה של הש' (עמיתה) דותן ולאור תקנות סד"א החדשות, עולה שהשופט תמיר ביקש לעשות לעצמו עבודה קלה ע"י עדויות בע"פ, כתכלית התקנות החדשות, על חשבון זכויותיי הדיוניות והמהותיות, והפגיעה האנושה והחמורה בהן, והכל ביודעין ובתכנון, ומדובר בהטיית משפט, ויש לפסול את השופט.</w:t>
      </w:r>
    </w:p>
    <w:p w:rsidR="00975310" w:rsidRPr="00630DAA" w:rsidRDefault="00A96C30" w:rsidP="00752071">
      <w:pPr>
        <w:widowControl w:val="0"/>
        <w:numPr>
          <w:ilvl w:val="0"/>
          <w:numId w:val="31"/>
        </w:numPr>
        <w:autoSpaceDE w:val="0"/>
        <w:autoSpaceDN w:val="0"/>
        <w:bidi/>
        <w:adjustRightInd w:val="0"/>
        <w:spacing w:line="360" w:lineRule="auto"/>
        <w:ind w:left="424" w:hanging="425"/>
        <w:jc w:val="both"/>
        <w:rPr>
          <w:rFonts w:ascii="David" w:hAnsi="David" w:cs="David"/>
        </w:rPr>
      </w:pPr>
      <w:r w:rsidRPr="00630DAA">
        <w:rPr>
          <w:rFonts w:ascii="David" w:hAnsi="David" w:cs="David" w:hint="cs"/>
          <w:rtl/>
        </w:rPr>
        <w:t xml:space="preserve">טעתה הש' (עמיתה) דותן </w:t>
      </w:r>
      <w:r w:rsidR="00375C41" w:rsidRPr="00630DAA">
        <w:rPr>
          <w:rFonts w:ascii="David" w:hAnsi="David" w:cs="David" w:hint="cs"/>
          <w:rtl/>
        </w:rPr>
        <w:t>חיזוק</w:t>
      </w:r>
      <w:r w:rsidR="0065601E" w:rsidRPr="00630DAA">
        <w:rPr>
          <w:rFonts w:ascii="David" w:hAnsi="David" w:cs="David" w:hint="cs"/>
          <w:rtl/>
        </w:rPr>
        <w:t xml:space="preserve"> ל</w:t>
      </w:r>
      <w:r w:rsidRPr="00630DAA">
        <w:rPr>
          <w:rFonts w:ascii="David" w:hAnsi="David" w:cs="David" w:hint="cs"/>
          <w:rtl/>
        </w:rPr>
        <w:t>חזקת מחדל הקריאה והבקיאות</w:t>
      </w:r>
      <w:r w:rsidR="00375C41" w:rsidRPr="00630DAA">
        <w:rPr>
          <w:rFonts w:ascii="David" w:hAnsi="David" w:cs="David" w:hint="cs"/>
          <w:rtl/>
        </w:rPr>
        <w:t>,</w:t>
      </w:r>
      <w:r w:rsidR="0065601E" w:rsidRPr="00630DAA">
        <w:rPr>
          <w:rFonts w:ascii="David" w:hAnsi="David" w:cs="David" w:hint="cs"/>
          <w:rtl/>
        </w:rPr>
        <w:t xml:space="preserve"> ה</w:t>
      </w:r>
      <w:r w:rsidR="00375C41" w:rsidRPr="00630DAA">
        <w:rPr>
          <w:rFonts w:ascii="David" w:hAnsi="David" w:cs="David" w:hint="cs"/>
          <w:rtl/>
        </w:rPr>
        <w:t>ו</w:t>
      </w:r>
      <w:r w:rsidR="0065601E" w:rsidRPr="00630DAA">
        <w:rPr>
          <w:rFonts w:ascii="David" w:hAnsi="David" w:cs="David" w:hint="cs"/>
          <w:rtl/>
        </w:rPr>
        <w:t xml:space="preserve">א שכל קביעותיה </w:t>
      </w:r>
      <w:r w:rsidR="00975310" w:rsidRPr="00630DAA">
        <w:rPr>
          <w:rFonts w:ascii="David" w:hAnsi="David" w:cs="David" w:hint="cs"/>
          <w:rtl/>
        </w:rPr>
        <w:t>בעמ' 2 ש' ל</w:t>
      </w:r>
      <w:r w:rsidR="0065601E" w:rsidRPr="00630DAA">
        <w:rPr>
          <w:rFonts w:ascii="David" w:hAnsi="David" w:cs="David" w:hint="cs"/>
          <w:rtl/>
        </w:rPr>
        <w:t xml:space="preserve">פסה"ד נסתרות </w:t>
      </w:r>
      <w:r w:rsidR="00F76C7A" w:rsidRPr="00630DAA">
        <w:rPr>
          <w:rFonts w:ascii="David" w:hAnsi="David" w:cs="David" w:hint="cs"/>
          <w:rtl/>
        </w:rPr>
        <w:t xml:space="preserve">לחלוטין </w:t>
      </w:r>
      <w:r w:rsidR="00975310" w:rsidRPr="00630DAA">
        <w:rPr>
          <w:rFonts w:ascii="David" w:hAnsi="David" w:cs="David" w:hint="cs"/>
          <w:rtl/>
        </w:rPr>
        <w:t xml:space="preserve">ע"י </w:t>
      </w:r>
      <w:r w:rsidR="006C0293" w:rsidRPr="00630DAA">
        <w:rPr>
          <w:rFonts w:ascii="David" w:hAnsi="David" w:cs="David" w:hint="cs"/>
          <w:rtl/>
        </w:rPr>
        <w:t xml:space="preserve">השכל הישר וע"י </w:t>
      </w:r>
      <w:r w:rsidR="0065601E" w:rsidRPr="00630DAA">
        <w:rPr>
          <w:rFonts w:ascii="David" w:hAnsi="David" w:cs="David" w:hint="cs"/>
          <w:rtl/>
        </w:rPr>
        <w:t xml:space="preserve">החומר שבתיק </w:t>
      </w:r>
      <w:r w:rsidR="006C0293" w:rsidRPr="00630DAA">
        <w:rPr>
          <w:rFonts w:ascii="David" w:hAnsi="David" w:cs="David" w:hint="cs"/>
          <w:rtl/>
        </w:rPr>
        <w:t>שכול</w:t>
      </w:r>
      <w:r w:rsidR="00F76C7A" w:rsidRPr="00630DAA">
        <w:rPr>
          <w:rFonts w:ascii="David" w:hAnsi="David" w:cs="David" w:hint="cs"/>
          <w:rtl/>
        </w:rPr>
        <w:t xml:space="preserve">ל אפילו אסמכתאות של ביהמ"ש עצמו, למשל פרוטוקול ההוכחות, </w:t>
      </w:r>
      <w:r w:rsidR="00375C41" w:rsidRPr="00630DAA">
        <w:rPr>
          <w:rFonts w:ascii="David" w:hAnsi="David" w:cs="David" w:hint="cs"/>
          <w:rtl/>
        </w:rPr>
        <w:t>ו</w:t>
      </w:r>
      <w:r w:rsidR="006C0293" w:rsidRPr="00630DAA">
        <w:rPr>
          <w:rFonts w:ascii="David" w:hAnsi="David" w:cs="David" w:hint="cs"/>
          <w:rtl/>
        </w:rPr>
        <w:t xml:space="preserve">אפילו </w:t>
      </w:r>
      <w:r w:rsidR="00975310" w:rsidRPr="00630DAA">
        <w:rPr>
          <w:rFonts w:ascii="David" w:hAnsi="David" w:cs="David" w:hint="cs"/>
          <w:rtl/>
        </w:rPr>
        <w:t xml:space="preserve">ע"י פסה"ד </w:t>
      </w:r>
      <w:r w:rsidR="006C0293" w:rsidRPr="00630DAA">
        <w:rPr>
          <w:rFonts w:ascii="David" w:hAnsi="David" w:cs="David" w:hint="cs"/>
          <w:rtl/>
        </w:rPr>
        <w:t>של הש' (עמיתה) דותן עצמה</w:t>
      </w:r>
      <w:r w:rsidR="00DB04FA" w:rsidRPr="00630DAA">
        <w:rPr>
          <w:rFonts w:ascii="David" w:hAnsi="David" w:cs="David" w:hint="cs"/>
          <w:rtl/>
        </w:rPr>
        <w:t xml:space="preserve">, והתנהלותה זהה להתנהלותה בע"ר 50439-04-19 </w:t>
      </w:r>
      <w:r w:rsidR="00DB04FA" w:rsidRPr="00630DAA">
        <w:rPr>
          <w:rFonts w:ascii="David" w:hAnsi="David" w:cs="David" w:hint="cs"/>
          <w:b/>
          <w:bCs/>
          <w:rtl/>
        </w:rPr>
        <w:t>קירשנבאום נ' נציגות בזל 43 ת"א</w:t>
      </w:r>
      <w:r w:rsidR="00DB04FA" w:rsidRPr="00630DAA">
        <w:rPr>
          <w:rFonts w:ascii="David" w:hAnsi="David" w:cs="David" w:hint="cs"/>
          <w:rtl/>
        </w:rPr>
        <w:t xml:space="preserve"> </w:t>
      </w:r>
      <w:r w:rsidR="00DB04FA" w:rsidRPr="00630DAA">
        <w:rPr>
          <w:rFonts w:ascii="David" w:hAnsi="David" w:cs="David" w:hint="cs"/>
          <w:b/>
          <w:bCs/>
          <w:rtl/>
        </w:rPr>
        <w:t>(נ/</w:t>
      </w:r>
      <w:r w:rsidR="0048440F" w:rsidRPr="00630DAA">
        <w:rPr>
          <w:rFonts w:ascii="David" w:hAnsi="David" w:cs="David" w:hint="cs"/>
          <w:b/>
          <w:bCs/>
          <w:rtl/>
        </w:rPr>
        <w:t>2</w:t>
      </w:r>
      <w:r w:rsidR="00265CBE" w:rsidRPr="00630DAA">
        <w:rPr>
          <w:rFonts w:ascii="David" w:hAnsi="David" w:cs="David" w:hint="cs"/>
          <w:b/>
          <w:bCs/>
          <w:rtl/>
        </w:rPr>
        <w:t>5</w:t>
      </w:r>
      <w:r w:rsidR="00DB04FA" w:rsidRPr="00630DAA">
        <w:rPr>
          <w:rFonts w:ascii="David" w:hAnsi="David" w:cs="David" w:hint="cs"/>
          <w:b/>
          <w:bCs/>
          <w:rtl/>
        </w:rPr>
        <w:t>)</w:t>
      </w:r>
      <w:r w:rsidR="00DB04FA" w:rsidRPr="00630DAA">
        <w:rPr>
          <w:rFonts w:ascii="David" w:hAnsi="David" w:cs="David" w:hint="cs"/>
          <w:rtl/>
        </w:rPr>
        <w:t xml:space="preserve"> </w:t>
      </w:r>
      <w:r w:rsidR="00975310" w:rsidRPr="00630DAA">
        <w:rPr>
          <w:rFonts w:ascii="David" w:hAnsi="David" w:cs="David" w:hint="cs"/>
          <w:rtl/>
        </w:rPr>
        <w:t>כמפורט ומנומק להלן:</w:t>
      </w:r>
    </w:p>
    <w:p w:rsidR="0044697C" w:rsidRPr="00630DAA" w:rsidRDefault="0065601E" w:rsidP="00752071">
      <w:pPr>
        <w:widowControl w:val="0"/>
        <w:numPr>
          <w:ilvl w:val="0"/>
          <w:numId w:val="31"/>
        </w:numPr>
        <w:autoSpaceDE w:val="0"/>
        <w:autoSpaceDN w:val="0"/>
        <w:bidi/>
        <w:adjustRightInd w:val="0"/>
        <w:spacing w:line="360" w:lineRule="auto"/>
        <w:ind w:left="424" w:hanging="425"/>
        <w:jc w:val="both"/>
        <w:rPr>
          <w:rFonts w:ascii="David" w:hAnsi="David" w:cs="David"/>
        </w:rPr>
      </w:pPr>
      <w:r w:rsidRPr="00630DAA">
        <w:rPr>
          <w:rFonts w:ascii="David" w:hAnsi="David" w:cs="David" w:hint="cs"/>
          <w:b/>
          <w:bCs/>
          <w:rtl/>
        </w:rPr>
        <w:t xml:space="preserve"> </w:t>
      </w:r>
      <w:r w:rsidR="0048440F" w:rsidRPr="00630DAA">
        <w:rPr>
          <w:rFonts w:ascii="David" w:hAnsi="David" w:cs="David" w:hint="cs"/>
          <w:b/>
          <w:bCs/>
          <w:rtl/>
        </w:rPr>
        <w:t xml:space="preserve">עמ' 2 </w:t>
      </w:r>
      <w:r w:rsidR="00975310" w:rsidRPr="00630DAA">
        <w:rPr>
          <w:rFonts w:ascii="David" w:hAnsi="David" w:cs="David" w:hint="cs"/>
          <w:b/>
          <w:bCs/>
          <w:rtl/>
        </w:rPr>
        <w:t>שורות 5-12</w:t>
      </w:r>
      <w:r w:rsidR="00975310" w:rsidRPr="00630DAA">
        <w:rPr>
          <w:rFonts w:ascii="David" w:hAnsi="David" w:cs="David" w:hint="cs"/>
          <w:rtl/>
        </w:rPr>
        <w:t xml:space="preserve"> </w:t>
      </w:r>
      <w:r w:rsidR="00975310" w:rsidRPr="00630DAA">
        <w:rPr>
          <w:rFonts w:ascii="David" w:hAnsi="David" w:cs="David"/>
          <w:rtl/>
        </w:rPr>
        <w:t>–</w:t>
      </w:r>
      <w:r w:rsidR="00975310" w:rsidRPr="00630DAA">
        <w:rPr>
          <w:rFonts w:ascii="David" w:hAnsi="David" w:cs="David" w:hint="cs"/>
          <w:rtl/>
        </w:rPr>
        <w:t xml:space="preserve"> שכתוב של החלטת השופטת תמיר, ללא כל התייחסות לנימוקי ולטענות</w:t>
      </w:r>
      <w:r w:rsidR="00F76C7A" w:rsidRPr="00630DAA">
        <w:rPr>
          <w:rFonts w:ascii="David" w:hAnsi="David" w:cs="David" w:hint="cs"/>
          <w:rtl/>
        </w:rPr>
        <w:t>יי בבקשה.</w:t>
      </w:r>
    </w:p>
    <w:p w:rsidR="003B2A42" w:rsidRPr="00630DAA" w:rsidRDefault="0048440F" w:rsidP="00752071">
      <w:pPr>
        <w:widowControl w:val="0"/>
        <w:numPr>
          <w:ilvl w:val="0"/>
          <w:numId w:val="31"/>
        </w:numPr>
        <w:bidi/>
        <w:spacing w:line="360" w:lineRule="auto"/>
        <w:ind w:left="424" w:hanging="425"/>
        <w:jc w:val="both"/>
        <w:rPr>
          <w:rFonts w:ascii="David" w:hAnsi="David" w:cs="David"/>
          <w:b/>
          <w:bCs/>
          <w:u w:val="single"/>
        </w:rPr>
      </w:pPr>
      <w:r w:rsidRPr="00630DAA">
        <w:rPr>
          <w:rFonts w:ascii="David" w:hAnsi="David" w:cs="David" w:hint="cs"/>
          <w:b/>
          <w:bCs/>
          <w:rtl/>
        </w:rPr>
        <w:t xml:space="preserve">עמ' 2 </w:t>
      </w:r>
      <w:r w:rsidR="00975310" w:rsidRPr="00630DAA">
        <w:rPr>
          <w:rFonts w:ascii="David" w:hAnsi="David" w:cs="David" w:hint="cs"/>
          <w:b/>
          <w:bCs/>
          <w:rtl/>
        </w:rPr>
        <w:t xml:space="preserve">שורות </w:t>
      </w:r>
      <w:r w:rsidR="000D57AE" w:rsidRPr="00630DAA">
        <w:rPr>
          <w:rFonts w:ascii="David" w:hAnsi="David" w:cs="David" w:hint="cs"/>
          <w:b/>
          <w:bCs/>
          <w:rtl/>
        </w:rPr>
        <w:t>13-15</w:t>
      </w:r>
      <w:r w:rsidR="00F76C7A" w:rsidRPr="00630DAA">
        <w:rPr>
          <w:rFonts w:ascii="David" w:hAnsi="David" w:cs="David" w:hint="cs"/>
          <w:rtl/>
        </w:rPr>
        <w:t xml:space="preserve"> </w:t>
      </w:r>
      <w:r w:rsidR="00F76C7A" w:rsidRPr="00630DAA">
        <w:rPr>
          <w:rFonts w:ascii="David" w:hAnsi="David" w:cs="David"/>
          <w:rtl/>
        </w:rPr>
        <w:t>–</w:t>
      </w:r>
      <w:r w:rsidR="00F76C7A" w:rsidRPr="00630DAA">
        <w:rPr>
          <w:rFonts w:ascii="David" w:hAnsi="David" w:cs="David" w:hint="cs"/>
          <w:rtl/>
        </w:rPr>
        <w:t xml:space="preserve"> </w:t>
      </w:r>
      <w:r w:rsidR="003B2A42" w:rsidRPr="00630DAA">
        <w:rPr>
          <w:rFonts w:ascii="David" w:hAnsi="David" w:cs="David" w:hint="cs"/>
          <w:rtl/>
        </w:rPr>
        <w:t xml:space="preserve">הקביעה </w:t>
      </w:r>
      <w:r w:rsidR="006C0293" w:rsidRPr="00630DAA">
        <w:rPr>
          <w:rFonts w:ascii="David" w:hAnsi="David" w:cs="David" w:hint="cs"/>
          <w:b/>
          <w:bCs/>
          <w:rtl/>
        </w:rPr>
        <w:t xml:space="preserve">"המערער העיד ופרש את משנתו </w:t>
      </w:r>
      <w:r w:rsidR="002F4B51" w:rsidRPr="00630DAA">
        <w:rPr>
          <w:rFonts w:ascii="David" w:hAnsi="David" w:cs="David" w:hint="cs"/>
          <w:b/>
          <w:bCs/>
          <w:rtl/>
        </w:rPr>
        <w:t>בהרחבה לפני בית המשפט"</w:t>
      </w:r>
      <w:r w:rsidR="002F4B51" w:rsidRPr="00630DAA">
        <w:rPr>
          <w:rFonts w:ascii="David" w:hAnsi="David" w:cs="David" w:hint="cs"/>
          <w:rtl/>
        </w:rPr>
        <w:t xml:space="preserve"> </w:t>
      </w:r>
      <w:r w:rsidR="000D57AE" w:rsidRPr="00630DAA">
        <w:rPr>
          <w:rFonts w:ascii="David" w:hAnsi="David" w:cs="David" w:hint="cs"/>
          <w:rtl/>
        </w:rPr>
        <w:t xml:space="preserve">וכי </w:t>
      </w:r>
      <w:r w:rsidR="000D57AE" w:rsidRPr="00630DAA">
        <w:rPr>
          <w:rFonts w:ascii="David" w:hAnsi="David" w:cs="David" w:hint="cs"/>
          <w:b/>
          <w:bCs/>
          <w:rtl/>
        </w:rPr>
        <w:t>"לא נגרם לי כל עוול"</w:t>
      </w:r>
      <w:r w:rsidR="000D57AE" w:rsidRPr="00630DAA">
        <w:rPr>
          <w:rFonts w:ascii="David" w:hAnsi="David" w:cs="David" w:hint="cs"/>
          <w:rtl/>
        </w:rPr>
        <w:t xml:space="preserve"> </w:t>
      </w:r>
      <w:r w:rsidR="00A96C30" w:rsidRPr="00630DAA">
        <w:rPr>
          <w:rFonts w:ascii="David" w:hAnsi="David" w:cs="David" w:hint="cs"/>
          <w:rtl/>
        </w:rPr>
        <w:t xml:space="preserve">מופרכת, </w:t>
      </w:r>
      <w:r w:rsidR="006C0293" w:rsidRPr="00630DAA">
        <w:rPr>
          <w:rFonts w:ascii="David" w:hAnsi="David" w:cs="David" w:hint="cs"/>
          <w:rtl/>
        </w:rPr>
        <w:t>הפוכה לאמת</w:t>
      </w:r>
      <w:r w:rsidR="004F7249" w:rsidRPr="00630DAA">
        <w:rPr>
          <w:rFonts w:ascii="David" w:hAnsi="David" w:cs="David" w:hint="cs"/>
          <w:rtl/>
        </w:rPr>
        <w:t xml:space="preserve">, מהווה הטיית משפט, </w:t>
      </w:r>
      <w:r w:rsidR="006C0293" w:rsidRPr="00630DAA">
        <w:rPr>
          <w:rFonts w:ascii="David" w:hAnsi="David" w:cs="David" w:hint="cs"/>
          <w:rtl/>
        </w:rPr>
        <w:t>ו</w:t>
      </w:r>
      <w:r w:rsidR="00F76C7A" w:rsidRPr="00630DAA">
        <w:rPr>
          <w:rFonts w:ascii="David" w:hAnsi="David" w:cs="David" w:hint="cs"/>
          <w:rtl/>
        </w:rPr>
        <w:t>נסתר</w:t>
      </w:r>
      <w:r w:rsidR="002F4B51" w:rsidRPr="00630DAA">
        <w:rPr>
          <w:rFonts w:ascii="David" w:hAnsi="David" w:cs="David" w:hint="cs"/>
          <w:rtl/>
        </w:rPr>
        <w:t>ת</w:t>
      </w:r>
      <w:r w:rsidR="00F76C7A" w:rsidRPr="00630DAA">
        <w:rPr>
          <w:rFonts w:ascii="David" w:hAnsi="David" w:cs="David" w:hint="cs"/>
          <w:rtl/>
        </w:rPr>
        <w:t xml:space="preserve"> </w:t>
      </w:r>
      <w:r w:rsidR="00DB04FA" w:rsidRPr="00630DAA">
        <w:rPr>
          <w:rFonts w:ascii="David" w:hAnsi="David" w:cs="David" w:hint="cs"/>
          <w:rtl/>
        </w:rPr>
        <w:t xml:space="preserve">לחלוטין ע"י </w:t>
      </w:r>
      <w:r w:rsidR="002F4B51" w:rsidRPr="00630DAA">
        <w:rPr>
          <w:rFonts w:ascii="David" w:hAnsi="David" w:cs="David" w:hint="cs"/>
          <w:rtl/>
        </w:rPr>
        <w:t>השכל הישר</w:t>
      </w:r>
      <w:r w:rsidR="006A13C0" w:rsidRPr="00630DAA">
        <w:rPr>
          <w:rFonts w:ascii="David" w:hAnsi="David" w:cs="David" w:hint="cs"/>
          <w:rtl/>
        </w:rPr>
        <w:t xml:space="preserve"> והאסמכתאות שבתיק</w:t>
      </w:r>
      <w:r w:rsidR="002F4B51" w:rsidRPr="00630DAA">
        <w:rPr>
          <w:rFonts w:ascii="David" w:hAnsi="David" w:cs="David" w:hint="cs"/>
          <w:rtl/>
        </w:rPr>
        <w:t xml:space="preserve">, שכן </w:t>
      </w:r>
      <w:r w:rsidR="004F7249" w:rsidRPr="00630DAA">
        <w:rPr>
          <w:rFonts w:ascii="David" w:hAnsi="David" w:cs="David" w:hint="cs"/>
          <w:rtl/>
        </w:rPr>
        <w:t xml:space="preserve">נימקתי בכל היבט אפשרי למה לא </w:t>
      </w:r>
      <w:r w:rsidR="002F4B51" w:rsidRPr="00630DAA">
        <w:rPr>
          <w:rFonts w:ascii="David" w:hAnsi="David" w:cs="David" w:hint="cs"/>
          <w:rtl/>
        </w:rPr>
        <w:t>יכולתי לטעון בע"פ</w:t>
      </w:r>
      <w:r w:rsidR="004F7249" w:rsidRPr="00630DAA">
        <w:rPr>
          <w:rFonts w:ascii="David" w:hAnsi="David" w:cs="David" w:hint="cs"/>
          <w:rtl/>
        </w:rPr>
        <w:t xml:space="preserve"> את כל גרסתי הנפרסת על כ-</w:t>
      </w:r>
      <w:r w:rsidR="00EB631F" w:rsidRPr="00630DAA">
        <w:rPr>
          <w:rFonts w:ascii="David" w:hAnsi="David" w:cs="David"/>
        </w:rPr>
        <w:t>70</w:t>
      </w:r>
      <w:r w:rsidR="004F7249" w:rsidRPr="00630DAA">
        <w:rPr>
          <w:rFonts w:ascii="David" w:hAnsi="David" w:cs="David" w:hint="cs"/>
          <w:rtl/>
        </w:rPr>
        <w:t xml:space="preserve"> עמודי</w:t>
      </w:r>
      <w:r w:rsidR="00EB631F" w:rsidRPr="00630DAA">
        <w:rPr>
          <w:rFonts w:ascii="David" w:hAnsi="David" w:cs="David" w:hint="cs"/>
          <w:rtl/>
        </w:rPr>
        <w:t xml:space="preserve">ם של </w:t>
      </w:r>
      <w:r w:rsidR="004F7249" w:rsidRPr="00630DAA">
        <w:rPr>
          <w:rFonts w:ascii="David" w:hAnsi="David" w:cs="David" w:hint="cs"/>
          <w:rtl/>
        </w:rPr>
        <w:t xml:space="preserve">תצהיר </w:t>
      </w:r>
      <w:r w:rsidR="00EB631F" w:rsidRPr="00630DAA">
        <w:rPr>
          <w:rFonts w:ascii="David" w:hAnsi="David" w:cs="David" w:hint="cs"/>
          <w:rtl/>
        </w:rPr>
        <w:t xml:space="preserve">(ללא הפניות) </w:t>
      </w:r>
      <w:r w:rsidR="004F7249" w:rsidRPr="00630DAA">
        <w:rPr>
          <w:rFonts w:ascii="David" w:hAnsi="David" w:cs="David" w:hint="cs"/>
          <w:rtl/>
        </w:rPr>
        <w:t xml:space="preserve">עם ראיות רבות מאוד, </w:t>
      </w:r>
      <w:r w:rsidR="002F4B51" w:rsidRPr="00630DAA">
        <w:rPr>
          <w:rFonts w:ascii="David" w:hAnsi="David" w:cs="David" w:hint="cs"/>
          <w:rtl/>
        </w:rPr>
        <w:t xml:space="preserve">ונסתר </w:t>
      </w:r>
      <w:r w:rsidR="004F7249" w:rsidRPr="00630DAA">
        <w:rPr>
          <w:rFonts w:ascii="David" w:hAnsi="David" w:cs="David" w:hint="cs"/>
          <w:rtl/>
        </w:rPr>
        <w:t xml:space="preserve">גם </w:t>
      </w:r>
      <w:r w:rsidR="002F4B51" w:rsidRPr="00630DAA">
        <w:rPr>
          <w:rFonts w:ascii="David" w:hAnsi="David" w:cs="David" w:hint="cs"/>
          <w:rtl/>
        </w:rPr>
        <w:t>ע"י פרוטוקול דיון ההוכחות עצמו</w:t>
      </w:r>
      <w:r w:rsidR="006A13C0" w:rsidRPr="00630DAA">
        <w:rPr>
          <w:rFonts w:ascii="David" w:hAnsi="David" w:cs="David" w:hint="cs"/>
          <w:rtl/>
        </w:rPr>
        <w:t xml:space="preserve">. למשל, נספח 1 לתשובתי </w:t>
      </w:r>
      <w:r w:rsidR="006A13C0" w:rsidRPr="00630DAA">
        <w:rPr>
          <w:rFonts w:ascii="David" w:hAnsi="David" w:cs="David" w:hint="cs"/>
          <w:b/>
          <w:bCs/>
          <w:rtl/>
        </w:rPr>
        <w:t>(נ/10-נ/1)</w:t>
      </w:r>
      <w:r w:rsidR="006A13C0" w:rsidRPr="00630DAA">
        <w:rPr>
          <w:rFonts w:ascii="David" w:hAnsi="David" w:cs="David" w:hint="cs"/>
          <w:rtl/>
        </w:rPr>
        <w:t xml:space="preserve"> מראה חלק מפרוטוקול דיון ההוכחות עם הצעקות של עו"ד לוי בדיון שהפריעו לי מאוד, ונספח 7 לאותה תשובה </w:t>
      </w:r>
      <w:r w:rsidR="006A13C0" w:rsidRPr="00630DAA">
        <w:rPr>
          <w:rFonts w:ascii="David" w:hAnsi="David" w:cs="David" w:hint="cs"/>
          <w:b/>
          <w:bCs/>
          <w:rtl/>
        </w:rPr>
        <w:t>(נ/10-נ/7)</w:t>
      </w:r>
      <w:r w:rsidR="006A13C0" w:rsidRPr="00630DAA">
        <w:rPr>
          <w:rFonts w:ascii="David" w:hAnsi="David" w:cs="David" w:hint="cs"/>
          <w:rtl/>
        </w:rPr>
        <w:t xml:space="preserve"> מראה איך השופט הגביל ומנע ממני בזדון מלהעיד</w:t>
      </w:r>
      <w:r w:rsidR="002F4B51" w:rsidRPr="00630DAA">
        <w:rPr>
          <w:rFonts w:ascii="David" w:hAnsi="David" w:cs="David" w:hint="cs"/>
          <w:rtl/>
        </w:rPr>
        <w:t xml:space="preserve"> מלטעון את טענותיי ע"י הקצבת </w:t>
      </w:r>
      <w:r w:rsidR="004F7249" w:rsidRPr="00630DAA">
        <w:rPr>
          <w:rFonts w:ascii="David" w:hAnsi="David" w:cs="David" w:hint="cs"/>
          <w:rtl/>
        </w:rPr>
        <w:t>ז</w:t>
      </w:r>
      <w:r w:rsidR="002F4B51" w:rsidRPr="00630DAA">
        <w:rPr>
          <w:rFonts w:ascii="David" w:hAnsi="David" w:cs="David" w:hint="cs"/>
          <w:rtl/>
        </w:rPr>
        <w:t>מני</w:t>
      </w:r>
      <w:r w:rsidR="004F7249" w:rsidRPr="00630DAA">
        <w:rPr>
          <w:rFonts w:ascii="David" w:hAnsi="David" w:cs="David" w:hint="cs"/>
          <w:rtl/>
        </w:rPr>
        <w:t xml:space="preserve"> עדות </w:t>
      </w:r>
      <w:r w:rsidR="002F4B51" w:rsidRPr="00630DAA">
        <w:rPr>
          <w:rFonts w:ascii="David" w:hAnsi="David" w:cs="David" w:hint="cs"/>
          <w:rtl/>
        </w:rPr>
        <w:t xml:space="preserve">לא ראלית </w:t>
      </w:r>
      <w:r w:rsidR="004F7249" w:rsidRPr="00630DAA">
        <w:rPr>
          <w:rFonts w:ascii="David" w:hAnsi="David" w:cs="David" w:hint="cs"/>
          <w:rtl/>
        </w:rPr>
        <w:t xml:space="preserve">באופן קיצוני </w:t>
      </w:r>
      <w:r w:rsidR="002F4B51" w:rsidRPr="00630DAA">
        <w:rPr>
          <w:rFonts w:ascii="David" w:hAnsi="David" w:cs="David" w:hint="cs"/>
          <w:rtl/>
        </w:rPr>
        <w:t xml:space="preserve">למרות מחאותיי, </w:t>
      </w:r>
      <w:r w:rsidR="00A36EDD" w:rsidRPr="00630DAA">
        <w:rPr>
          <w:rFonts w:ascii="David" w:hAnsi="David" w:cs="David" w:hint="cs"/>
          <w:rtl/>
        </w:rPr>
        <w:t xml:space="preserve">עו"ד לוי והנתבעים צעקו כל הזמן בדיון והפריעו לעדותי וחקירותיי </w:t>
      </w:r>
      <w:r w:rsidR="00A36EDD" w:rsidRPr="00630DAA">
        <w:rPr>
          <w:rFonts w:ascii="David" w:hAnsi="David" w:cs="David" w:hint="cs"/>
          <w:b/>
          <w:bCs/>
          <w:rtl/>
        </w:rPr>
        <w:t>(נ/11 סע' 5)</w:t>
      </w:r>
      <w:r w:rsidR="00A36EDD" w:rsidRPr="00630DAA">
        <w:rPr>
          <w:rFonts w:ascii="David" w:hAnsi="David" w:cs="David" w:hint="cs"/>
          <w:rtl/>
        </w:rPr>
        <w:t xml:space="preserve">, </w:t>
      </w:r>
      <w:r w:rsidR="002F4B51" w:rsidRPr="00630DAA">
        <w:rPr>
          <w:rFonts w:ascii="David" w:hAnsi="David" w:cs="David" w:hint="cs"/>
          <w:rtl/>
        </w:rPr>
        <w:t xml:space="preserve">וע"י </w:t>
      </w:r>
      <w:r w:rsidR="00DB04FA" w:rsidRPr="00630DAA">
        <w:rPr>
          <w:rFonts w:ascii="David" w:hAnsi="David" w:cs="David" w:hint="cs"/>
          <w:rtl/>
        </w:rPr>
        <w:t xml:space="preserve">נימוקיי הבקשה לקבלת הראיות </w:t>
      </w:r>
      <w:r w:rsidR="002F4B51" w:rsidRPr="00630DAA">
        <w:rPr>
          <w:rFonts w:ascii="David" w:hAnsi="David" w:cs="David" w:hint="cs"/>
          <w:rtl/>
        </w:rPr>
        <w:t>עצמה</w:t>
      </w:r>
      <w:r w:rsidR="00DB04FA" w:rsidRPr="00630DAA">
        <w:rPr>
          <w:rFonts w:ascii="David" w:hAnsi="David" w:cs="David" w:hint="cs"/>
          <w:rtl/>
        </w:rPr>
        <w:t xml:space="preserve">. יתרה מכך, </w:t>
      </w:r>
      <w:r w:rsidR="008D0DE7" w:rsidRPr="00630DAA">
        <w:rPr>
          <w:rFonts w:ascii="David" w:hAnsi="David" w:cs="David" w:hint="cs"/>
          <w:rtl/>
        </w:rPr>
        <w:t>אחד מטענותיי המרכזיות בערעור הייתה ש</w:t>
      </w:r>
      <w:r w:rsidR="00D65936" w:rsidRPr="00630DAA">
        <w:rPr>
          <w:rFonts w:ascii="David" w:hAnsi="David" w:cs="David" w:hint="cs"/>
          <w:rtl/>
        </w:rPr>
        <w:t xml:space="preserve">לא היה לי בכלל זמן להתכונן לדיון כי </w:t>
      </w:r>
      <w:r w:rsidR="001429D9" w:rsidRPr="00630DAA">
        <w:rPr>
          <w:rFonts w:ascii="David" w:hAnsi="David" w:cs="David" w:hint="cs"/>
          <w:rtl/>
        </w:rPr>
        <w:t xml:space="preserve">כדי להביא לדחיית התביעה באופן מתוכנן, מכוון ושיטתי, </w:t>
      </w:r>
      <w:r w:rsidR="003B2A42" w:rsidRPr="00630DAA">
        <w:rPr>
          <w:rFonts w:ascii="David" w:hAnsi="David" w:cs="David" w:hint="cs"/>
          <w:rtl/>
        </w:rPr>
        <w:t xml:space="preserve">לאור סדר הדין שקבע כמפורט בסע' </w:t>
      </w:r>
      <w:r w:rsidR="00DA5A0B" w:rsidRPr="00630DAA">
        <w:rPr>
          <w:rFonts w:ascii="David" w:hAnsi="David" w:cs="David" w:hint="cs"/>
          <w:rtl/>
        </w:rPr>
        <w:t>93</w:t>
      </w:r>
      <w:r w:rsidR="00EB631F" w:rsidRPr="00630DAA">
        <w:rPr>
          <w:rFonts w:ascii="David" w:hAnsi="David" w:cs="David" w:hint="cs"/>
          <w:rtl/>
        </w:rPr>
        <w:t xml:space="preserve"> לעיל.</w:t>
      </w:r>
    </w:p>
    <w:p w:rsidR="00975310" w:rsidRPr="00630DAA" w:rsidRDefault="0048440F" w:rsidP="00752071">
      <w:pPr>
        <w:widowControl w:val="0"/>
        <w:numPr>
          <w:ilvl w:val="0"/>
          <w:numId w:val="31"/>
        </w:numPr>
        <w:autoSpaceDE w:val="0"/>
        <w:autoSpaceDN w:val="0"/>
        <w:bidi/>
        <w:adjustRightInd w:val="0"/>
        <w:spacing w:line="360" w:lineRule="auto"/>
        <w:ind w:left="424" w:hanging="425"/>
        <w:jc w:val="both"/>
        <w:rPr>
          <w:rFonts w:ascii="David" w:hAnsi="David" w:cs="David"/>
        </w:rPr>
      </w:pPr>
      <w:r w:rsidRPr="00630DAA">
        <w:rPr>
          <w:rFonts w:ascii="David" w:hAnsi="David" w:cs="David" w:hint="cs"/>
          <w:b/>
          <w:bCs/>
          <w:rtl/>
        </w:rPr>
        <w:t xml:space="preserve">עמ' 2 </w:t>
      </w:r>
      <w:r w:rsidR="000D57AE" w:rsidRPr="00630DAA">
        <w:rPr>
          <w:rFonts w:ascii="David" w:hAnsi="David" w:cs="David" w:hint="cs"/>
          <w:b/>
          <w:bCs/>
          <w:rtl/>
        </w:rPr>
        <w:t>שורה 16</w:t>
      </w:r>
      <w:r w:rsidR="000D57AE" w:rsidRPr="00630DAA">
        <w:rPr>
          <w:rFonts w:ascii="David" w:hAnsi="David" w:cs="David" w:hint="cs"/>
          <w:rtl/>
        </w:rPr>
        <w:t xml:space="preserve"> </w:t>
      </w:r>
      <w:r w:rsidR="000D57AE" w:rsidRPr="00630DAA">
        <w:rPr>
          <w:rFonts w:ascii="David" w:hAnsi="David" w:cs="David"/>
          <w:rtl/>
        </w:rPr>
        <w:t>–</w:t>
      </w:r>
      <w:r w:rsidR="000D57AE" w:rsidRPr="00630DAA">
        <w:rPr>
          <w:rFonts w:ascii="David" w:hAnsi="David" w:cs="David" w:hint="cs"/>
          <w:rtl/>
        </w:rPr>
        <w:t xml:space="preserve"> הקביעה </w:t>
      </w:r>
      <w:r w:rsidR="000D57AE" w:rsidRPr="00630DAA">
        <w:rPr>
          <w:rFonts w:ascii="David" w:hAnsi="David" w:cs="David" w:hint="cs"/>
          <w:b/>
          <w:bCs/>
          <w:rtl/>
        </w:rPr>
        <w:t>"לא מצאתי כל טעות בהחלטתו של כב' השופט תמיר"</w:t>
      </w:r>
      <w:r w:rsidR="000D57AE" w:rsidRPr="00630DAA">
        <w:rPr>
          <w:rFonts w:ascii="David" w:hAnsi="David" w:cs="David" w:hint="cs"/>
          <w:rtl/>
        </w:rPr>
        <w:t xml:space="preserve"> </w:t>
      </w:r>
      <w:r w:rsidR="00C6493E" w:rsidRPr="00630DAA">
        <w:rPr>
          <w:rFonts w:ascii="David" w:hAnsi="David" w:cs="David" w:hint="cs"/>
          <w:rtl/>
        </w:rPr>
        <w:t>מחזקת את</w:t>
      </w:r>
      <w:r w:rsidR="002D2E39" w:rsidRPr="00630DAA">
        <w:rPr>
          <w:rFonts w:ascii="David" w:hAnsi="David" w:cs="David" w:hint="cs"/>
          <w:rtl/>
        </w:rPr>
        <w:t xml:space="preserve"> </w:t>
      </w:r>
      <w:r w:rsidR="00C6493E" w:rsidRPr="00630DAA">
        <w:rPr>
          <w:rFonts w:ascii="David" w:hAnsi="David" w:cs="David" w:hint="cs"/>
          <w:rtl/>
        </w:rPr>
        <w:t xml:space="preserve">חזקת </w:t>
      </w:r>
      <w:r w:rsidR="002D2E39" w:rsidRPr="00630DAA">
        <w:rPr>
          <w:rFonts w:ascii="David" w:hAnsi="David" w:cs="David" w:hint="cs"/>
          <w:rtl/>
        </w:rPr>
        <w:t>מחדל הקריאה והבקיאות, ו</w:t>
      </w:r>
      <w:r w:rsidR="000D57AE" w:rsidRPr="00630DAA">
        <w:rPr>
          <w:rFonts w:ascii="David" w:hAnsi="David" w:cs="David" w:hint="cs"/>
          <w:rtl/>
        </w:rPr>
        <w:t xml:space="preserve">מהווה קביעה ללא נימוק </w:t>
      </w:r>
      <w:r w:rsidR="00D62447" w:rsidRPr="00630DAA">
        <w:rPr>
          <w:rFonts w:ascii="David" w:hAnsi="David" w:cs="David" w:hint="cs"/>
          <w:rtl/>
        </w:rPr>
        <w:t xml:space="preserve">כדין </w:t>
      </w:r>
      <w:r w:rsidR="000D57AE" w:rsidRPr="00630DAA">
        <w:rPr>
          <w:rFonts w:ascii="David" w:hAnsi="David" w:cs="David" w:hint="cs"/>
          <w:rtl/>
        </w:rPr>
        <w:t>(</w:t>
      </w:r>
      <w:r w:rsidR="00D62447" w:rsidRPr="00630DAA">
        <w:rPr>
          <w:rFonts w:ascii="David" w:hAnsi="David" w:cs="David"/>
          <w:b/>
          <w:bCs/>
          <w:color w:val="000000"/>
          <w:rtl/>
        </w:rPr>
        <w:t>פס"ד גדעון רווה</w:t>
      </w:r>
      <w:r w:rsidR="00EB631F" w:rsidRPr="00630DAA">
        <w:rPr>
          <w:rFonts w:ascii="David" w:hAnsi="David" w:cs="David" w:hint="cs"/>
          <w:b/>
          <w:bCs/>
          <w:color w:val="000000"/>
          <w:rtl/>
        </w:rPr>
        <w:t xml:space="preserve">, </w:t>
      </w:r>
      <w:r w:rsidR="00EB631F" w:rsidRPr="00630DAA">
        <w:rPr>
          <w:rFonts w:ascii="David" w:hAnsi="David" w:cs="David" w:hint="cs"/>
          <w:color w:val="000000"/>
          <w:rtl/>
        </w:rPr>
        <w:t>עמ' 10</w:t>
      </w:r>
      <w:r w:rsidR="000D57AE" w:rsidRPr="00630DAA">
        <w:rPr>
          <w:rFonts w:ascii="David" w:hAnsi="David" w:cs="David" w:hint="cs"/>
          <w:rtl/>
        </w:rPr>
        <w:t>)</w:t>
      </w:r>
      <w:r w:rsidR="009F7644" w:rsidRPr="00630DAA">
        <w:rPr>
          <w:rFonts w:ascii="David" w:hAnsi="David" w:cs="David" w:hint="cs"/>
          <w:rtl/>
        </w:rPr>
        <w:t xml:space="preserve">, </w:t>
      </w:r>
      <w:r w:rsidR="00212203" w:rsidRPr="00630DAA">
        <w:rPr>
          <w:rFonts w:ascii="David" w:hAnsi="David" w:cs="David" w:hint="cs"/>
          <w:rtl/>
        </w:rPr>
        <w:t>ו</w:t>
      </w:r>
      <w:r w:rsidR="009F7644" w:rsidRPr="00630DAA">
        <w:rPr>
          <w:rFonts w:ascii="David" w:hAnsi="David" w:cs="David" w:hint="cs"/>
          <w:rtl/>
        </w:rPr>
        <w:t>לא מנמקת כלל ביחס לטענותיי</w:t>
      </w:r>
      <w:r w:rsidR="00C6493E" w:rsidRPr="00630DAA">
        <w:rPr>
          <w:rFonts w:ascii="David" w:hAnsi="David" w:cs="David" w:hint="cs"/>
          <w:rtl/>
        </w:rPr>
        <w:t xml:space="preserve"> ונימוקיי</w:t>
      </w:r>
      <w:r w:rsidR="009F7644" w:rsidRPr="00630DAA">
        <w:rPr>
          <w:rFonts w:ascii="David" w:hAnsi="David" w:cs="David" w:hint="cs"/>
          <w:rtl/>
        </w:rPr>
        <w:t>, ודינה ע"פ דין להתבטל, ולהחזרת ההליך לבימ"ש מחוזי לדיון והנמקה כדין.</w:t>
      </w:r>
    </w:p>
    <w:p w:rsidR="009F7644" w:rsidRPr="00630DAA" w:rsidRDefault="0048440F" w:rsidP="00752071">
      <w:pPr>
        <w:widowControl w:val="0"/>
        <w:numPr>
          <w:ilvl w:val="0"/>
          <w:numId w:val="31"/>
        </w:numPr>
        <w:autoSpaceDE w:val="0"/>
        <w:autoSpaceDN w:val="0"/>
        <w:bidi/>
        <w:adjustRightInd w:val="0"/>
        <w:spacing w:line="360" w:lineRule="auto"/>
        <w:ind w:left="424" w:hanging="425"/>
        <w:jc w:val="both"/>
        <w:rPr>
          <w:rFonts w:ascii="David" w:hAnsi="David" w:cs="David"/>
        </w:rPr>
      </w:pPr>
      <w:r w:rsidRPr="00630DAA">
        <w:rPr>
          <w:rFonts w:ascii="David" w:hAnsi="David" w:cs="David" w:hint="cs"/>
          <w:b/>
          <w:bCs/>
          <w:rtl/>
        </w:rPr>
        <w:t xml:space="preserve">עמ' 2 </w:t>
      </w:r>
      <w:r w:rsidR="009F7644" w:rsidRPr="00630DAA">
        <w:rPr>
          <w:rFonts w:ascii="David" w:hAnsi="David" w:cs="David" w:hint="cs"/>
          <w:b/>
          <w:bCs/>
          <w:rtl/>
        </w:rPr>
        <w:t>שורות 18-19</w:t>
      </w:r>
      <w:r w:rsidR="009F7644" w:rsidRPr="00630DAA">
        <w:rPr>
          <w:rFonts w:ascii="David" w:hAnsi="David" w:cs="David" w:hint="cs"/>
          <w:rtl/>
        </w:rPr>
        <w:t xml:space="preserve"> </w:t>
      </w:r>
      <w:r w:rsidR="009F7644" w:rsidRPr="00630DAA">
        <w:rPr>
          <w:rFonts w:ascii="David" w:hAnsi="David" w:cs="David"/>
          <w:rtl/>
        </w:rPr>
        <w:t>–</w:t>
      </w:r>
      <w:r w:rsidR="009F7644" w:rsidRPr="00630DAA">
        <w:rPr>
          <w:rFonts w:ascii="David" w:hAnsi="David" w:cs="David" w:hint="cs"/>
          <w:rtl/>
        </w:rPr>
        <w:t xml:space="preserve"> השופטת סותרת את עצמה, שכן בשורה 2 היא כותבת "שבית משפט סירב לקבל", אז איך </w:t>
      </w:r>
      <w:r w:rsidR="00212203" w:rsidRPr="00630DAA">
        <w:rPr>
          <w:rFonts w:ascii="David" w:hAnsi="David" w:cs="David" w:hint="cs"/>
          <w:rtl/>
        </w:rPr>
        <w:t>יתכן</w:t>
      </w:r>
      <w:r w:rsidR="009F7644" w:rsidRPr="00630DAA">
        <w:rPr>
          <w:rFonts w:ascii="David" w:hAnsi="David" w:cs="David" w:hint="cs"/>
          <w:rtl/>
        </w:rPr>
        <w:t xml:space="preserve"> שבי</w:t>
      </w:r>
      <w:r w:rsidR="00212203" w:rsidRPr="00630DAA">
        <w:rPr>
          <w:rFonts w:ascii="David" w:hAnsi="David" w:cs="David" w:hint="cs"/>
          <w:rtl/>
        </w:rPr>
        <w:t xml:space="preserve">המ"ש </w:t>
      </w:r>
      <w:r w:rsidR="009F7644" w:rsidRPr="00630DAA">
        <w:rPr>
          <w:rFonts w:ascii="David" w:hAnsi="David" w:cs="David" w:hint="cs"/>
          <w:rtl/>
        </w:rPr>
        <w:t xml:space="preserve">סירב לקבל ראיות שלא הגשתי בכלל? </w:t>
      </w:r>
      <w:r w:rsidR="009F7644" w:rsidRPr="00630DAA">
        <w:rPr>
          <w:rFonts w:ascii="David" w:hAnsi="David" w:cs="David" w:hint="cs"/>
          <w:b/>
          <w:bCs/>
          <w:u w:val="single"/>
          <w:rtl/>
        </w:rPr>
        <w:t xml:space="preserve">כל </w:t>
      </w:r>
      <w:r w:rsidR="00375C41" w:rsidRPr="00630DAA">
        <w:rPr>
          <w:rFonts w:ascii="David" w:hAnsi="David" w:cs="David" w:hint="cs"/>
          <w:b/>
          <w:bCs/>
          <w:u w:val="single"/>
          <w:rtl/>
        </w:rPr>
        <w:t>הראיות</w:t>
      </w:r>
      <w:r w:rsidR="009F7644" w:rsidRPr="00630DAA">
        <w:rPr>
          <w:rFonts w:ascii="David" w:hAnsi="David" w:cs="David" w:hint="cs"/>
          <w:rtl/>
        </w:rPr>
        <w:t xml:space="preserve"> </w:t>
      </w:r>
      <w:r w:rsidR="009F7644" w:rsidRPr="00630DAA">
        <w:rPr>
          <w:rFonts w:ascii="David" w:hAnsi="David" w:cs="David" w:hint="cs"/>
          <w:b/>
          <w:bCs/>
          <w:u w:val="single"/>
          <w:rtl/>
        </w:rPr>
        <w:t>הוגשו כדין</w:t>
      </w:r>
      <w:r w:rsidR="009F7644" w:rsidRPr="00630DAA">
        <w:rPr>
          <w:rFonts w:ascii="David" w:hAnsi="David" w:cs="David" w:hint="cs"/>
          <w:rtl/>
        </w:rPr>
        <w:t xml:space="preserve">, והוצאו מהתיק שלא כדין </w:t>
      </w:r>
      <w:r w:rsidR="00212203" w:rsidRPr="00630DAA">
        <w:rPr>
          <w:rFonts w:ascii="David" w:hAnsi="David" w:cs="David" w:hint="cs"/>
          <w:rtl/>
        </w:rPr>
        <w:t>כ</w:t>
      </w:r>
      <w:r w:rsidR="009F7644" w:rsidRPr="00630DAA">
        <w:rPr>
          <w:rFonts w:ascii="David" w:hAnsi="David" w:cs="David" w:hint="cs"/>
          <w:rtl/>
        </w:rPr>
        <w:t>מנומק בהרחבה בבקשה לקבלת הראיות ובערעור</w:t>
      </w:r>
      <w:r w:rsidR="00212203" w:rsidRPr="00630DAA">
        <w:rPr>
          <w:rFonts w:ascii="David" w:hAnsi="David" w:cs="David" w:hint="cs"/>
          <w:rtl/>
        </w:rPr>
        <w:t xml:space="preserve"> עצמו</w:t>
      </w:r>
      <w:r w:rsidR="009F7644" w:rsidRPr="00630DAA">
        <w:rPr>
          <w:rFonts w:ascii="David" w:hAnsi="David" w:cs="David" w:hint="cs"/>
          <w:rtl/>
        </w:rPr>
        <w:t>, הש' דותן לא מנמקת כלל ולא מתייחסת כלל לנימוקי הערעור והבקשה, ו</w:t>
      </w:r>
      <w:r w:rsidR="002B49AE" w:rsidRPr="00630DAA">
        <w:rPr>
          <w:rFonts w:ascii="David" w:hAnsi="David" w:cs="David" w:hint="cs"/>
          <w:rtl/>
        </w:rPr>
        <w:t xml:space="preserve">ע"פ דין, </w:t>
      </w:r>
      <w:r w:rsidR="009F7644" w:rsidRPr="00630DAA">
        <w:rPr>
          <w:rFonts w:ascii="David" w:hAnsi="David" w:cs="David" w:hint="cs"/>
          <w:rtl/>
        </w:rPr>
        <w:t>בה</w:t>
      </w:r>
      <w:r w:rsidR="002B49AE" w:rsidRPr="00630DAA">
        <w:rPr>
          <w:rFonts w:ascii="David" w:hAnsi="David" w:cs="David" w:hint="cs"/>
          <w:rtl/>
        </w:rPr>
        <w:t>עדר כל הנמקה יש לבטל את פסה"ד, ראו פסיקה בסע' 31 לעיל.</w:t>
      </w:r>
    </w:p>
    <w:p w:rsidR="009F7644" w:rsidRPr="00630DAA" w:rsidRDefault="0048440F" w:rsidP="00752071">
      <w:pPr>
        <w:widowControl w:val="0"/>
        <w:numPr>
          <w:ilvl w:val="0"/>
          <w:numId w:val="31"/>
        </w:numPr>
        <w:autoSpaceDE w:val="0"/>
        <w:autoSpaceDN w:val="0"/>
        <w:bidi/>
        <w:adjustRightInd w:val="0"/>
        <w:spacing w:line="360" w:lineRule="auto"/>
        <w:ind w:left="424" w:hanging="425"/>
        <w:jc w:val="both"/>
        <w:rPr>
          <w:rFonts w:ascii="David" w:hAnsi="David" w:cs="David"/>
        </w:rPr>
      </w:pPr>
      <w:r w:rsidRPr="00630DAA">
        <w:rPr>
          <w:rFonts w:ascii="David" w:hAnsi="David" w:cs="David" w:hint="cs"/>
          <w:b/>
          <w:bCs/>
          <w:rtl/>
        </w:rPr>
        <w:t xml:space="preserve">עמ' 2 </w:t>
      </w:r>
      <w:r w:rsidR="00375C41" w:rsidRPr="00630DAA">
        <w:rPr>
          <w:rFonts w:ascii="David" w:hAnsi="David" w:cs="David" w:hint="cs"/>
          <w:b/>
          <w:bCs/>
          <w:rtl/>
        </w:rPr>
        <w:t>שורות 20-21</w:t>
      </w:r>
      <w:r w:rsidR="00375C41" w:rsidRPr="00630DAA">
        <w:rPr>
          <w:rFonts w:ascii="David" w:hAnsi="David" w:cs="David" w:hint="cs"/>
          <w:rtl/>
        </w:rPr>
        <w:t xml:space="preserve"> </w:t>
      </w:r>
      <w:r w:rsidR="00375C41" w:rsidRPr="00630DAA">
        <w:rPr>
          <w:rFonts w:ascii="David" w:hAnsi="David" w:cs="David"/>
          <w:rtl/>
        </w:rPr>
        <w:t>–</w:t>
      </w:r>
      <w:r w:rsidR="00375C41" w:rsidRPr="00630DAA">
        <w:rPr>
          <w:rFonts w:ascii="David" w:hAnsi="David" w:cs="David" w:hint="cs"/>
          <w:rtl/>
        </w:rPr>
        <w:t xml:space="preserve"> מדובר באמירה שאיננה אמת, לא השופט תמיר ולא הש' (עמיתה) דותן ציינו סעיף אחד או ראיה אחת לא רלוונטיים, ולכן גם לא ניתנה לי ההזדמנות לטעון רלוונטיות של סעיף או ראיה, וגם עניין </w:t>
      </w:r>
      <w:r w:rsidR="00C6493E" w:rsidRPr="00630DAA">
        <w:rPr>
          <w:rFonts w:ascii="David" w:hAnsi="David" w:cs="David" w:hint="cs"/>
          <w:rtl/>
        </w:rPr>
        <w:t xml:space="preserve">זה </w:t>
      </w:r>
      <w:r w:rsidR="00375C41" w:rsidRPr="00630DAA">
        <w:rPr>
          <w:rFonts w:ascii="David" w:hAnsi="David" w:cs="David" w:hint="cs"/>
          <w:rtl/>
        </w:rPr>
        <w:t>מהווה קביעה לא מנומקת, ודינו להתבטל.</w:t>
      </w:r>
    </w:p>
    <w:p w:rsidR="00375C41" w:rsidRPr="00630DAA" w:rsidRDefault="0048440F" w:rsidP="00752071">
      <w:pPr>
        <w:widowControl w:val="0"/>
        <w:numPr>
          <w:ilvl w:val="0"/>
          <w:numId w:val="31"/>
        </w:numPr>
        <w:autoSpaceDE w:val="0"/>
        <w:autoSpaceDN w:val="0"/>
        <w:bidi/>
        <w:adjustRightInd w:val="0"/>
        <w:spacing w:line="360" w:lineRule="auto"/>
        <w:ind w:left="424" w:hanging="425"/>
        <w:jc w:val="both"/>
        <w:rPr>
          <w:rFonts w:ascii="David" w:hAnsi="David" w:cs="David"/>
        </w:rPr>
      </w:pPr>
      <w:r w:rsidRPr="00630DAA">
        <w:rPr>
          <w:rFonts w:ascii="David" w:hAnsi="David" w:cs="David" w:hint="cs"/>
          <w:b/>
          <w:bCs/>
          <w:rtl/>
        </w:rPr>
        <w:t>עמ' 2</w:t>
      </w:r>
      <w:r w:rsidR="00B31640" w:rsidRPr="00630DAA">
        <w:rPr>
          <w:rFonts w:ascii="David" w:hAnsi="David" w:cs="David" w:hint="cs"/>
          <w:b/>
          <w:bCs/>
          <w:rtl/>
        </w:rPr>
        <w:t>שורות 23-26</w:t>
      </w:r>
      <w:r w:rsidR="00B31640" w:rsidRPr="00630DAA">
        <w:rPr>
          <w:rFonts w:ascii="David" w:hAnsi="David" w:cs="David" w:hint="cs"/>
          <w:rtl/>
        </w:rPr>
        <w:t xml:space="preserve"> </w:t>
      </w:r>
      <w:r w:rsidR="00B31640" w:rsidRPr="00630DAA">
        <w:rPr>
          <w:rFonts w:ascii="David" w:hAnsi="David" w:cs="David"/>
          <w:rtl/>
        </w:rPr>
        <w:t>–</w:t>
      </w:r>
      <w:r w:rsidR="00B31640" w:rsidRPr="00630DAA">
        <w:rPr>
          <w:rFonts w:ascii="David" w:hAnsi="David" w:cs="David" w:hint="cs"/>
          <w:rtl/>
        </w:rPr>
        <w:t xml:space="preserve"> שוב ש</w:t>
      </w:r>
      <w:r w:rsidR="00212203" w:rsidRPr="00630DAA">
        <w:rPr>
          <w:rFonts w:ascii="David" w:hAnsi="David" w:cs="David" w:hint="cs"/>
          <w:rtl/>
        </w:rPr>
        <w:t>י</w:t>
      </w:r>
      <w:r w:rsidR="00B31640" w:rsidRPr="00630DAA">
        <w:rPr>
          <w:rFonts w:ascii="David" w:hAnsi="David" w:cs="David" w:hint="cs"/>
          <w:rtl/>
        </w:rPr>
        <w:t>כתוב של פסה"ד וההחלטה - לו הש' (עמיתה) דותן הייתה קוראת את הבקשה ואת התיק, הייתה יודעת שאין כל בסיס עובדתי ומשפטי לאמור בשורות אלו בפסה"ד: המוצגים הוגשו כדין</w:t>
      </w:r>
      <w:r w:rsidR="00D90DA6" w:rsidRPr="00630DAA">
        <w:rPr>
          <w:rFonts w:ascii="David" w:hAnsi="David" w:cs="David" w:hint="cs"/>
          <w:rtl/>
        </w:rPr>
        <w:t xml:space="preserve"> בתמיכת חוות דעת </w:t>
      </w:r>
      <w:r w:rsidR="00B31640" w:rsidRPr="00630DAA">
        <w:rPr>
          <w:rFonts w:ascii="David" w:hAnsi="David" w:cs="David" w:hint="cs"/>
          <w:rtl/>
        </w:rPr>
        <w:t>כדין</w:t>
      </w:r>
      <w:r w:rsidR="002B49AE" w:rsidRPr="00630DAA">
        <w:rPr>
          <w:rFonts w:ascii="David" w:hAnsi="David" w:cs="David" w:hint="cs"/>
          <w:rtl/>
        </w:rPr>
        <w:t>,</w:t>
      </w:r>
      <w:r w:rsidR="00D90DA6" w:rsidRPr="00630DAA">
        <w:rPr>
          <w:rFonts w:ascii="David" w:hAnsi="David" w:cs="David" w:hint="cs"/>
          <w:rtl/>
        </w:rPr>
        <w:t xml:space="preserve"> </w:t>
      </w:r>
      <w:r w:rsidR="00B31640" w:rsidRPr="00630DAA">
        <w:rPr>
          <w:rFonts w:ascii="David" w:hAnsi="David" w:cs="David" w:hint="cs"/>
          <w:rtl/>
        </w:rPr>
        <w:t xml:space="preserve">והנתבעים וויתרו על חקירת המומחים, הגשתי שתי בקשות להעיד עדים, </w:t>
      </w:r>
      <w:r w:rsidR="00D90DA6" w:rsidRPr="00630DAA">
        <w:rPr>
          <w:rFonts w:ascii="David" w:hAnsi="David" w:cs="David" w:hint="cs"/>
          <w:b/>
          <w:bCs/>
          <w:rtl/>
        </w:rPr>
        <w:t>ה</w:t>
      </w:r>
      <w:r w:rsidR="00B31640" w:rsidRPr="00630DAA">
        <w:rPr>
          <w:rFonts w:ascii="David" w:hAnsi="David" w:cs="David" w:hint="cs"/>
          <w:b/>
          <w:bCs/>
          <w:rtl/>
        </w:rPr>
        <w:t>אחת</w:t>
      </w:r>
      <w:r w:rsidR="002B49AE" w:rsidRPr="00630DAA">
        <w:rPr>
          <w:rFonts w:ascii="David" w:hAnsi="David" w:cs="David" w:hint="cs"/>
          <w:rtl/>
        </w:rPr>
        <w:t xml:space="preserve"> לפני הדיון</w:t>
      </w:r>
      <w:r w:rsidR="00B31640" w:rsidRPr="00630DAA">
        <w:rPr>
          <w:rFonts w:ascii="David" w:hAnsi="David" w:cs="David" w:hint="cs"/>
          <w:rtl/>
        </w:rPr>
        <w:t xml:space="preserve">, כי מסדר הדין </w:t>
      </w:r>
      <w:r w:rsidR="00D90DA6" w:rsidRPr="00630DAA">
        <w:rPr>
          <w:rFonts w:ascii="David" w:hAnsi="David" w:cs="David" w:hint="cs"/>
          <w:rtl/>
        </w:rPr>
        <w:t>ה</w:t>
      </w:r>
      <w:r w:rsidR="00B31640" w:rsidRPr="00630DAA">
        <w:rPr>
          <w:rFonts w:ascii="David" w:hAnsi="David" w:cs="David" w:hint="cs"/>
          <w:rtl/>
        </w:rPr>
        <w:t>לא תקין שקבע השופט</w:t>
      </w:r>
      <w:r w:rsidR="002B49AE" w:rsidRPr="00630DAA">
        <w:rPr>
          <w:rFonts w:ascii="David" w:hAnsi="David" w:cs="David" w:hint="cs"/>
          <w:rtl/>
        </w:rPr>
        <w:t xml:space="preserve"> (סע' 85 לעיל)</w:t>
      </w:r>
      <w:r w:rsidR="00B31640" w:rsidRPr="00630DAA">
        <w:rPr>
          <w:rFonts w:ascii="David" w:hAnsi="David" w:cs="David" w:hint="cs"/>
          <w:rtl/>
        </w:rPr>
        <w:t xml:space="preserve">, רק יומיים לפני דיון ההוכחות </w:t>
      </w:r>
      <w:r w:rsidR="00B31640" w:rsidRPr="00630DAA">
        <w:rPr>
          <w:rFonts w:ascii="David" w:hAnsi="David" w:cs="David" w:hint="cs"/>
          <w:rtl/>
        </w:rPr>
        <w:lastRenderedPageBreak/>
        <w:t xml:space="preserve">נודע לי שנתבעים רבים לא יגיעו להעיד, ומיד הגשתי בקשה להעדתם, </w:t>
      </w:r>
      <w:r w:rsidR="00B31640" w:rsidRPr="00630DAA">
        <w:rPr>
          <w:rFonts w:ascii="David" w:hAnsi="David" w:cs="David" w:hint="cs"/>
          <w:b/>
          <w:bCs/>
          <w:rtl/>
        </w:rPr>
        <w:t>ו</w:t>
      </w:r>
      <w:r w:rsidR="00D90DA6" w:rsidRPr="00630DAA">
        <w:rPr>
          <w:rFonts w:ascii="David" w:hAnsi="David" w:cs="David" w:hint="cs"/>
          <w:b/>
          <w:bCs/>
          <w:rtl/>
        </w:rPr>
        <w:t>השנייה</w:t>
      </w:r>
      <w:r w:rsidR="00D90DA6" w:rsidRPr="00630DAA">
        <w:rPr>
          <w:rFonts w:ascii="David" w:hAnsi="David" w:cs="David" w:hint="cs"/>
          <w:rtl/>
        </w:rPr>
        <w:t xml:space="preserve"> ל</w:t>
      </w:r>
      <w:r w:rsidR="00B31640" w:rsidRPr="00630DAA">
        <w:rPr>
          <w:rFonts w:ascii="David" w:hAnsi="David" w:cs="David" w:hint="cs"/>
          <w:rtl/>
        </w:rPr>
        <w:t xml:space="preserve">אחר הדיון, ודחיית </w:t>
      </w:r>
      <w:r w:rsidR="00D90DA6" w:rsidRPr="00630DAA">
        <w:rPr>
          <w:rFonts w:ascii="David" w:hAnsi="David" w:cs="David" w:hint="cs"/>
          <w:rtl/>
        </w:rPr>
        <w:t>שתי ה</w:t>
      </w:r>
      <w:r w:rsidR="00B31640" w:rsidRPr="00630DAA">
        <w:rPr>
          <w:rFonts w:ascii="David" w:hAnsi="David" w:cs="David" w:hint="cs"/>
          <w:rtl/>
        </w:rPr>
        <w:t xml:space="preserve">בקשות </w:t>
      </w:r>
      <w:r w:rsidR="00D90DA6" w:rsidRPr="00630DAA">
        <w:rPr>
          <w:rFonts w:ascii="David" w:hAnsi="David" w:cs="David" w:hint="cs"/>
          <w:rtl/>
        </w:rPr>
        <w:t xml:space="preserve">לזימון העדים </w:t>
      </w:r>
      <w:r w:rsidR="00B31640" w:rsidRPr="00630DAA">
        <w:rPr>
          <w:rFonts w:ascii="David" w:hAnsi="David" w:cs="David" w:hint="cs"/>
          <w:rtl/>
        </w:rPr>
        <w:t>הי</w:t>
      </w:r>
      <w:r w:rsidR="00D90DA6" w:rsidRPr="00630DAA">
        <w:rPr>
          <w:rFonts w:ascii="David" w:hAnsi="David" w:cs="David" w:hint="cs"/>
          <w:rtl/>
        </w:rPr>
        <w:t>א</w:t>
      </w:r>
      <w:r w:rsidR="00B31640" w:rsidRPr="00630DAA">
        <w:rPr>
          <w:rFonts w:ascii="David" w:hAnsi="David" w:cs="David" w:hint="cs"/>
          <w:rtl/>
        </w:rPr>
        <w:t xml:space="preserve"> חלק מהערעור</w:t>
      </w:r>
      <w:r w:rsidR="00D90DA6" w:rsidRPr="00630DAA">
        <w:rPr>
          <w:rFonts w:ascii="David" w:hAnsi="David" w:cs="David" w:hint="cs"/>
          <w:rtl/>
        </w:rPr>
        <w:t xml:space="preserve">. </w:t>
      </w:r>
      <w:r w:rsidR="00B31640" w:rsidRPr="00630DAA">
        <w:rPr>
          <w:rFonts w:ascii="David" w:hAnsi="David" w:cs="David" w:hint="cs"/>
          <w:rtl/>
        </w:rPr>
        <w:t>את שאר העדים לא הייתי צריך ל</w:t>
      </w:r>
      <w:r w:rsidR="00D90DA6" w:rsidRPr="00630DAA">
        <w:rPr>
          <w:rFonts w:ascii="David" w:hAnsi="David" w:cs="David" w:hint="cs"/>
          <w:rtl/>
        </w:rPr>
        <w:t>זמן</w:t>
      </w:r>
      <w:r w:rsidR="00B31640" w:rsidRPr="00630DAA">
        <w:rPr>
          <w:rFonts w:ascii="David" w:hAnsi="David" w:cs="David" w:hint="cs"/>
          <w:rtl/>
        </w:rPr>
        <w:t xml:space="preserve">, </w:t>
      </w:r>
      <w:r w:rsidR="00D90DA6" w:rsidRPr="00630DAA">
        <w:rPr>
          <w:rFonts w:ascii="David" w:hAnsi="David" w:cs="David" w:hint="cs"/>
          <w:rtl/>
        </w:rPr>
        <w:t xml:space="preserve">כי </w:t>
      </w:r>
      <w:r w:rsidR="00B31640" w:rsidRPr="00630DAA">
        <w:rPr>
          <w:rFonts w:ascii="David" w:hAnsi="David" w:cs="David" w:hint="cs"/>
          <w:rtl/>
        </w:rPr>
        <w:t xml:space="preserve">חלקם הגיע </w:t>
      </w:r>
      <w:r w:rsidR="00D90DA6" w:rsidRPr="00630DAA">
        <w:rPr>
          <w:rFonts w:ascii="David" w:hAnsi="David" w:cs="David" w:hint="cs"/>
          <w:rtl/>
        </w:rPr>
        <w:t xml:space="preserve">לדיון ההוכחות אבל </w:t>
      </w:r>
      <w:r w:rsidR="00B31640" w:rsidRPr="00630DAA">
        <w:rPr>
          <w:rFonts w:ascii="David" w:hAnsi="David" w:cs="David" w:hint="cs"/>
          <w:rtl/>
        </w:rPr>
        <w:t>בחר</w:t>
      </w:r>
      <w:r w:rsidR="00D90DA6" w:rsidRPr="00630DAA">
        <w:rPr>
          <w:rFonts w:ascii="David" w:hAnsi="David" w:cs="David" w:hint="cs"/>
          <w:rtl/>
        </w:rPr>
        <w:t>ו</w:t>
      </w:r>
      <w:r w:rsidR="00B31640" w:rsidRPr="00630DAA">
        <w:rPr>
          <w:rFonts w:ascii="David" w:hAnsi="David" w:cs="David" w:hint="cs"/>
          <w:rtl/>
        </w:rPr>
        <w:t xml:space="preserve"> לא להעיד (דדי נאמן), ואת פיילר אין צורך להעיד הן </w:t>
      </w:r>
      <w:r w:rsidR="00D90DA6" w:rsidRPr="00630DAA">
        <w:rPr>
          <w:rFonts w:ascii="David" w:hAnsi="David" w:cs="David" w:hint="cs"/>
          <w:rtl/>
        </w:rPr>
        <w:t xml:space="preserve">מנימוקים שבכתב הערעור, למשל </w:t>
      </w:r>
      <w:r w:rsidR="00B31640" w:rsidRPr="00630DAA">
        <w:rPr>
          <w:rFonts w:ascii="David" w:hAnsi="David" w:cs="David" w:hint="cs"/>
          <w:rtl/>
        </w:rPr>
        <w:t>הסכמה בהתנהגות לנכונות תסקיריו</w:t>
      </w:r>
      <w:r w:rsidR="00C6493E" w:rsidRPr="00630DAA">
        <w:rPr>
          <w:rFonts w:ascii="David" w:hAnsi="David" w:cs="David" w:hint="cs"/>
          <w:rtl/>
        </w:rPr>
        <w:t xml:space="preserve"> ע"י תיקון המעלית על פיהם</w:t>
      </w:r>
      <w:r w:rsidR="00D90DA6" w:rsidRPr="00630DAA">
        <w:rPr>
          <w:rFonts w:ascii="David" w:hAnsi="David" w:cs="David" w:hint="cs"/>
          <w:rtl/>
        </w:rPr>
        <w:t>,</w:t>
      </w:r>
      <w:r w:rsidR="00B31640" w:rsidRPr="00630DAA">
        <w:rPr>
          <w:rFonts w:ascii="David" w:hAnsi="David" w:cs="David" w:hint="cs"/>
          <w:rtl/>
        </w:rPr>
        <w:t xml:space="preserve"> והן כי תסקיריו הוגשו כראיות </w:t>
      </w:r>
      <w:r w:rsidR="00B31640" w:rsidRPr="00630DAA">
        <w:rPr>
          <w:rFonts w:ascii="David" w:hAnsi="David" w:cs="David" w:hint="cs"/>
          <w:b/>
          <w:bCs/>
          <w:u w:val="single"/>
          <w:rtl/>
        </w:rPr>
        <w:t>ע"י הנתבעים עצמם</w:t>
      </w:r>
      <w:r w:rsidR="00B31640" w:rsidRPr="00630DAA">
        <w:rPr>
          <w:rFonts w:ascii="David" w:hAnsi="David" w:cs="David" w:hint="cs"/>
          <w:rtl/>
        </w:rPr>
        <w:t>, והן כי לא הייתה מחלוקת על נכונותם</w:t>
      </w:r>
      <w:r w:rsidR="00D90DA6" w:rsidRPr="00630DAA">
        <w:rPr>
          <w:rFonts w:ascii="David" w:hAnsi="David" w:cs="David" w:hint="cs"/>
          <w:rtl/>
        </w:rPr>
        <w:t xml:space="preserve">, </w:t>
      </w:r>
      <w:r w:rsidR="00C6493E" w:rsidRPr="00630DAA">
        <w:rPr>
          <w:rFonts w:ascii="David" w:hAnsi="David" w:cs="David" w:hint="cs"/>
          <w:rtl/>
        </w:rPr>
        <w:t>ו</w:t>
      </w:r>
      <w:r w:rsidR="00D90DA6" w:rsidRPr="00630DAA">
        <w:rPr>
          <w:rFonts w:ascii="David" w:hAnsi="David" w:cs="David" w:hint="cs"/>
          <w:rtl/>
        </w:rPr>
        <w:t xml:space="preserve">הן </w:t>
      </w:r>
      <w:r w:rsidR="00B31640" w:rsidRPr="00630DAA">
        <w:rPr>
          <w:rFonts w:ascii="David" w:hAnsi="David" w:cs="David" w:hint="cs"/>
          <w:rtl/>
        </w:rPr>
        <w:t xml:space="preserve">אסמכתאות </w:t>
      </w:r>
      <w:r w:rsidR="000C37F0" w:rsidRPr="00630DAA">
        <w:rPr>
          <w:rFonts w:ascii="David" w:hAnsi="David" w:cs="David" w:hint="cs"/>
          <w:rtl/>
        </w:rPr>
        <w:t>מטעם מורשה של המדינה</w:t>
      </w:r>
      <w:r w:rsidR="00B31640" w:rsidRPr="00630DAA">
        <w:rPr>
          <w:rFonts w:ascii="David" w:hAnsi="David" w:cs="David" w:hint="cs"/>
          <w:rtl/>
        </w:rPr>
        <w:t xml:space="preserve">, </w:t>
      </w:r>
      <w:r w:rsidRPr="00630DAA">
        <w:rPr>
          <w:rFonts w:ascii="David" w:hAnsi="David" w:cs="David" w:hint="cs"/>
          <w:b/>
          <w:bCs/>
          <w:rtl/>
        </w:rPr>
        <w:t xml:space="preserve">והנתבעים </w:t>
      </w:r>
      <w:r w:rsidR="00DF07F9" w:rsidRPr="00630DAA">
        <w:rPr>
          <w:rFonts w:ascii="David" w:hAnsi="David" w:cs="David" w:hint="cs"/>
          <w:b/>
          <w:bCs/>
          <w:rtl/>
        </w:rPr>
        <w:t xml:space="preserve">עצמם </w:t>
      </w:r>
      <w:r w:rsidRPr="00630DAA">
        <w:rPr>
          <w:rFonts w:ascii="David" w:hAnsi="David" w:cs="David" w:hint="cs"/>
          <w:b/>
          <w:bCs/>
          <w:rtl/>
        </w:rPr>
        <w:t>פעלו על פיהם</w:t>
      </w:r>
      <w:r w:rsidR="006A7DB3" w:rsidRPr="00630DAA">
        <w:rPr>
          <w:rFonts w:ascii="David" w:hAnsi="David" w:cs="David" w:hint="cs"/>
          <w:b/>
          <w:bCs/>
          <w:rtl/>
        </w:rPr>
        <w:t xml:space="preserve">, ואף המשיכו להעסיק אותו אח"כ במשך שנים כפי שמוכיחים התסקירים שהם עצמם הגישו בדיון ההוכחות, למיטב ידיעתי, עד פרישתו לגמלאות, </w:t>
      </w:r>
      <w:r w:rsidRPr="00630DAA">
        <w:rPr>
          <w:rFonts w:ascii="David" w:hAnsi="David" w:cs="David" w:hint="cs"/>
          <w:b/>
          <w:bCs/>
          <w:rtl/>
        </w:rPr>
        <w:t>ולכן העידו בהתנהגותם על נכונות תוכנם</w:t>
      </w:r>
      <w:r w:rsidRPr="00630DAA">
        <w:rPr>
          <w:rFonts w:ascii="David" w:hAnsi="David" w:cs="David" w:hint="cs"/>
          <w:rtl/>
        </w:rPr>
        <w:t xml:space="preserve">, </w:t>
      </w:r>
      <w:r w:rsidR="000C37F0" w:rsidRPr="00630DAA">
        <w:rPr>
          <w:rFonts w:ascii="David" w:hAnsi="David" w:cs="David" w:hint="cs"/>
          <w:rtl/>
        </w:rPr>
        <w:t xml:space="preserve">ובכל מקרה, </w:t>
      </w:r>
      <w:r w:rsidR="00B31640" w:rsidRPr="00630DAA">
        <w:rPr>
          <w:rFonts w:ascii="David" w:hAnsi="David" w:cs="David" w:hint="cs"/>
          <w:rtl/>
        </w:rPr>
        <w:t>אין כל הנמקה והתייחסות ל</w:t>
      </w:r>
      <w:r w:rsidR="00D90DA6" w:rsidRPr="00630DAA">
        <w:rPr>
          <w:rFonts w:ascii="David" w:hAnsi="David" w:cs="David" w:hint="cs"/>
          <w:rtl/>
        </w:rPr>
        <w:t xml:space="preserve">מכלול </w:t>
      </w:r>
      <w:r w:rsidR="000C37F0" w:rsidRPr="00630DAA">
        <w:rPr>
          <w:rFonts w:ascii="David" w:hAnsi="David" w:cs="David" w:hint="cs"/>
          <w:rtl/>
        </w:rPr>
        <w:t>ה</w:t>
      </w:r>
      <w:r w:rsidR="00D90DA6" w:rsidRPr="00630DAA">
        <w:rPr>
          <w:rFonts w:ascii="David" w:hAnsi="David" w:cs="David" w:hint="cs"/>
          <w:rtl/>
        </w:rPr>
        <w:t>נימוקי</w:t>
      </w:r>
      <w:r w:rsidR="000C37F0" w:rsidRPr="00630DAA">
        <w:rPr>
          <w:rFonts w:ascii="David" w:hAnsi="David" w:cs="David" w:hint="cs"/>
          <w:rtl/>
        </w:rPr>
        <w:t>ם</w:t>
      </w:r>
      <w:r w:rsidR="00D90DA6" w:rsidRPr="00630DAA">
        <w:rPr>
          <w:rFonts w:ascii="David" w:hAnsi="David" w:cs="David" w:hint="cs"/>
          <w:rtl/>
        </w:rPr>
        <w:t xml:space="preserve"> שבכתבי הבי דין שהגשתי, ולכן, דין ההחלטה להתבטל בהעדר כל הנמקה.</w:t>
      </w:r>
    </w:p>
    <w:p w:rsidR="000C37F0" w:rsidRPr="00630DAA" w:rsidRDefault="0048440F" w:rsidP="000C37F0">
      <w:pPr>
        <w:widowControl w:val="0"/>
        <w:bidi/>
        <w:spacing w:line="353" w:lineRule="auto"/>
        <w:ind w:left="424"/>
        <w:jc w:val="both"/>
        <w:rPr>
          <w:rFonts w:ascii="David" w:hAnsi="David" w:cs="David"/>
          <w:rtl/>
        </w:rPr>
      </w:pPr>
      <w:r w:rsidRPr="00630DAA">
        <w:rPr>
          <w:rFonts w:ascii="David" w:hAnsi="David" w:cs="David" w:hint="cs"/>
          <w:b/>
          <w:bCs/>
          <w:rtl/>
        </w:rPr>
        <w:t xml:space="preserve">עמ' 2 </w:t>
      </w:r>
      <w:r w:rsidR="00D90DA6" w:rsidRPr="00630DAA">
        <w:rPr>
          <w:rFonts w:ascii="David" w:hAnsi="David" w:cs="David" w:hint="cs"/>
          <w:b/>
          <w:bCs/>
          <w:rtl/>
        </w:rPr>
        <w:t>שורות 27-32</w:t>
      </w:r>
      <w:r w:rsidR="00D90DA6" w:rsidRPr="00630DAA">
        <w:rPr>
          <w:rFonts w:ascii="David" w:hAnsi="David" w:cs="David" w:hint="cs"/>
          <w:rtl/>
        </w:rPr>
        <w:t xml:space="preserve"> </w:t>
      </w:r>
      <w:r w:rsidR="00D90DA6" w:rsidRPr="00630DAA">
        <w:rPr>
          <w:rFonts w:ascii="David" w:hAnsi="David" w:cs="David"/>
          <w:rtl/>
        </w:rPr>
        <w:t>–</w:t>
      </w:r>
      <w:r w:rsidR="00D90DA6" w:rsidRPr="00630DAA">
        <w:rPr>
          <w:rFonts w:ascii="David" w:hAnsi="David" w:cs="David" w:hint="cs"/>
          <w:rtl/>
        </w:rPr>
        <w:t xml:space="preserve"> ושוב, </w:t>
      </w:r>
      <w:r w:rsidR="00F11276" w:rsidRPr="00630DAA">
        <w:rPr>
          <w:rFonts w:ascii="David" w:hAnsi="David" w:cs="David" w:hint="cs"/>
          <w:rtl/>
        </w:rPr>
        <w:t>שיכתוב פסה"ד, ו</w:t>
      </w:r>
      <w:r w:rsidR="00C6493E" w:rsidRPr="00630DAA">
        <w:rPr>
          <w:rFonts w:ascii="David" w:hAnsi="David" w:cs="David" w:hint="cs"/>
          <w:rtl/>
        </w:rPr>
        <w:t xml:space="preserve">חיזוק חזקת מחדל הקריאה והבקיאות כי </w:t>
      </w:r>
      <w:r w:rsidR="00D90DA6" w:rsidRPr="00630DAA">
        <w:rPr>
          <w:rFonts w:ascii="David" w:hAnsi="David" w:cs="David" w:hint="cs"/>
          <w:rtl/>
        </w:rPr>
        <w:t xml:space="preserve">לו הש' דותן הייתה קוראת את התיק, הייתה יודעת </w:t>
      </w:r>
      <w:r w:rsidR="00F11276" w:rsidRPr="00630DAA">
        <w:rPr>
          <w:rFonts w:ascii="David" w:hAnsi="David" w:cs="David" w:hint="cs"/>
          <w:b/>
          <w:bCs/>
          <w:rtl/>
        </w:rPr>
        <w:t xml:space="preserve">שאני </w:t>
      </w:r>
      <w:r w:rsidR="00C6493E" w:rsidRPr="00630DAA">
        <w:rPr>
          <w:rFonts w:ascii="David" w:hAnsi="David" w:cs="David" w:hint="cs"/>
          <w:b/>
          <w:bCs/>
          <w:rtl/>
        </w:rPr>
        <w:t>זה שהקליט וצילם</w:t>
      </w:r>
      <w:r w:rsidR="00C6493E" w:rsidRPr="00630DAA">
        <w:rPr>
          <w:rFonts w:ascii="David" w:hAnsi="David" w:cs="David" w:hint="cs"/>
          <w:rtl/>
        </w:rPr>
        <w:t xml:space="preserve"> </w:t>
      </w:r>
      <w:r w:rsidR="00F11276" w:rsidRPr="00630DAA">
        <w:rPr>
          <w:rFonts w:ascii="David" w:hAnsi="David" w:cs="David" w:hint="cs"/>
          <w:rtl/>
        </w:rPr>
        <w:t xml:space="preserve"> </w:t>
      </w:r>
      <w:r w:rsidR="00F11276" w:rsidRPr="00630DAA">
        <w:rPr>
          <w:rFonts w:ascii="David" w:hAnsi="David" w:cs="David" w:hint="cs"/>
          <w:b/>
          <w:bCs/>
          <w:rtl/>
        </w:rPr>
        <w:t>ושהגשתי תצהירי מהימנות כדין</w:t>
      </w:r>
      <w:r w:rsidR="00F11276" w:rsidRPr="00630DAA">
        <w:rPr>
          <w:rFonts w:ascii="David" w:hAnsi="David" w:cs="David" w:hint="cs"/>
          <w:rtl/>
        </w:rPr>
        <w:t>, ו</w:t>
      </w:r>
      <w:r w:rsidR="00D90DA6" w:rsidRPr="00630DAA">
        <w:rPr>
          <w:rFonts w:ascii="David" w:hAnsi="David" w:cs="David" w:hint="cs"/>
          <w:rtl/>
        </w:rPr>
        <w:t xml:space="preserve">שכל הראיות החפציות הוגשו כדין בצרוף חוות דעת מומחים שהנתבעים ויתרו על זימונם וחקירתם, </w:t>
      </w:r>
      <w:r w:rsidR="00115682" w:rsidRPr="00630DAA">
        <w:rPr>
          <w:rFonts w:ascii="David" w:hAnsi="David" w:cs="David" w:hint="cs"/>
          <w:rtl/>
        </w:rPr>
        <w:t>כדי לקיים את הדיון במועד שנקבע</w:t>
      </w:r>
      <w:r w:rsidR="000C37F0" w:rsidRPr="00630DAA">
        <w:rPr>
          <w:rFonts w:ascii="David" w:hAnsi="David" w:cs="David" w:hint="cs"/>
          <w:rtl/>
        </w:rPr>
        <w:t>,</w:t>
      </w:r>
      <w:r w:rsidR="00115682" w:rsidRPr="00630DAA">
        <w:rPr>
          <w:rFonts w:ascii="David" w:hAnsi="David" w:cs="David" w:hint="cs"/>
          <w:rtl/>
        </w:rPr>
        <w:t xml:space="preserve"> ולנצל את זה שלא יכולתי להתכונן </w:t>
      </w:r>
      <w:r w:rsidR="000C37F0" w:rsidRPr="00630DAA">
        <w:rPr>
          <w:rFonts w:ascii="David" w:hAnsi="David" w:cs="David" w:hint="cs"/>
          <w:rtl/>
        </w:rPr>
        <w:t>לדיון</w:t>
      </w:r>
      <w:r w:rsidR="00115682" w:rsidRPr="00630DAA">
        <w:rPr>
          <w:rFonts w:ascii="David" w:hAnsi="David" w:cs="David" w:hint="cs"/>
          <w:rtl/>
        </w:rPr>
        <w:t xml:space="preserve">, אחרת דחיית הדיון </w:t>
      </w:r>
      <w:r w:rsidR="00F11276" w:rsidRPr="00630DAA">
        <w:rPr>
          <w:rFonts w:ascii="David" w:hAnsi="David" w:cs="David" w:hint="cs"/>
          <w:rtl/>
        </w:rPr>
        <w:t xml:space="preserve">הייתה מאפשרת לי להתכונן לדיון ולהכין חקירות וסיכומים ותכניתו של השופט תמיר </w:t>
      </w:r>
      <w:r w:rsidR="000C37F0" w:rsidRPr="00630DAA">
        <w:rPr>
          <w:rFonts w:ascii="David" w:hAnsi="David" w:cs="David" w:hint="cs"/>
          <w:rtl/>
        </w:rPr>
        <w:t>הייתה מסוכלת</w:t>
      </w:r>
      <w:r w:rsidR="00F11276" w:rsidRPr="00630DAA">
        <w:rPr>
          <w:rFonts w:ascii="David" w:hAnsi="David" w:cs="David" w:hint="cs"/>
          <w:rtl/>
        </w:rPr>
        <w:t xml:space="preserve">. </w:t>
      </w:r>
      <w:r w:rsidR="009953FD" w:rsidRPr="00630DAA">
        <w:rPr>
          <w:rFonts w:ascii="David" w:hAnsi="David" w:cs="David" w:hint="cs"/>
          <w:rtl/>
        </w:rPr>
        <w:t>כמו כן, ראיות רבות הוגשו כהוכחה לקיומם ולא כהוכחה לאמיתות תוכנם</w:t>
      </w:r>
      <w:r w:rsidR="000C37F0" w:rsidRPr="00630DAA">
        <w:rPr>
          <w:rFonts w:ascii="David" w:hAnsi="David" w:cs="David" w:hint="cs"/>
          <w:rtl/>
        </w:rPr>
        <w:t>, למשל להוכחת הקטנת נזק</w:t>
      </w:r>
      <w:r w:rsidR="009953FD" w:rsidRPr="00630DAA">
        <w:rPr>
          <w:rFonts w:ascii="David" w:hAnsi="David" w:cs="David" w:hint="cs"/>
          <w:rtl/>
        </w:rPr>
        <w:t xml:space="preserve">, ולא ניתנה לי אפשרות להגיב לטענה מפתיעה זאת. </w:t>
      </w:r>
      <w:r w:rsidR="000C37F0" w:rsidRPr="00630DAA">
        <w:rPr>
          <w:rFonts w:ascii="David" w:hAnsi="David" w:cs="David" w:hint="cs"/>
          <w:rtl/>
        </w:rPr>
        <w:t xml:space="preserve">לגבי זימון העדים ראו סע' 122 לעיל, ולעניין סדר הדין הלא תקין ראו סע' 85 לעיל, </w:t>
      </w:r>
      <w:r w:rsidR="00F11276" w:rsidRPr="00630DAA">
        <w:rPr>
          <w:rFonts w:ascii="David" w:hAnsi="David" w:cs="David" w:hint="cs"/>
          <w:rtl/>
        </w:rPr>
        <w:t xml:space="preserve">ובבקשה </w:t>
      </w:r>
      <w:r w:rsidR="000C37F0" w:rsidRPr="00630DAA">
        <w:rPr>
          <w:rFonts w:ascii="David" w:hAnsi="David" w:cs="David" w:hint="cs"/>
          <w:rtl/>
        </w:rPr>
        <w:t xml:space="preserve">לקבלת ראיות נוספות </w:t>
      </w:r>
      <w:r w:rsidR="000C37F0" w:rsidRPr="00630DAA">
        <w:rPr>
          <w:rFonts w:ascii="David" w:hAnsi="David" w:cs="David" w:hint="cs"/>
          <w:b/>
          <w:bCs/>
          <w:rtl/>
        </w:rPr>
        <w:t>(נ/7)</w:t>
      </w:r>
      <w:r w:rsidR="000C37F0" w:rsidRPr="00630DAA">
        <w:rPr>
          <w:rFonts w:ascii="David" w:hAnsi="David" w:cs="David" w:hint="cs"/>
          <w:rtl/>
        </w:rPr>
        <w:t xml:space="preserve"> </w:t>
      </w:r>
      <w:r w:rsidR="00F11276" w:rsidRPr="00630DAA">
        <w:rPr>
          <w:rFonts w:ascii="David" w:hAnsi="David" w:cs="David" w:hint="cs"/>
          <w:rtl/>
        </w:rPr>
        <w:t>ובכתבי הערעור המקורי והמקוצר ו</w:t>
      </w:r>
      <w:r w:rsidR="00C6493E" w:rsidRPr="00630DAA">
        <w:rPr>
          <w:rFonts w:ascii="David" w:hAnsi="David" w:cs="David" w:hint="cs"/>
          <w:rtl/>
        </w:rPr>
        <w:t>בעיקרי הטיעון</w:t>
      </w:r>
      <w:r w:rsidR="009953FD" w:rsidRPr="00630DAA">
        <w:rPr>
          <w:rFonts w:ascii="David" w:hAnsi="David" w:cs="David" w:hint="cs"/>
          <w:rtl/>
        </w:rPr>
        <w:t>.</w:t>
      </w:r>
      <w:r w:rsidR="00C6493E" w:rsidRPr="00630DAA">
        <w:rPr>
          <w:rFonts w:ascii="David" w:hAnsi="David" w:cs="David" w:hint="cs"/>
          <w:rtl/>
        </w:rPr>
        <w:t xml:space="preserve"> </w:t>
      </w:r>
    </w:p>
    <w:p w:rsidR="00A36BBF" w:rsidRPr="00630DAA" w:rsidRDefault="002C6305"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b/>
          <w:bCs/>
          <w:rtl/>
        </w:rPr>
        <w:t>לגבי עמ' 3 ש' 1-6 לפסה"ד</w:t>
      </w:r>
      <w:r w:rsidRPr="00630DAA">
        <w:rPr>
          <w:rFonts w:ascii="David" w:hAnsi="David" w:cs="David" w:hint="cs"/>
          <w:rtl/>
        </w:rPr>
        <w:t xml:space="preserve"> </w:t>
      </w:r>
      <w:r w:rsidRPr="00630DAA">
        <w:rPr>
          <w:rFonts w:ascii="David" w:hAnsi="David" w:cs="David"/>
          <w:rtl/>
        </w:rPr>
        <w:t>–</w:t>
      </w:r>
      <w:r w:rsidRPr="00630DAA">
        <w:rPr>
          <w:rFonts w:ascii="David" w:hAnsi="David" w:cs="David" w:hint="cs"/>
          <w:rtl/>
        </w:rPr>
        <w:t xml:space="preserve"> שוב ש</w:t>
      </w:r>
      <w:r w:rsidR="009749FC" w:rsidRPr="00630DAA">
        <w:rPr>
          <w:rFonts w:ascii="David" w:hAnsi="David" w:cs="David" w:hint="cs"/>
          <w:rtl/>
        </w:rPr>
        <w:t>י</w:t>
      </w:r>
      <w:r w:rsidRPr="00630DAA">
        <w:rPr>
          <w:rFonts w:ascii="David" w:hAnsi="David" w:cs="David" w:hint="cs"/>
          <w:rtl/>
        </w:rPr>
        <w:t xml:space="preserve">כתוב נימוקי פס"ד </w:t>
      </w:r>
      <w:r w:rsidR="000C37F0" w:rsidRPr="00630DAA">
        <w:rPr>
          <w:rFonts w:ascii="David" w:hAnsi="David" w:cs="David" w:hint="cs"/>
          <w:rtl/>
        </w:rPr>
        <w:t xml:space="preserve">קמא </w:t>
      </w:r>
      <w:r w:rsidRPr="00630DAA">
        <w:rPr>
          <w:rFonts w:ascii="David" w:hAnsi="David" w:cs="David" w:hint="cs"/>
          <w:rtl/>
        </w:rPr>
        <w:t xml:space="preserve">תוך התעלמות מכל נימוקי הבקשה לקבלת הראיות הנוספות, וללא כל הנמקה </w:t>
      </w:r>
      <w:r w:rsidR="00056EAF" w:rsidRPr="00630DAA">
        <w:rPr>
          <w:rFonts w:ascii="David" w:hAnsi="David" w:cs="David" w:hint="cs"/>
          <w:rtl/>
        </w:rPr>
        <w:t>וללא כל התייחסות לטענותיי בכתב ובע"פ</w:t>
      </w:r>
      <w:r w:rsidRPr="00630DAA">
        <w:rPr>
          <w:rFonts w:ascii="David" w:hAnsi="David" w:cs="David" w:hint="cs"/>
          <w:rtl/>
        </w:rPr>
        <w:t xml:space="preserve">, ושוב עולה החזקה שהשופטת לא קראה כלל את הבקשה, שכן ע"פ </w:t>
      </w:r>
      <w:r w:rsidR="00A36BBF" w:rsidRPr="00630DAA">
        <w:rPr>
          <w:rFonts w:ascii="David" w:hAnsi="David" w:cs="David" w:hint="cs"/>
          <w:rtl/>
        </w:rPr>
        <w:t>ה</w:t>
      </w:r>
      <w:r w:rsidRPr="00630DAA">
        <w:rPr>
          <w:rFonts w:ascii="David" w:hAnsi="David" w:cs="David" w:hint="cs"/>
          <w:rtl/>
        </w:rPr>
        <w:t>דין</w:t>
      </w:r>
      <w:r w:rsidR="00A36BBF" w:rsidRPr="00630DAA">
        <w:rPr>
          <w:rFonts w:ascii="David" w:hAnsi="David" w:cs="David" w:hint="cs"/>
          <w:rtl/>
        </w:rPr>
        <w:t xml:space="preserve"> המצוטט בבקשה, </w:t>
      </w:r>
      <w:r w:rsidRPr="00630DAA">
        <w:rPr>
          <w:rFonts w:ascii="David" w:hAnsi="David" w:cs="David" w:hint="cs"/>
          <w:rtl/>
        </w:rPr>
        <w:t>אם הראיות הנוספות עשויות לסייע לטענותיי ולגילוי האמת ועשיית צדק אזי יש לקבלן</w:t>
      </w:r>
      <w:r w:rsidR="00056EAF" w:rsidRPr="00630DAA">
        <w:rPr>
          <w:rFonts w:ascii="David" w:hAnsi="David" w:cs="David" w:hint="cs"/>
          <w:rtl/>
        </w:rPr>
        <w:t xml:space="preserve"> בערעור, </w:t>
      </w:r>
      <w:r w:rsidR="00A36BBF" w:rsidRPr="00630DAA">
        <w:rPr>
          <w:rFonts w:ascii="David" w:hAnsi="David" w:cs="David" w:hint="cs"/>
          <w:rtl/>
        </w:rPr>
        <w:t>והדבר לא פורש ע"י הדין כ"מקצה שיפורים".</w:t>
      </w:r>
    </w:p>
    <w:p w:rsidR="00A36BBF" w:rsidRPr="00630DAA" w:rsidRDefault="00A36BBF"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rtl/>
        </w:rPr>
        <w:t xml:space="preserve">יתרה מכך, אם </w:t>
      </w:r>
      <w:r w:rsidR="002C6305" w:rsidRPr="00630DAA">
        <w:rPr>
          <w:rFonts w:ascii="David" w:hAnsi="David" w:cs="David" w:hint="cs"/>
          <w:rtl/>
        </w:rPr>
        <w:t>השופט קמא דחה את המדידה השנייה רק בגלל העדרן</w:t>
      </w:r>
      <w:r w:rsidRPr="00630DAA">
        <w:rPr>
          <w:rFonts w:ascii="David" w:hAnsi="David" w:cs="David" w:hint="cs"/>
          <w:rtl/>
        </w:rPr>
        <w:t xml:space="preserve"> של ערכי המדידות הנמוכות</w:t>
      </w:r>
      <w:r w:rsidR="000C37F0" w:rsidRPr="00630DAA">
        <w:rPr>
          <w:rFonts w:ascii="David" w:hAnsi="David" w:cs="David" w:hint="cs"/>
          <w:rtl/>
        </w:rPr>
        <w:t xml:space="preserve">, </w:t>
      </w:r>
      <w:r w:rsidRPr="00630DAA">
        <w:rPr>
          <w:rFonts w:ascii="David" w:hAnsi="David" w:cs="David" w:hint="cs"/>
          <w:rtl/>
        </w:rPr>
        <w:t>אזי ע"פ דין היה צריך לקבלן, ולקבל את תוצאות המדידות של המומחה כי הן לא היו משתנות כלל, מאחר והמומחה הציג את ערכי המקסימום שהן התוצאות המהותיות.</w:t>
      </w:r>
    </w:p>
    <w:p w:rsidR="00F11276" w:rsidRPr="00630DAA" w:rsidRDefault="002C6305"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rtl/>
        </w:rPr>
        <w:t xml:space="preserve">בכל מקרה, אין חובה לצרפם </w:t>
      </w:r>
      <w:r w:rsidR="00C6493E" w:rsidRPr="00630DAA">
        <w:rPr>
          <w:rFonts w:ascii="David" w:hAnsi="David" w:cs="David" w:hint="cs"/>
          <w:rtl/>
        </w:rPr>
        <w:t xml:space="preserve">כי </w:t>
      </w:r>
      <w:r w:rsidRPr="00630DAA">
        <w:rPr>
          <w:rFonts w:ascii="David" w:hAnsi="David" w:cs="David" w:hint="cs"/>
          <w:rtl/>
        </w:rPr>
        <w:t>במדידת רעש ממעלית חשוב</w:t>
      </w:r>
      <w:r w:rsidR="00C6493E" w:rsidRPr="00630DAA">
        <w:rPr>
          <w:rFonts w:ascii="David" w:hAnsi="David" w:cs="David" w:hint="cs"/>
          <w:rtl/>
        </w:rPr>
        <w:t>ה</w:t>
      </w:r>
      <w:r w:rsidRPr="00630DAA">
        <w:rPr>
          <w:rFonts w:ascii="David" w:hAnsi="David" w:cs="David" w:hint="cs"/>
          <w:rtl/>
        </w:rPr>
        <w:t xml:space="preserve"> רק עוצמת </w:t>
      </w:r>
      <w:r w:rsidR="00C6493E" w:rsidRPr="00630DAA">
        <w:rPr>
          <w:rFonts w:ascii="David" w:hAnsi="David" w:cs="David" w:hint="cs"/>
          <w:rtl/>
        </w:rPr>
        <w:t xml:space="preserve">המקסימום </w:t>
      </w:r>
      <w:r w:rsidRPr="00630DAA">
        <w:rPr>
          <w:rFonts w:ascii="David" w:hAnsi="David" w:cs="David" w:hint="cs"/>
          <w:rtl/>
        </w:rPr>
        <w:t xml:space="preserve">ולא המפלסים לאורך זמן. ולשם כך, גם צרפתי לכתב התשובה מעבר לצורך את חווה"ד של עמוס יפה </w:t>
      </w:r>
      <w:r w:rsidR="00A36BBF" w:rsidRPr="00630DAA">
        <w:rPr>
          <w:rFonts w:ascii="David" w:hAnsi="David" w:cs="David" w:hint="cs"/>
          <w:b/>
          <w:bCs/>
          <w:rtl/>
        </w:rPr>
        <w:t>(נ/10-נ/8)</w:t>
      </w:r>
      <w:r w:rsidR="00A36BBF" w:rsidRPr="00630DAA">
        <w:rPr>
          <w:rFonts w:ascii="David" w:hAnsi="David" w:cs="David" w:hint="cs"/>
          <w:rtl/>
        </w:rPr>
        <w:t xml:space="preserve"> </w:t>
      </w:r>
      <w:r w:rsidRPr="00630DAA">
        <w:rPr>
          <w:rFonts w:ascii="David" w:hAnsi="David" w:cs="David" w:hint="cs"/>
          <w:rtl/>
        </w:rPr>
        <w:t xml:space="preserve">מהליך מטרד הרעש מול הנכד </w:t>
      </w:r>
      <w:r w:rsidR="00C6493E" w:rsidRPr="00630DAA">
        <w:rPr>
          <w:rFonts w:ascii="David" w:hAnsi="David" w:cs="David" w:hint="cs"/>
          <w:rtl/>
        </w:rPr>
        <w:t xml:space="preserve">המתופף </w:t>
      </w:r>
      <w:r w:rsidRPr="00630DAA">
        <w:rPr>
          <w:rFonts w:ascii="David" w:hAnsi="David" w:cs="David" w:hint="cs"/>
          <w:rtl/>
        </w:rPr>
        <w:t xml:space="preserve">של רבקה בן משה שכולל רק את עוצמת שיא הרעש הנמדד, וכך גם בחוות הדעת של המומחה ד"ר מיכאל סורוב שהוגשה בתיק </w:t>
      </w:r>
      <w:r w:rsidRPr="00630DAA">
        <w:rPr>
          <w:rFonts w:ascii="David" w:hAnsi="David" w:cs="David" w:hint="cs"/>
          <w:b/>
          <w:bCs/>
          <w:u w:val="single"/>
          <w:rtl/>
        </w:rPr>
        <w:t>ע"י הנתבעים עצמם</w:t>
      </w:r>
      <w:r w:rsidRPr="00630DAA">
        <w:rPr>
          <w:rFonts w:ascii="David" w:hAnsi="David" w:cs="David" w:hint="cs"/>
          <w:rtl/>
        </w:rPr>
        <w:t xml:space="preserve"> </w:t>
      </w:r>
      <w:r w:rsidR="00A36BBF" w:rsidRPr="00630DAA">
        <w:rPr>
          <w:rFonts w:ascii="David" w:hAnsi="David" w:cs="David" w:hint="cs"/>
          <w:b/>
          <w:bCs/>
          <w:rtl/>
        </w:rPr>
        <w:t>(</w:t>
      </w:r>
      <w:r w:rsidR="00612077" w:rsidRPr="00630DAA">
        <w:rPr>
          <w:rFonts w:ascii="David" w:hAnsi="David" w:cs="David" w:hint="cs"/>
          <w:b/>
          <w:bCs/>
          <w:rtl/>
        </w:rPr>
        <w:t>נ/29</w:t>
      </w:r>
      <w:r w:rsidR="00A36BBF" w:rsidRPr="00630DAA">
        <w:rPr>
          <w:rFonts w:ascii="David" w:hAnsi="David" w:cs="David" w:hint="cs"/>
          <w:b/>
          <w:bCs/>
          <w:rtl/>
        </w:rPr>
        <w:t>-נ/25)</w:t>
      </w:r>
      <w:r w:rsidRPr="00630DAA">
        <w:rPr>
          <w:rFonts w:ascii="David" w:hAnsi="David" w:cs="David" w:hint="cs"/>
          <w:rtl/>
        </w:rPr>
        <w:t xml:space="preserve"> מכל אלו התעלמה הש' (עמיתה) דותן ללא כל נימוק וללא כל הסבר, ודי בכ</w:t>
      </w:r>
      <w:r w:rsidR="00A36BBF" w:rsidRPr="00630DAA">
        <w:rPr>
          <w:rFonts w:ascii="David" w:hAnsi="David" w:cs="David" w:hint="cs"/>
          <w:rtl/>
        </w:rPr>
        <w:t>ך</w:t>
      </w:r>
      <w:r w:rsidRPr="00630DAA">
        <w:rPr>
          <w:rFonts w:ascii="David" w:hAnsi="David" w:cs="David" w:hint="cs"/>
          <w:rtl/>
        </w:rPr>
        <w:t xml:space="preserve"> כדי לבטל את החלטתה ואת פסק דינה.</w:t>
      </w:r>
    </w:p>
    <w:p w:rsidR="002C6305" w:rsidRPr="00630DAA" w:rsidRDefault="00146B93" w:rsidP="00026A71">
      <w:pPr>
        <w:widowControl w:val="0"/>
        <w:autoSpaceDE w:val="0"/>
        <w:autoSpaceDN w:val="0"/>
        <w:bidi/>
        <w:adjustRightInd w:val="0"/>
        <w:spacing w:before="120" w:line="360" w:lineRule="auto"/>
        <w:ind w:left="566" w:hanging="142"/>
        <w:jc w:val="both"/>
        <w:rPr>
          <w:rFonts w:ascii="David" w:hAnsi="David" w:cs="David"/>
          <w:b/>
          <w:bCs/>
          <w:u w:val="single"/>
        </w:rPr>
      </w:pPr>
      <w:r w:rsidRPr="00630DAA">
        <w:rPr>
          <w:rFonts w:ascii="David" w:hAnsi="David" w:cs="David" w:hint="cs"/>
          <w:b/>
          <w:bCs/>
          <w:u w:val="single"/>
          <w:rtl/>
        </w:rPr>
        <w:t xml:space="preserve">נימוקי הערעור על </w:t>
      </w:r>
      <w:r w:rsidR="00026A71" w:rsidRPr="00630DAA">
        <w:rPr>
          <w:rFonts w:ascii="David" w:hAnsi="David" w:cs="David" w:hint="cs"/>
          <w:b/>
          <w:bCs/>
          <w:u w:val="single"/>
          <w:rtl/>
        </w:rPr>
        <w:t xml:space="preserve">פסה"ד של השופט מיכאל תמיר - </w:t>
      </w:r>
      <w:r w:rsidRPr="00630DAA">
        <w:rPr>
          <w:rFonts w:ascii="David" w:hAnsi="David" w:cs="David" w:hint="cs"/>
          <w:b/>
          <w:bCs/>
          <w:u w:val="single"/>
          <w:rtl/>
        </w:rPr>
        <w:t xml:space="preserve">עמ' </w:t>
      </w:r>
      <w:r w:rsidR="00026A71" w:rsidRPr="00630DAA">
        <w:rPr>
          <w:rFonts w:ascii="David" w:hAnsi="David" w:cs="David" w:hint="cs"/>
          <w:b/>
          <w:bCs/>
          <w:u w:val="single"/>
          <w:rtl/>
        </w:rPr>
        <w:t xml:space="preserve">3 ש' 8 עד עמ' 4 ש' 10 </w:t>
      </w:r>
      <w:r w:rsidR="00BB339B" w:rsidRPr="00630DAA">
        <w:rPr>
          <w:rFonts w:ascii="David" w:hAnsi="David" w:cs="David" w:hint="cs"/>
          <w:b/>
          <w:bCs/>
          <w:u w:val="single"/>
          <w:rtl/>
        </w:rPr>
        <w:t>לפסה"ד</w:t>
      </w:r>
      <w:r w:rsidR="00EE33EC" w:rsidRPr="00630DAA">
        <w:rPr>
          <w:rFonts w:ascii="David" w:hAnsi="David" w:cs="David" w:hint="cs"/>
          <w:b/>
          <w:bCs/>
          <w:u w:val="single"/>
          <w:rtl/>
        </w:rPr>
        <w:t xml:space="preserve"> בערעור</w:t>
      </w:r>
      <w:r w:rsidR="00BB339B" w:rsidRPr="00630DAA">
        <w:rPr>
          <w:rFonts w:ascii="David" w:hAnsi="David" w:cs="David" w:hint="cs"/>
          <w:b/>
          <w:bCs/>
          <w:u w:val="single"/>
          <w:rtl/>
        </w:rPr>
        <w:t>:</w:t>
      </w:r>
      <w:r w:rsidRPr="00630DAA">
        <w:rPr>
          <w:rFonts w:ascii="David" w:hAnsi="David" w:cs="David" w:hint="cs"/>
          <w:b/>
          <w:bCs/>
          <w:u w:val="single"/>
          <w:rtl/>
        </w:rPr>
        <w:t xml:space="preserve"> </w:t>
      </w:r>
    </w:p>
    <w:p w:rsidR="00BB339B" w:rsidRPr="00630DAA" w:rsidRDefault="00BB339B" w:rsidP="00752071">
      <w:pPr>
        <w:widowControl w:val="0"/>
        <w:numPr>
          <w:ilvl w:val="0"/>
          <w:numId w:val="31"/>
        </w:numPr>
        <w:autoSpaceDE w:val="0"/>
        <w:autoSpaceDN w:val="0"/>
        <w:bidi/>
        <w:adjustRightInd w:val="0"/>
        <w:spacing w:line="360" w:lineRule="auto"/>
        <w:ind w:left="424" w:hanging="425"/>
        <w:jc w:val="both"/>
        <w:rPr>
          <w:rFonts w:ascii="David" w:hAnsi="David" w:cs="David"/>
        </w:rPr>
      </w:pPr>
      <w:r w:rsidRPr="00630DAA">
        <w:rPr>
          <w:rFonts w:ascii="David" w:hAnsi="David" w:cs="David" w:hint="cs"/>
          <w:rtl/>
        </w:rPr>
        <w:t>שוב כל מה שהש' (עמיתה) דותן עשתה זה לשכתב את פסה"ד של השופט קמא תוך התעלמות מוחלטת מכל טענותיי ונימוקי בערעור, וללא כל הנמקה מינימלית ביחס אליהן</w:t>
      </w:r>
      <w:r w:rsidR="002466A5" w:rsidRPr="00630DAA">
        <w:rPr>
          <w:rFonts w:ascii="David" w:hAnsi="David" w:cs="David" w:hint="cs"/>
          <w:rtl/>
        </w:rPr>
        <w:t xml:space="preserve">, </w:t>
      </w:r>
      <w:r w:rsidRPr="00630DAA">
        <w:rPr>
          <w:rFonts w:ascii="David" w:hAnsi="David" w:cs="David" w:hint="cs"/>
          <w:b/>
          <w:bCs/>
          <w:rtl/>
        </w:rPr>
        <w:t>היינו לא היה בכל</w:t>
      </w:r>
      <w:r w:rsidR="002466A5" w:rsidRPr="00630DAA">
        <w:rPr>
          <w:rFonts w:ascii="David" w:hAnsi="David" w:cs="David" w:hint="cs"/>
          <w:b/>
          <w:bCs/>
          <w:rtl/>
        </w:rPr>
        <w:t>ל</w:t>
      </w:r>
      <w:r w:rsidRPr="00630DAA">
        <w:rPr>
          <w:rFonts w:ascii="David" w:hAnsi="David" w:cs="David" w:hint="cs"/>
          <w:b/>
          <w:bCs/>
          <w:rtl/>
        </w:rPr>
        <w:t xml:space="preserve"> הליך ערעורי.</w:t>
      </w:r>
    </w:p>
    <w:p w:rsidR="002466A5" w:rsidRPr="00630DAA" w:rsidRDefault="00E43D74" w:rsidP="00752071">
      <w:pPr>
        <w:widowControl w:val="0"/>
        <w:numPr>
          <w:ilvl w:val="0"/>
          <w:numId w:val="31"/>
        </w:numPr>
        <w:autoSpaceDE w:val="0"/>
        <w:autoSpaceDN w:val="0"/>
        <w:bidi/>
        <w:adjustRightInd w:val="0"/>
        <w:spacing w:line="360" w:lineRule="auto"/>
        <w:ind w:left="424" w:hanging="425"/>
        <w:jc w:val="both"/>
        <w:rPr>
          <w:rFonts w:ascii="David" w:hAnsi="David" w:cs="David"/>
        </w:rPr>
      </w:pPr>
      <w:r w:rsidRPr="00630DAA">
        <w:rPr>
          <w:rFonts w:ascii="David" w:hAnsi="David" w:cs="David" w:hint="cs"/>
          <w:rtl/>
        </w:rPr>
        <w:t xml:space="preserve">לנימוקי פרק זה, </w:t>
      </w:r>
      <w:r w:rsidR="002466A5" w:rsidRPr="00630DAA">
        <w:rPr>
          <w:rFonts w:ascii="David" w:hAnsi="David" w:cs="David" w:hint="cs"/>
          <w:rtl/>
        </w:rPr>
        <w:t>אני חוזר על כל טענותיי</w:t>
      </w:r>
      <w:r w:rsidR="008C3942" w:rsidRPr="00630DAA">
        <w:rPr>
          <w:rFonts w:ascii="David" w:hAnsi="David" w:cs="David" w:hint="cs"/>
          <w:rtl/>
        </w:rPr>
        <w:t xml:space="preserve"> ונימוקיי</w:t>
      </w:r>
      <w:r w:rsidR="002466A5" w:rsidRPr="00630DAA">
        <w:rPr>
          <w:rFonts w:ascii="David" w:hAnsi="David" w:cs="David" w:hint="cs"/>
          <w:rtl/>
        </w:rPr>
        <w:t xml:space="preserve"> </w:t>
      </w:r>
      <w:r w:rsidR="008E5D18" w:rsidRPr="00630DAA">
        <w:rPr>
          <w:rFonts w:ascii="David" w:hAnsi="David" w:cs="David" w:hint="cs"/>
          <w:rtl/>
        </w:rPr>
        <w:t xml:space="preserve">שבפרק למדידת </w:t>
      </w:r>
      <w:r w:rsidR="008C3942" w:rsidRPr="00630DAA">
        <w:rPr>
          <w:rFonts w:ascii="David" w:hAnsi="David" w:cs="David" w:hint="cs"/>
          <w:rtl/>
        </w:rPr>
        <w:t xml:space="preserve">רעש מעלית ותקן 1004 </w:t>
      </w:r>
      <w:r w:rsidR="002466A5" w:rsidRPr="00630DAA">
        <w:rPr>
          <w:rFonts w:ascii="David" w:hAnsi="David" w:cs="David" w:hint="cs"/>
          <w:rtl/>
        </w:rPr>
        <w:t xml:space="preserve">לעיל </w:t>
      </w:r>
      <w:r w:rsidR="00A008DC" w:rsidRPr="00630DAA">
        <w:rPr>
          <w:rFonts w:ascii="David" w:hAnsi="David" w:cs="David" w:hint="cs"/>
          <w:rtl/>
        </w:rPr>
        <w:t>ל</w:t>
      </w:r>
      <w:r w:rsidR="002466A5" w:rsidRPr="00630DAA">
        <w:rPr>
          <w:rFonts w:ascii="David" w:hAnsi="David" w:cs="David" w:hint="cs"/>
          <w:rtl/>
        </w:rPr>
        <w:t>עניין טעויות השופט קמא והש' (עמיתה) דותן ביחס ל</w:t>
      </w:r>
      <w:r w:rsidR="000774E8" w:rsidRPr="00630DAA">
        <w:rPr>
          <w:rFonts w:ascii="David" w:hAnsi="David" w:cs="David" w:hint="cs"/>
          <w:rtl/>
        </w:rPr>
        <w:t xml:space="preserve">דרך הנכונה לקביעת מפלסי רעש מעלית ודרך מדידתו. </w:t>
      </w:r>
    </w:p>
    <w:p w:rsidR="00EE33EC" w:rsidRPr="00630DAA" w:rsidRDefault="002221F4" w:rsidP="00752071">
      <w:pPr>
        <w:widowControl w:val="0"/>
        <w:numPr>
          <w:ilvl w:val="0"/>
          <w:numId w:val="31"/>
        </w:numPr>
        <w:autoSpaceDE w:val="0"/>
        <w:autoSpaceDN w:val="0"/>
        <w:bidi/>
        <w:adjustRightInd w:val="0"/>
        <w:spacing w:line="353" w:lineRule="auto"/>
        <w:ind w:left="424" w:hanging="425"/>
        <w:jc w:val="both"/>
        <w:rPr>
          <w:rFonts w:ascii="David" w:hAnsi="David" w:cs="David"/>
        </w:rPr>
      </w:pPr>
      <w:r w:rsidRPr="00630DAA">
        <w:rPr>
          <w:rFonts w:ascii="David" w:hAnsi="David" w:cs="David" w:hint="cs"/>
          <w:rtl/>
        </w:rPr>
        <w:t xml:space="preserve">טעתה הש' </w:t>
      </w:r>
      <w:r w:rsidR="00A468DE" w:rsidRPr="00630DAA">
        <w:rPr>
          <w:rFonts w:ascii="David" w:hAnsi="David" w:cs="David" w:hint="cs"/>
          <w:rtl/>
        </w:rPr>
        <w:t>דותן כש</w:t>
      </w:r>
      <w:r w:rsidR="0047601F" w:rsidRPr="00630DAA">
        <w:rPr>
          <w:rFonts w:ascii="David" w:hAnsi="David" w:cs="David" w:hint="cs"/>
          <w:rtl/>
        </w:rPr>
        <w:t xml:space="preserve">קבעה </w:t>
      </w:r>
      <w:r w:rsidR="00A468DE" w:rsidRPr="00630DAA">
        <w:rPr>
          <w:rFonts w:ascii="David" w:hAnsi="David" w:cs="David" w:hint="cs"/>
          <w:rtl/>
        </w:rPr>
        <w:t xml:space="preserve">שלא הוכחתי </w:t>
      </w:r>
      <w:r w:rsidR="006A05EC" w:rsidRPr="00630DAA">
        <w:rPr>
          <w:rFonts w:ascii="David" w:hAnsi="David" w:cs="David" w:hint="cs"/>
          <w:rtl/>
        </w:rPr>
        <w:t xml:space="preserve">את רעש המעלית ע"פ התקנות, </w:t>
      </w:r>
      <w:r w:rsidR="00F4448D" w:rsidRPr="00630DAA">
        <w:rPr>
          <w:rFonts w:ascii="David" w:hAnsi="David" w:cs="David" w:hint="cs"/>
          <w:rtl/>
        </w:rPr>
        <w:t xml:space="preserve">שהרי </w:t>
      </w:r>
      <w:r w:rsidR="006E0BDC" w:rsidRPr="00630DAA">
        <w:rPr>
          <w:rFonts w:ascii="David" w:hAnsi="David" w:cs="David" w:hint="cs"/>
          <w:rtl/>
        </w:rPr>
        <w:t>לא התכוונתי כלל להוכיח</w:t>
      </w:r>
      <w:r w:rsidR="00F4448D" w:rsidRPr="00630DAA">
        <w:rPr>
          <w:rFonts w:ascii="David" w:hAnsi="David" w:cs="David" w:hint="cs"/>
          <w:rtl/>
        </w:rPr>
        <w:t>ו</w:t>
      </w:r>
      <w:r w:rsidR="006E0BDC" w:rsidRPr="00630DAA">
        <w:rPr>
          <w:rFonts w:ascii="David" w:hAnsi="David" w:cs="David" w:hint="cs"/>
          <w:rtl/>
        </w:rPr>
        <w:t xml:space="preserve"> ע"פ התקנות רעש </w:t>
      </w:r>
      <w:r w:rsidR="00F4448D" w:rsidRPr="00630DAA">
        <w:rPr>
          <w:rFonts w:ascii="David" w:hAnsi="David" w:cs="David" w:hint="cs"/>
          <w:rtl/>
        </w:rPr>
        <w:t>לא</w:t>
      </w:r>
      <w:r w:rsidR="006E0BDC" w:rsidRPr="00630DAA">
        <w:rPr>
          <w:rFonts w:ascii="David" w:hAnsi="David" w:cs="David" w:hint="cs"/>
          <w:rtl/>
        </w:rPr>
        <w:t xml:space="preserve"> סביר </w:t>
      </w:r>
      <w:r w:rsidR="00F4448D" w:rsidRPr="00630DAA">
        <w:rPr>
          <w:rFonts w:ascii="David" w:hAnsi="David" w:cs="David" w:hint="cs"/>
          <w:rtl/>
        </w:rPr>
        <w:t>בהיותן</w:t>
      </w:r>
      <w:r w:rsidR="006E0BDC" w:rsidRPr="00630DAA">
        <w:rPr>
          <w:rFonts w:ascii="David" w:hAnsi="David" w:cs="David" w:hint="cs"/>
          <w:rtl/>
        </w:rPr>
        <w:t xml:space="preserve"> לא רלוונטיות לעניינינו</w:t>
      </w:r>
      <w:r w:rsidR="00EE33EC" w:rsidRPr="00630DAA">
        <w:rPr>
          <w:rFonts w:ascii="David" w:hAnsi="David" w:cs="David" w:hint="cs"/>
          <w:rtl/>
        </w:rPr>
        <w:t xml:space="preserve"> כי רציתי להוכיח רעש חזק ולא רעש בלתי סביר.</w:t>
      </w:r>
    </w:p>
    <w:p w:rsidR="00F00104" w:rsidRPr="00630DAA" w:rsidRDefault="00EE33EC" w:rsidP="00752071">
      <w:pPr>
        <w:widowControl w:val="0"/>
        <w:numPr>
          <w:ilvl w:val="0"/>
          <w:numId w:val="31"/>
        </w:numPr>
        <w:autoSpaceDE w:val="0"/>
        <w:autoSpaceDN w:val="0"/>
        <w:bidi/>
        <w:adjustRightInd w:val="0"/>
        <w:spacing w:line="353" w:lineRule="auto"/>
        <w:ind w:left="424" w:hanging="425"/>
        <w:jc w:val="both"/>
        <w:rPr>
          <w:rFonts w:ascii="David" w:hAnsi="David" w:cs="David"/>
        </w:rPr>
      </w:pPr>
      <w:r w:rsidRPr="00630DAA">
        <w:rPr>
          <w:rFonts w:ascii="David" w:hAnsi="David" w:cs="David" w:hint="cs"/>
          <w:rtl/>
        </w:rPr>
        <w:t xml:space="preserve">ניסיתי להוכיח את הרעש גם ע"י הודאות בעל דין של הנתבעים, שכן </w:t>
      </w:r>
      <w:r w:rsidR="006166D8" w:rsidRPr="00630DAA">
        <w:rPr>
          <w:rFonts w:ascii="David" w:hAnsi="David" w:cs="David" w:hint="cs"/>
          <w:rtl/>
        </w:rPr>
        <w:t xml:space="preserve">ע"פ </w:t>
      </w:r>
      <w:r w:rsidR="00F51F16" w:rsidRPr="00630DAA">
        <w:rPr>
          <w:rFonts w:ascii="David" w:hAnsi="David" w:cs="David" w:hint="cs"/>
          <w:rtl/>
        </w:rPr>
        <w:t>פס"</w:t>
      </w:r>
      <w:r w:rsidR="0047601F" w:rsidRPr="00630DAA">
        <w:rPr>
          <w:rFonts w:ascii="David" w:hAnsi="David" w:cs="David" w:hint="cs"/>
          <w:rtl/>
        </w:rPr>
        <w:t xml:space="preserve">ד חברת </w:t>
      </w:r>
      <w:r w:rsidR="001B60BF" w:rsidRPr="00630DAA">
        <w:rPr>
          <w:rFonts w:ascii="David" w:hAnsi="David" w:cs="David" w:hint="cs"/>
          <w:rtl/>
        </w:rPr>
        <w:t>חשמל (</w:t>
      </w:r>
      <w:r w:rsidR="00A929E3" w:rsidRPr="00630DAA">
        <w:rPr>
          <w:rFonts w:ascii="David" w:hAnsi="David" w:cs="David"/>
          <w:rtl/>
        </w:rPr>
        <w:t>ע"פ 151/84</w:t>
      </w:r>
      <w:r w:rsidR="0047601F" w:rsidRPr="00630DAA">
        <w:rPr>
          <w:rFonts w:ascii="David" w:hAnsi="David" w:cs="David" w:hint="cs"/>
          <w:rtl/>
        </w:rPr>
        <w:t xml:space="preserve"> </w:t>
      </w:r>
      <w:r w:rsidR="001B60BF" w:rsidRPr="00630DAA">
        <w:rPr>
          <w:rFonts w:ascii="David" w:hAnsi="David" w:cs="David" w:hint="cs"/>
          <w:rtl/>
        </w:rPr>
        <w:lastRenderedPageBreak/>
        <w:t>לעיל)</w:t>
      </w:r>
      <w:r w:rsidR="00A929E3" w:rsidRPr="00630DAA">
        <w:rPr>
          <w:rFonts w:ascii="David" w:hAnsi="David" w:cs="David"/>
          <w:rtl/>
        </w:rPr>
        <w:t xml:space="preserve"> </w:t>
      </w:r>
      <w:r w:rsidRPr="00630DAA">
        <w:rPr>
          <w:rFonts w:ascii="David" w:hAnsi="David" w:cs="David" w:hint="cs"/>
          <w:rtl/>
        </w:rPr>
        <w:t>ש</w:t>
      </w:r>
      <w:r w:rsidR="00F51F16" w:rsidRPr="00630DAA">
        <w:rPr>
          <w:rFonts w:ascii="David" w:hAnsi="David" w:cs="David" w:hint="cs"/>
          <w:rtl/>
        </w:rPr>
        <w:t xml:space="preserve">ציטטתי </w:t>
      </w:r>
      <w:r w:rsidR="004553C8" w:rsidRPr="00630DAA">
        <w:rPr>
          <w:rFonts w:ascii="David" w:hAnsi="David" w:cs="David" w:hint="cs"/>
          <w:rtl/>
        </w:rPr>
        <w:t xml:space="preserve">הן בכתב </w:t>
      </w:r>
      <w:r w:rsidR="00F51F16" w:rsidRPr="00630DAA">
        <w:rPr>
          <w:rFonts w:ascii="David" w:hAnsi="David" w:cs="David" w:hint="cs"/>
          <w:rtl/>
        </w:rPr>
        <w:t>הערעור ו</w:t>
      </w:r>
      <w:r w:rsidR="004553C8" w:rsidRPr="00630DAA">
        <w:rPr>
          <w:rFonts w:ascii="David" w:hAnsi="David" w:cs="David" w:hint="cs"/>
          <w:rtl/>
        </w:rPr>
        <w:t xml:space="preserve">הן </w:t>
      </w:r>
      <w:r w:rsidR="00F51F16" w:rsidRPr="00630DAA">
        <w:rPr>
          <w:rFonts w:ascii="David" w:hAnsi="David" w:cs="David" w:hint="cs"/>
          <w:rtl/>
        </w:rPr>
        <w:t>בעיקרי הטיעון</w:t>
      </w:r>
      <w:r w:rsidR="004553C8" w:rsidRPr="00630DAA">
        <w:rPr>
          <w:rFonts w:ascii="David" w:hAnsi="David" w:cs="David" w:hint="cs"/>
          <w:rtl/>
        </w:rPr>
        <w:t xml:space="preserve">, </w:t>
      </w:r>
      <w:r w:rsidR="00260583" w:rsidRPr="00630DAA">
        <w:rPr>
          <w:rFonts w:ascii="David" w:hAnsi="David" w:cs="David" w:hint="cs"/>
          <w:rtl/>
        </w:rPr>
        <w:t>והן בבקשה לקבלת ראיות נוספות (סע' 19)</w:t>
      </w:r>
      <w:r w:rsidRPr="00630DAA">
        <w:rPr>
          <w:rFonts w:ascii="David" w:hAnsi="David" w:cs="David" w:hint="cs"/>
          <w:rtl/>
        </w:rPr>
        <w:t xml:space="preserve">, </w:t>
      </w:r>
      <w:r w:rsidR="006166D8" w:rsidRPr="00630DAA">
        <w:rPr>
          <w:rFonts w:ascii="David" w:hAnsi="David" w:cs="David" w:hint="cs"/>
          <w:rtl/>
        </w:rPr>
        <w:t>ניתן להוכיח רעש חזק גם ע"י עדים</w:t>
      </w:r>
      <w:r w:rsidR="00260583" w:rsidRPr="00630DAA">
        <w:rPr>
          <w:rFonts w:ascii="David" w:hAnsi="David" w:cs="David" w:hint="cs"/>
          <w:rtl/>
        </w:rPr>
        <w:t xml:space="preserve">, וניתן להתייחס למומחה כעד, ובכל מקרה </w:t>
      </w:r>
      <w:r w:rsidR="006166D8" w:rsidRPr="00630DAA">
        <w:rPr>
          <w:rFonts w:ascii="David" w:hAnsi="David" w:cs="David" w:hint="cs"/>
          <w:rtl/>
        </w:rPr>
        <w:t>השופט תמיר מנע את זימון שאר הנתבעים שהיו חשובים לעניין זה, ודחה את הבקשות לזימונם בניגוד מוחלט לדין, והטה משפט והכשיל את התביעה.</w:t>
      </w:r>
      <w:r w:rsidR="004B64C5" w:rsidRPr="00630DAA">
        <w:rPr>
          <w:rFonts w:ascii="David" w:hAnsi="David" w:cs="David" w:hint="cs"/>
          <w:rtl/>
        </w:rPr>
        <w:t xml:space="preserve"> </w:t>
      </w:r>
      <w:r w:rsidR="004B64C5" w:rsidRPr="00630DAA">
        <w:rPr>
          <w:rFonts w:ascii="David" w:hAnsi="David" w:cs="David" w:hint="cs"/>
          <w:b/>
          <w:bCs/>
          <w:rtl/>
        </w:rPr>
        <w:t xml:space="preserve">וגם </w:t>
      </w:r>
      <w:r w:rsidR="00A929E3" w:rsidRPr="00630DAA">
        <w:rPr>
          <w:rFonts w:ascii="David" w:hAnsi="David" w:cs="David"/>
          <w:b/>
          <w:bCs/>
          <w:rtl/>
        </w:rPr>
        <w:t>בדין האזרחי נקבע כי ניתן להוכיח מטרד ליחיד בגין רעש ללא חוות דעת מומחה, באמצעות ראיות אחרות, לרבות עדים</w:t>
      </w:r>
      <w:r w:rsidR="00A929E3" w:rsidRPr="00630DAA">
        <w:rPr>
          <w:rFonts w:ascii="David" w:hAnsi="David" w:cs="David"/>
          <w:rtl/>
        </w:rPr>
        <w:t xml:space="preserve"> (ראו ת"א (שלום ת"א) 51876/07 </w:t>
      </w:r>
      <w:r w:rsidR="00A929E3" w:rsidRPr="00630DAA">
        <w:rPr>
          <w:rFonts w:ascii="David" w:hAnsi="David" w:cs="David"/>
          <w:b/>
          <w:bCs/>
          <w:rtl/>
        </w:rPr>
        <w:t>ג'רפי נ' בונה</w:t>
      </w:r>
      <w:r w:rsidR="00A929E3" w:rsidRPr="00630DAA">
        <w:rPr>
          <w:rFonts w:ascii="David" w:hAnsi="David" w:cs="David"/>
          <w:rtl/>
        </w:rPr>
        <w:t xml:space="preserve">, פס' 39 </w:t>
      </w:r>
      <w:r w:rsidR="004B64C5" w:rsidRPr="00630DAA">
        <w:rPr>
          <w:rFonts w:ascii="David" w:hAnsi="David" w:cs="David" w:hint="cs"/>
          <w:rtl/>
        </w:rPr>
        <w:t>,</w:t>
      </w:r>
      <w:r w:rsidR="00A929E3" w:rsidRPr="00630DAA">
        <w:rPr>
          <w:rFonts w:ascii="David" w:hAnsi="David" w:cs="David"/>
          <w:rtl/>
        </w:rPr>
        <w:t xml:space="preserve"> ת"א ( שלום ת"א) 93433/99 </w:t>
      </w:r>
      <w:r w:rsidR="00A929E3" w:rsidRPr="00630DAA">
        <w:rPr>
          <w:rFonts w:ascii="David" w:hAnsi="David" w:cs="David"/>
          <w:b/>
          <w:bCs/>
          <w:rtl/>
        </w:rPr>
        <w:t>שיפמן נ' ברנשטיין</w:t>
      </w:r>
      <w:r w:rsidR="00A929E3" w:rsidRPr="00630DAA">
        <w:rPr>
          <w:rFonts w:ascii="David" w:hAnsi="David" w:cs="David"/>
          <w:rtl/>
        </w:rPr>
        <w:t xml:space="preserve"> </w:t>
      </w:r>
      <w:r w:rsidR="004B64C5" w:rsidRPr="00630DAA">
        <w:rPr>
          <w:rFonts w:ascii="David" w:hAnsi="David" w:cs="David" w:hint="cs"/>
          <w:rtl/>
        </w:rPr>
        <w:t>,</w:t>
      </w:r>
      <w:r w:rsidR="00A929E3" w:rsidRPr="00630DAA">
        <w:rPr>
          <w:rFonts w:ascii="David" w:hAnsi="David" w:cs="David"/>
          <w:rtl/>
        </w:rPr>
        <w:t xml:space="preserve"> בש"א (מינהליים חי') 12165/01 </w:t>
      </w:r>
      <w:r w:rsidR="00A929E3" w:rsidRPr="00630DAA">
        <w:rPr>
          <w:rFonts w:ascii="David" w:hAnsi="David" w:cs="David"/>
          <w:b/>
          <w:bCs/>
          <w:rtl/>
        </w:rPr>
        <w:t xml:space="preserve">הורן </w:t>
      </w:r>
      <w:r w:rsidR="004B64C5" w:rsidRPr="00630DAA">
        <w:rPr>
          <w:rFonts w:ascii="David" w:hAnsi="David" w:cs="David" w:hint="cs"/>
          <w:b/>
          <w:bCs/>
          <w:rtl/>
        </w:rPr>
        <w:t>ו</w:t>
      </w:r>
      <w:r w:rsidR="00A929E3" w:rsidRPr="00630DAA">
        <w:rPr>
          <w:rFonts w:ascii="David" w:hAnsi="David" w:cs="David"/>
          <w:b/>
          <w:bCs/>
          <w:rtl/>
        </w:rPr>
        <w:t>ליבוביץ בע"מ נ' מועצה אזורית משגב</w:t>
      </w:r>
      <w:r w:rsidR="004B64C5" w:rsidRPr="00630DAA">
        <w:rPr>
          <w:rFonts w:ascii="David" w:hAnsi="David" w:cs="David"/>
          <w:rtl/>
        </w:rPr>
        <w:t>, פס' ט"ז</w:t>
      </w:r>
      <w:r w:rsidR="0081322D" w:rsidRPr="00630DAA">
        <w:rPr>
          <w:rFonts w:ascii="David" w:hAnsi="David" w:cs="David" w:hint="cs"/>
          <w:rtl/>
        </w:rPr>
        <w:t>)</w:t>
      </w:r>
      <w:r w:rsidR="00A929E3" w:rsidRPr="00630DAA">
        <w:rPr>
          <w:rFonts w:ascii="David" w:hAnsi="David" w:cs="David"/>
          <w:rtl/>
        </w:rPr>
        <w:t>.</w:t>
      </w:r>
    </w:p>
    <w:p w:rsidR="00790738" w:rsidRPr="00630DAA" w:rsidRDefault="004B64C5" w:rsidP="00752071">
      <w:pPr>
        <w:widowControl w:val="0"/>
        <w:numPr>
          <w:ilvl w:val="0"/>
          <w:numId w:val="31"/>
        </w:numPr>
        <w:autoSpaceDE w:val="0"/>
        <w:autoSpaceDN w:val="0"/>
        <w:bidi/>
        <w:adjustRightInd w:val="0"/>
        <w:spacing w:line="353" w:lineRule="auto"/>
        <w:ind w:left="424" w:hanging="425"/>
        <w:jc w:val="both"/>
        <w:rPr>
          <w:rFonts w:ascii="David" w:hAnsi="David" w:cs="David"/>
        </w:rPr>
      </w:pPr>
      <w:r w:rsidRPr="00630DAA">
        <w:rPr>
          <w:rFonts w:ascii="David" w:hAnsi="David" w:cs="David" w:hint="cs"/>
          <w:rtl/>
        </w:rPr>
        <w:t xml:space="preserve"> </w:t>
      </w:r>
      <w:r w:rsidR="006166D8" w:rsidRPr="00630DAA">
        <w:rPr>
          <w:rFonts w:ascii="David" w:hAnsi="David" w:cs="David" w:hint="cs"/>
          <w:rtl/>
        </w:rPr>
        <w:t>השופט תמיר הכשיל אותי מלהוכיח את הרעש ע"</w:t>
      </w:r>
      <w:r w:rsidR="00DD2E48" w:rsidRPr="00630DAA">
        <w:rPr>
          <w:rFonts w:ascii="David" w:hAnsi="David" w:cs="David" w:hint="cs"/>
          <w:rtl/>
        </w:rPr>
        <w:t>י</w:t>
      </w:r>
      <w:r w:rsidR="006166D8" w:rsidRPr="00630DAA">
        <w:rPr>
          <w:rFonts w:ascii="David" w:hAnsi="David" w:cs="David" w:hint="cs"/>
          <w:rtl/>
        </w:rPr>
        <w:t xml:space="preserve"> </w:t>
      </w:r>
      <w:r w:rsidR="005C775B" w:rsidRPr="00630DAA">
        <w:rPr>
          <w:rFonts w:ascii="David" w:hAnsi="David" w:cs="David" w:hint="cs"/>
          <w:rtl/>
        </w:rPr>
        <w:t xml:space="preserve">הודאות בעל דין </w:t>
      </w:r>
      <w:r w:rsidR="005C775B" w:rsidRPr="00630DAA">
        <w:rPr>
          <w:rFonts w:ascii="David" w:hAnsi="David" w:cs="David" w:hint="cs"/>
          <w:b/>
          <w:bCs/>
          <w:rtl/>
        </w:rPr>
        <w:t>מפי הנתבעים עצמם</w:t>
      </w:r>
      <w:r w:rsidR="006166D8" w:rsidRPr="00630DAA">
        <w:rPr>
          <w:rFonts w:ascii="David" w:hAnsi="David" w:cs="David" w:hint="cs"/>
          <w:rtl/>
        </w:rPr>
        <w:t xml:space="preserve"> - </w:t>
      </w:r>
      <w:r w:rsidR="005C775B" w:rsidRPr="00630DAA">
        <w:rPr>
          <w:rFonts w:ascii="David" w:hAnsi="David" w:cs="David" w:hint="cs"/>
          <w:rtl/>
        </w:rPr>
        <w:t xml:space="preserve">אורית מוזס, הנתבעת 8, אמרה באסיפת הדיירים ביום 29.5.05 </w:t>
      </w:r>
      <w:r w:rsidR="00914867" w:rsidRPr="00630DAA">
        <w:rPr>
          <w:rFonts w:ascii="David" w:hAnsi="David" w:cs="David" w:hint="cs"/>
          <w:rtl/>
        </w:rPr>
        <w:t>שהיא ישנה עם פקקי אוזניים בגלל רעש המעלית (</w:t>
      </w:r>
      <w:r w:rsidR="00B13615" w:rsidRPr="00630DAA">
        <w:rPr>
          <w:rFonts w:ascii="David" w:hAnsi="David" w:cs="David" w:hint="cs"/>
          <w:rtl/>
        </w:rPr>
        <w:t>הקלטת האסיפה ו</w:t>
      </w:r>
      <w:r w:rsidR="00914867" w:rsidRPr="00630DAA">
        <w:rPr>
          <w:rFonts w:ascii="David" w:hAnsi="David" w:cs="David" w:hint="cs"/>
          <w:rtl/>
        </w:rPr>
        <w:t>תמליל</w:t>
      </w:r>
      <w:r w:rsidR="00B13615" w:rsidRPr="00630DAA">
        <w:rPr>
          <w:rFonts w:ascii="David" w:hAnsi="David" w:cs="David" w:hint="cs"/>
          <w:rtl/>
        </w:rPr>
        <w:t>ה</w:t>
      </w:r>
      <w:r w:rsidR="00914867" w:rsidRPr="00630DAA">
        <w:rPr>
          <w:rFonts w:ascii="David" w:hAnsi="David" w:cs="David" w:hint="cs"/>
          <w:rtl/>
        </w:rPr>
        <w:t xml:space="preserve"> </w:t>
      </w:r>
      <w:r w:rsidR="00B13615" w:rsidRPr="00630DAA">
        <w:rPr>
          <w:rFonts w:ascii="David" w:hAnsi="David" w:cs="David" w:hint="cs"/>
          <w:rtl/>
        </w:rPr>
        <w:t>עם</w:t>
      </w:r>
      <w:r w:rsidR="00914867" w:rsidRPr="00630DAA">
        <w:rPr>
          <w:rFonts w:ascii="David" w:hAnsi="David" w:cs="David" w:hint="cs"/>
          <w:rtl/>
        </w:rPr>
        <w:t xml:space="preserve"> חווה"ד הוגשו בהליך קמא, וגם במסגרת </w:t>
      </w:r>
      <w:r w:rsidR="002E1771" w:rsidRPr="00630DAA">
        <w:rPr>
          <w:rFonts w:ascii="David" w:hAnsi="David" w:cs="David" w:hint="cs"/>
          <w:rtl/>
        </w:rPr>
        <w:t>הבקשה לקבלת ראיות נוספות)</w:t>
      </w:r>
      <w:r w:rsidR="005C775B" w:rsidRPr="00630DAA">
        <w:rPr>
          <w:rFonts w:ascii="David" w:hAnsi="David" w:cs="David" w:hint="cs"/>
          <w:rtl/>
        </w:rPr>
        <w:t xml:space="preserve">, אורית מוזס לא התייצבה </w:t>
      </w:r>
      <w:r w:rsidRPr="00630DAA">
        <w:rPr>
          <w:rFonts w:ascii="David" w:hAnsi="David" w:cs="David" w:hint="cs"/>
          <w:rtl/>
        </w:rPr>
        <w:t>לדיון ההוכחות</w:t>
      </w:r>
      <w:r w:rsidR="002E1771" w:rsidRPr="00630DAA">
        <w:rPr>
          <w:rFonts w:ascii="David" w:hAnsi="David" w:cs="David" w:hint="cs"/>
          <w:rtl/>
        </w:rPr>
        <w:t xml:space="preserve">, </w:t>
      </w:r>
      <w:r w:rsidR="005C775B" w:rsidRPr="00630DAA">
        <w:rPr>
          <w:rFonts w:ascii="David" w:hAnsi="David" w:cs="David" w:hint="cs"/>
          <w:rtl/>
        </w:rPr>
        <w:t>והשופט תמי</w:t>
      </w:r>
      <w:r w:rsidR="00EB7198" w:rsidRPr="00630DAA">
        <w:rPr>
          <w:rFonts w:ascii="David" w:hAnsi="David" w:cs="David" w:hint="cs"/>
          <w:rtl/>
        </w:rPr>
        <w:t>ר</w:t>
      </w:r>
      <w:r w:rsidR="005C775B" w:rsidRPr="00630DAA">
        <w:rPr>
          <w:rFonts w:ascii="David" w:hAnsi="David" w:cs="David" w:hint="cs"/>
          <w:rtl/>
        </w:rPr>
        <w:t xml:space="preserve"> דחה בניגוד לדין את שתי הבקשות לזימונה, והש' (עמיתה) דותן התעלמה ללא כל הנמקה </w:t>
      </w:r>
      <w:r w:rsidRPr="00630DAA">
        <w:rPr>
          <w:rFonts w:ascii="David" w:hAnsi="David" w:cs="David" w:hint="cs"/>
          <w:rtl/>
        </w:rPr>
        <w:t>מהערעור על החלטות אלו</w:t>
      </w:r>
      <w:r w:rsidR="00B13615" w:rsidRPr="00630DAA">
        <w:rPr>
          <w:rFonts w:ascii="David" w:hAnsi="David" w:cs="David" w:hint="cs"/>
          <w:rtl/>
        </w:rPr>
        <w:t>,</w:t>
      </w:r>
      <w:r w:rsidRPr="00630DAA">
        <w:rPr>
          <w:rFonts w:ascii="David" w:hAnsi="David" w:cs="David" w:hint="cs"/>
          <w:rtl/>
        </w:rPr>
        <w:t xml:space="preserve"> והשמיטה אותן לחלוטין מפס</w:t>
      </w:r>
      <w:r w:rsidR="00B13615" w:rsidRPr="00630DAA">
        <w:rPr>
          <w:rFonts w:ascii="David" w:hAnsi="David" w:cs="David" w:hint="cs"/>
          <w:rtl/>
        </w:rPr>
        <w:t>ה"ד</w:t>
      </w:r>
      <w:r w:rsidR="002E1771" w:rsidRPr="00630DAA">
        <w:rPr>
          <w:rFonts w:ascii="David" w:hAnsi="David" w:cs="David" w:hint="cs"/>
          <w:rtl/>
        </w:rPr>
        <w:t xml:space="preserve">. </w:t>
      </w:r>
      <w:r w:rsidR="009F3038" w:rsidRPr="00630DAA">
        <w:rPr>
          <w:rFonts w:ascii="David" w:hAnsi="David" w:cs="David" w:hint="cs"/>
          <w:rtl/>
        </w:rPr>
        <w:t xml:space="preserve">וגם </w:t>
      </w:r>
      <w:r w:rsidR="002E1771" w:rsidRPr="00630DAA">
        <w:rPr>
          <w:rFonts w:ascii="David" w:hAnsi="David" w:cs="David" w:hint="cs"/>
          <w:rtl/>
        </w:rPr>
        <w:t>הנתבע 2</w:t>
      </w:r>
      <w:r w:rsidR="009F3038" w:rsidRPr="00630DAA">
        <w:rPr>
          <w:rFonts w:ascii="David" w:hAnsi="David" w:cs="David" w:hint="cs"/>
          <w:rtl/>
        </w:rPr>
        <w:t xml:space="preserve"> </w:t>
      </w:r>
      <w:r w:rsidRPr="00630DAA">
        <w:rPr>
          <w:rFonts w:ascii="David" w:hAnsi="David" w:cs="David" w:hint="cs"/>
          <w:rtl/>
        </w:rPr>
        <w:t>מהנציגות</w:t>
      </w:r>
      <w:r w:rsidR="002E1771" w:rsidRPr="00630DAA">
        <w:rPr>
          <w:rFonts w:ascii="David" w:hAnsi="David" w:cs="David" w:hint="cs"/>
          <w:rtl/>
        </w:rPr>
        <w:t>, היה איתי בחדר המעלית ובדק</w:t>
      </w:r>
      <w:r w:rsidR="00B13615" w:rsidRPr="00630DAA">
        <w:rPr>
          <w:rFonts w:ascii="David" w:hAnsi="David" w:cs="David" w:hint="cs"/>
          <w:rtl/>
        </w:rPr>
        <w:t>נו</w:t>
      </w:r>
      <w:r w:rsidR="002E1771" w:rsidRPr="00630DAA">
        <w:rPr>
          <w:rFonts w:ascii="David" w:hAnsi="David" w:cs="David" w:hint="cs"/>
          <w:rtl/>
        </w:rPr>
        <w:t xml:space="preserve"> יחד את המעלית ו</w:t>
      </w:r>
      <w:r w:rsidR="00670455" w:rsidRPr="00630DAA">
        <w:rPr>
          <w:rFonts w:ascii="David" w:hAnsi="David" w:cs="David" w:hint="cs"/>
          <w:rtl/>
        </w:rPr>
        <w:t xml:space="preserve">הוא </w:t>
      </w:r>
      <w:r w:rsidR="002E1771" w:rsidRPr="00630DAA">
        <w:rPr>
          <w:rFonts w:ascii="David" w:hAnsi="David" w:cs="David" w:hint="cs"/>
          <w:rtl/>
        </w:rPr>
        <w:t>הודה שהיא מרעישה, וההקלטה והתמליל לרבות חוות הדעת התומכות הוגשו כראיה</w:t>
      </w:r>
      <w:r w:rsidR="009F3038" w:rsidRPr="00630DAA">
        <w:rPr>
          <w:rFonts w:ascii="David" w:hAnsi="David" w:cs="David" w:hint="cs"/>
          <w:rtl/>
        </w:rPr>
        <w:t>,</w:t>
      </w:r>
      <w:r w:rsidR="002E1771" w:rsidRPr="00630DAA">
        <w:rPr>
          <w:rFonts w:ascii="David" w:hAnsi="David" w:cs="David" w:hint="cs"/>
          <w:rtl/>
        </w:rPr>
        <w:t xml:space="preserve"> וגם </w:t>
      </w:r>
      <w:r w:rsidRPr="00630DAA">
        <w:rPr>
          <w:rFonts w:ascii="David" w:hAnsi="David" w:cs="David" w:hint="cs"/>
          <w:rtl/>
        </w:rPr>
        <w:t xml:space="preserve">אותם </w:t>
      </w:r>
      <w:r w:rsidR="002E1771" w:rsidRPr="00630DAA">
        <w:rPr>
          <w:rFonts w:ascii="David" w:hAnsi="David" w:cs="David" w:hint="cs"/>
          <w:rtl/>
        </w:rPr>
        <w:t xml:space="preserve">ביקשתי לקבל במסגרת </w:t>
      </w:r>
      <w:r w:rsidR="00790738" w:rsidRPr="00630DAA">
        <w:rPr>
          <w:rFonts w:ascii="David" w:hAnsi="David" w:cs="David" w:hint="cs"/>
          <w:rtl/>
        </w:rPr>
        <w:t xml:space="preserve">הבקשה לקבלת </w:t>
      </w:r>
      <w:r w:rsidR="00B94203" w:rsidRPr="00630DAA">
        <w:rPr>
          <w:rFonts w:ascii="David" w:hAnsi="David" w:cs="David" w:hint="cs"/>
          <w:rtl/>
        </w:rPr>
        <w:t>ראיות נוספות. ו</w:t>
      </w:r>
      <w:r w:rsidR="00790738" w:rsidRPr="00630DAA">
        <w:rPr>
          <w:rFonts w:ascii="David" w:hAnsi="David" w:cs="David" w:hint="cs"/>
          <w:rtl/>
        </w:rPr>
        <w:t xml:space="preserve">ביום </w:t>
      </w:r>
      <w:r w:rsidR="00790738" w:rsidRPr="00630DAA">
        <w:rPr>
          <w:rFonts w:cs="David" w:hint="cs"/>
          <w:rtl/>
        </w:rPr>
        <w:t xml:space="preserve">14.3.07 </w:t>
      </w:r>
      <w:r w:rsidR="00790738" w:rsidRPr="00630DAA">
        <w:rPr>
          <w:rFonts w:ascii="David" w:hAnsi="David" w:cs="David" w:hint="cs"/>
          <w:rtl/>
        </w:rPr>
        <w:t>ערך המהנדס פיילר בדיקה של המעלית בה נכחתי בעצמי יחד עם פרידמן והיא הוקלטה על ידי</w:t>
      </w:r>
      <w:r w:rsidRPr="00630DAA">
        <w:rPr>
          <w:rFonts w:ascii="David" w:hAnsi="David" w:cs="David" w:hint="cs"/>
          <w:rtl/>
        </w:rPr>
        <w:t>, ו</w:t>
      </w:r>
      <w:r w:rsidR="00790738" w:rsidRPr="00630DAA">
        <w:rPr>
          <w:rFonts w:ascii="David" w:hAnsi="David" w:cs="David" w:hint="cs"/>
          <w:rtl/>
        </w:rPr>
        <w:t>ב</w:t>
      </w:r>
      <w:r w:rsidR="00670455" w:rsidRPr="00630DAA">
        <w:rPr>
          <w:rFonts w:ascii="David" w:hAnsi="David" w:cs="David" w:hint="cs"/>
          <w:rtl/>
        </w:rPr>
        <w:t>מהלך ה</w:t>
      </w:r>
      <w:r w:rsidR="00790738" w:rsidRPr="00630DAA">
        <w:rPr>
          <w:rFonts w:ascii="David" w:hAnsi="David" w:cs="David" w:hint="cs"/>
          <w:rtl/>
        </w:rPr>
        <w:t xml:space="preserve">בדיקה </w:t>
      </w:r>
      <w:r w:rsidR="000C7248" w:rsidRPr="00630DAA">
        <w:rPr>
          <w:rFonts w:ascii="David" w:hAnsi="David" w:cs="David" w:hint="cs"/>
          <w:u w:val="single"/>
          <w:rtl/>
        </w:rPr>
        <w:t>הודה</w:t>
      </w:r>
      <w:r w:rsidR="00790738" w:rsidRPr="00630DAA">
        <w:rPr>
          <w:rFonts w:ascii="David" w:hAnsi="David" w:cs="David" w:hint="cs"/>
          <w:u w:val="single"/>
          <w:rtl/>
        </w:rPr>
        <w:t xml:space="preserve"> פיילר </w:t>
      </w:r>
      <w:r w:rsidR="00670455" w:rsidRPr="00630DAA">
        <w:rPr>
          <w:rFonts w:ascii="David" w:hAnsi="David" w:cs="David" w:hint="cs"/>
          <w:u w:val="single"/>
          <w:rtl/>
        </w:rPr>
        <w:t xml:space="preserve">בפני פרידמן </w:t>
      </w:r>
      <w:r w:rsidR="00670455" w:rsidRPr="00630DAA">
        <w:rPr>
          <w:rFonts w:ascii="David" w:hAnsi="David" w:cs="David" w:hint="cs"/>
          <w:b/>
          <w:bCs/>
          <w:rtl/>
        </w:rPr>
        <w:t xml:space="preserve">"מה שנכון נכון" </w:t>
      </w:r>
      <w:r w:rsidR="00790738" w:rsidRPr="00630DAA">
        <w:rPr>
          <w:rFonts w:ascii="David" w:hAnsi="David" w:cs="David" w:hint="cs"/>
          <w:rtl/>
        </w:rPr>
        <w:t xml:space="preserve">לגבי </w:t>
      </w:r>
      <w:r w:rsidR="00670455" w:rsidRPr="00630DAA">
        <w:rPr>
          <w:rFonts w:ascii="David" w:hAnsi="David" w:cs="David" w:hint="cs"/>
          <w:rtl/>
        </w:rPr>
        <w:t>כל טענותיי ל</w:t>
      </w:r>
      <w:r w:rsidR="00790738" w:rsidRPr="00630DAA">
        <w:rPr>
          <w:rFonts w:ascii="David" w:hAnsi="David" w:cs="David" w:hint="cs"/>
          <w:rtl/>
        </w:rPr>
        <w:t xml:space="preserve">רעש במהלך, ואף </w:t>
      </w:r>
      <w:r w:rsidR="00670455" w:rsidRPr="00630DAA">
        <w:rPr>
          <w:rFonts w:ascii="David" w:hAnsi="David" w:cs="David" w:hint="cs"/>
          <w:rtl/>
        </w:rPr>
        <w:t xml:space="preserve">חזר על הוראתו </w:t>
      </w:r>
      <w:r w:rsidR="00670455" w:rsidRPr="00630DAA">
        <w:rPr>
          <w:rFonts w:ascii="David" w:hAnsi="David" w:cs="David" w:hint="cs"/>
          <w:b/>
          <w:bCs/>
          <w:u w:val="single"/>
          <w:rtl/>
        </w:rPr>
        <w:t>להחליף</w:t>
      </w:r>
      <w:r w:rsidR="00790738" w:rsidRPr="00630DAA">
        <w:rPr>
          <w:rFonts w:ascii="David" w:hAnsi="David" w:cs="David" w:hint="cs"/>
          <w:b/>
          <w:bCs/>
          <w:u w:val="single"/>
          <w:rtl/>
        </w:rPr>
        <w:t xml:space="preserve"> </w:t>
      </w:r>
      <w:r w:rsidR="00670455" w:rsidRPr="00630DAA">
        <w:rPr>
          <w:rFonts w:ascii="David" w:hAnsi="David" w:cs="David" w:hint="cs"/>
          <w:b/>
          <w:bCs/>
          <w:u w:val="single"/>
          <w:rtl/>
        </w:rPr>
        <w:t xml:space="preserve">את </w:t>
      </w:r>
      <w:r w:rsidR="00790738" w:rsidRPr="00630DAA">
        <w:rPr>
          <w:rFonts w:ascii="David" w:hAnsi="David" w:cs="David" w:hint="cs"/>
          <w:b/>
          <w:bCs/>
          <w:u w:val="single"/>
          <w:rtl/>
        </w:rPr>
        <w:t>בסיס מנוע המעלית הרעוע והרועש שהכניס רעידות חזקות למבנה</w:t>
      </w:r>
      <w:r w:rsidRPr="00630DAA">
        <w:rPr>
          <w:rFonts w:ascii="David" w:hAnsi="David" w:cs="David" w:hint="cs"/>
          <w:rtl/>
        </w:rPr>
        <w:t xml:space="preserve"> </w:t>
      </w:r>
      <w:r w:rsidR="0025772F" w:rsidRPr="00630DAA">
        <w:rPr>
          <w:rFonts w:ascii="David" w:hAnsi="David" w:cs="David" w:hint="cs"/>
          <w:rtl/>
        </w:rPr>
        <w:t xml:space="preserve">כפי </w:t>
      </w:r>
      <w:r w:rsidRPr="00630DAA">
        <w:rPr>
          <w:rFonts w:ascii="David" w:hAnsi="David" w:cs="David" w:hint="cs"/>
          <w:rtl/>
        </w:rPr>
        <w:t>שהורה ב-</w:t>
      </w:r>
      <w:r w:rsidR="00674841" w:rsidRPr="00630DAA">
        <w:rPr>
          <w:rFonts w:ascii="David" w:hAnsi="David" w:cs="David" w:hint="cs"/>
          <w:rtl/>
        </w:rPr>
        <w:t>15</w:t>
      </w:r>
      <w:r w:rsidRPr="00630DAA">
        <w:rPr>
          <w:rFonts w:ascii="David" w:hAnsi="David" w:cs="David" w:hint="cs"/>
          <w:rtl/>
        </w:rPr>
        <w:t>.12.04, ו</w:t>
      </w:r>
      <w:r w:rsidR="00790738" w:rsidRPr="00630DAA">
        <w:rPr>
          <w:rFonts w:ascii="David" w:hAnsi="David" w:cs="David" w:hint="cs"/>
          <w:rtl/>
        </w:rPr>
        <w:t xml:space="preserve">ההקלטה והתמליל הוגשו </w:t>
      </w:r>
      <w:r w:rsidR="0053175A" w:rsidRPr="00630DAA">
        <w:rPr>
          <w:rFonts w:ascii="David" w:hAnsi="David" w:cs="David" w:hint="cs"/>
          <w:rtl/>
        </w:rPr>
        <w:t xml:space="preserve">בתיק המוצגים </w:t>
      </w:r>
      <w:r w:rsidR="00B13615" w:rsidRPr="00630DAA">
        <w:rPr>
          <w:rFonts w:ascii="David" w:hAnsi="David" w:cs="David" w:hint="cs"/>
          <w:rtl/>
        </w:rPr>
        <w:t>בהליך קמא</w:t>
      </w:r>
      <w:r w:rsidR="00790738" w:rsidRPr="00630DAA">
        <w:rPr>
          <w:rFonts w:ascii="David" w:hAnsi="David" w:cs="David" w:hint="cs"/>
          <w:rtl/>
        </w:rPr>
        <w:t xml:space="preserve"> ולמען הזהירות </w:t>
      </w:r>
      <w:r w:rsidR="000C7248" w:rsidRPr="00630DAA">
        <w:rPr>
          <w:rFonts w:ascii="David" w:hAnsi="David" w:cs="David" w:hint="cs"/>
          <w:rtl/>
        </w:rPr>
        <w:t xml:space="preserve">נכללו </w:t>
      </w:r>
      <w:r w:rsidR="00790738" w:rsidRPr="00630DAA">
        <w:rPr>
          <w:rFonts w:ascii="David" w:hAnsi="David" w:cs="David" w:hint="cs"/>
          <w:rtl/>
        </w:rPr>
        <w:t xml:space="preserve">גם </w:t>
      </w:r>
      <w:r w:rsidR="000C7248" w:rsidRPr="00630DAA">
        <w:rPr>
          <w:rFonts w:ascii="David" w:hAnsi="David" w:cs="David" w:hint="cs"/>
          <w:rtl/>
        </w:rPr>
        <w:t>ב</w:t>
      </w:r>
      <w:r w:rsidRPr="00630DAA">
        <w:rPr>
          <w:rFonts w:ascii="David" w:hAnsi="David" w:cs="David" w:hint="cs"/>
          <w:rtl/>
        </w:rPr>
        <w:t xml:space="preserve">בקשה לקבלת ראיות נוספות, </w:t>
      </w:r>
      <w:r w:rsidR="00A00ED3" w:rsidRPr="00630DAA">
        <w:rPr>
          <w:rFonts w:ascii="David" w:hAnsi="David" w:cs="David" w:hint="cs"/>
          <w:rtl/>
        </w:rPr>
        <w:t>ודחיית הבקשה לקבלת הראיות הנוספות נעשתה</w:t>
      </w:r>
      <w:r w:rsidRPr="00630DAA">
        <w:rPr>
          <w:rFonts w:ascii="David" w:hAnsi="David" w:cs="David" w:hint="cs"/>
          <w:rtl/>
        </w:rPr>
        <w:t xml:space="preserve"> בניגוד לדין</w:t>
      </w:r>
      <w:r w:rsidR="0025772F" w:rsidRPr="00630DAA">
        <w:rPr>
          <w:rFonts w:ascii="David" w:hAnsi="David" w:cs="David" w:hint="cs"/>
          <w:rtl/>
        </w:rPr>
        <w:t xml:space="preserve">, ומכל </w:t>
      </w:r>
      <w:r w:rsidR="00B13615" w:rsidRPr="00630DAA">
        <w:rPr>
          <w:rFonts w:ascii="David" w:hAnsi="David" w:cs="David" w:hint="cs"/>
          <w:rtl/>
        </w:rPr>
        <w:t>א</w:t>
      </w:r>
      <w:r w:rsidR="0025772F" w:rsidRPr="00630DAA">
        <w:rPr>
          <w:rFonts w:ascii="David" w:hAnsi="David" w:cs="David" w:hint="cs"/>
          <w:rtl/>
        </w:rPr>
        <w:t xml:space="preserve">לו התעלמה </w:t>
      </w:r>
      <w:r w:rsidR="00B13615" w:rsidRPr="00630DAA">
        <w:rPr>
          <w:rFonts w:ascii="David" w:hAnsi="David" w:cs="David" w:hint="cs"/>
          <w:rtl/>
        </w:rPr>
        <w:t>ה</w:t>
      </w:r>
      <w:r w:rsidR="0025772F" w:rsidRPr="00630DAA">
        <w:rPr>
          <w:rFonts w:ascii="David" w:hAnsi="David" w:cs="David" w:hint="cs"/>
          <w:rtl/>
        </w:rPr>
        <w:t xml:space="preserve">ש' </w:t>
      </w:r>
      <w:r w:rsidR="009F3038" w:rsidRPr="00630DAA">
        <w:rPr>
          <w:rFonts w:ascii="David" w:hAnsi="David" w:cs="David" w:hint="cs"/>
          <w:rtl/>
        </w:rPr>
        <w:t xml:space="preserve"> </w:t>
      </w:r>
      <w:r w:rsidR="0053175A" w:rsidRPr="00630DAA">
        <w:rPr>
          <w:rFonts w:ascii="David" w:hAnsi="David" w:cs="David" w:hint="cs"/>
          <w:rtl/>
        </w:rPr>
        <w:t xml:space="preserve">(עמיתה) </w:t>
      </w:r>
      <w:r w:rsidR="0025772F" w:rsidRPr="00630DAA">
        <w:rPr>
          <w:rFonts w:ascii="David" w:hAnsi="David" w:cs="David" w:hint="cs"/>
          <w:rtl/>
        </w:rPr>
        <w:t>דותן.</w:t>
      </w:r>
    </w:p>
    <w:p w:rsidR="006D3D52" w:rsidRPr="00630DAA" w:rsidRDefault="00837CE7" w:rsidP="00752071">
      <w:pPr>
        <w:widowControl w:val="0"/>
        <w:numPr>
          <w:ilvl w:val="0"/>
          <w:numId w:val="31"/>
        </w:numPr>
        <w:autoSpaceDE w:val="0"/>
        <w:autoSpaceDN w:val="0"/>
        <w:bidi/>
        <w:adjustRightInd w:val="0"/>
        <w:spacing w:line="353" w:lineRule="auto"/>
        <w:ind w:left="424" w:hanging="425"/>
        <w:jc w:val="both"/>
        <w:rPr>
          <w:rFonts w:ascii="David" w:hAnsi="David" w:cs="David"/>
        </w:rPr>
      </w:pPr>
      <w:r w:rsidRPr="00630DAA">
        <w:rPr>
          <w:rFonts w:ascii="David" w:hAnsi="David" w:cs="David" w:hint="cs"/>
          <w:rtl/>
        </w:rPr>
        <w:t xml:space="preserve">בנוסף, טעתה הש' (עמיתה) דותן כי הוכחת הרעש נעשתה גם ע"י התנהגותם של הנתבעים עצמם </w:t>
      </w:r>
      <w:r w:rsidRPr="00630DAA">
        <w:rPr>
          <w:rFonts w:ascii="David" w:hAnsi="David" w:cs="David"/>
          <w:rtl/>
        </w:rPr>
        <w:t>–</w:t>
      </w:r>
      <w:r w:rsidRPr="00630DAA">
        <w:rPr>
          <w:rFonts w:ascii="David" w:hAnsi="David" w:cs="David" w:hint="cs"/>
          <w:rtl/>
        </w:rPr>
        <w:t xml:space="preserve"> הסכמתם לתקן את המעלית לאחר השבתתה ב</w:t>
      </w:r>
      <w:r w:rsidR="00674841" w:rsidRPr="00630DAA">
        <w:rPr>
          <w:rFonts w:ascii="David" w:hAnsi="David" w:cs="David" w:hint="cs"/>
          <w:rtl/>
        </w:rPr>
        <w:t xml:space="preserve">יום 27.12.04 </w:t>
      </w:r>
      <w:r w:rsidR="00674841" w:rsidRPr="00630DAA">
        <w:rPr>
          <w:rFonts w:ascii="David" w:hAnsi="David" w:cs="David" w:hint="cs"/>
          <w:b/>
          <w:bCs/>
          <w:rtl/>
        </w:rPr>
        <w:t>(</w:t>
      </w:r>
      <w:r w:rsidR="00343341" w:rsidRPr="00630DAA">
        <w:rPr>
          <w:rFonts w:ascii="David" w:hAnsi="David" w:cs="David" w:hint="cs"/>
          <w:b/>
          <w:bCs/>
          <w:rtl/>
        </w:rPr>
        <w:t>נ/26)</w:t>
      </w:r>
      <w:r w:rsidRPr="00630DAA">
        <w:rPr>
          <w:rFonts w:ascii="David" w:hAnsi="David" w:cs="David" w:hint="cs"/>
          <w:rtl/>
        </w:rPr>
        <w:t>, והסכמתם להחליף את בסיס המעלית ב</w:t>
      </w:r>
      <w:r w:rsidR="006D3D52" w:rsidRPr="00630DAA">
        <w:rPr>
          <w:rFonts w:ascii="David" w:hAnsi="David" w:cs="David" w:hint="cs"/>
          <w:rtl/>
        </w:rPr>
        <w:t xml:space="preserve">יום 19.4.07, </w:t>
      </w:r>
      <w:r w:rsidRPr="00630DAA">
        <w:rPr>
          <w:rFonts w:ascii="David" w:hAnsi="David" w:cs="David" w:hint="cs"/>
          <w:rtl/>
        </w:rPr>
        <w:t xml:space="preserve">והסכמתם להתקין בקר תדר לביטול הרעש מהמעלית </w:t>
      </w:r>
      <w:r w:rsidR="006D3D52" w:rsidRPr="00630DAA">
        <w:rPr>
          <w:rFonts w:ascii="David" w:hAnsi="David" w:cs="David" w:hint="cs"/>
          <w:rtl/>
        </w:rPr>
        <w:t xml:space="preserve">ביום 7.7.08 מהווים </w:t>
      </w:r>
      <w:r w:rsidRPr="00630DAA">
        <w:rPr>
          <w:rFonts w:ascii="David" w:hAnsi="David" w:cs="David" w:hint="cs"/>
          <w:rtl/>
        </w:rPr>
        <w:t>הודאה שבהתנהגות לקיומו של מטרד הרעש מהמעלית.</w:t>
      </w:r>
    </w:p>
    <w:p w:rsidR="00450A50" w:rsidRPr="00630DAA" w:rsidRDefault="008C3942" w:rsidP="00752071">
      <w:pPr>
        <w:widowControl w:val="0"/>
        <w:numPr>
          <w:ilvl w:val="0"/>
          <w:numId w:val="31"/>
        </w:numPr>
        <w:autoSpaceDE w:val="0"/>
        <w:autoSpaceDN w:val="0"/>
        <w:bidi/>
        <w:adjustRightInd w:val="0"/>
        <w:spacing w:line="360" w:lineRule="auto"/>
        <w:ind w:left="424" w:hanging="425"/>
        <w:jc w:val="both"/>
        <w:rPr>
          <w:rFonts w:ascii="David" w:hAnsi="David" w:cs="David"/>
        </w:rPr>
      </w:pPr>
      <w:r w:rsidRPr="00630DAA">
        <w:rPr>
          <w:rFonts w:ascii="David" w:hAnsi="David" w:cs="David" w:hint="cs"/>
          <w:rtl/>
        </w:rPr>
        <w:t>טעתה הש' (עמיתה) דותן</w:t>
      </w:r>
      <w:r w:rsidR="00B7486E" w:rsidRPr="00630DAA">
        <w:rPr>
          <w:rFonts w:ascii="David" w:hAnsi="David" w:cs="David" w:hint="cs"/>
          <w:rtl/>
        </w:rPr>
        <w:t xml:space="preserve"> ב</w:t>
      </w:r>
      <w:r w:rsidR="009F7FE4" w:rsidRPr="00630DAA">
        <w:rPr>
          <w:rFonts w:ascii="David" w:hAnsi="David" w:cs="David" w:hint="cs"/>
          <w:rtl/>
        </w:rPr>
        <w:t>קביעתה</w:t>
      </w:r>
      <w:r w:rsidR="00B7486E" w:rsidRPr="00630DAA">
        <w:rPr>
          <w:rFonts w:ascii="David" w:hAnsi="David" w:cs="David" w:hint="cs"/>
          <w:rtl/>
        </w:rPr>
        <w:t xml:space="preserve"> שהמומחה ברמן כשל בהוכחת קיומו של רעש כי לא מדד ע"פ תקנות</w:t>
      </w:r>
      <w:r w:rsidR="00DF07F9" w:rsidRPr="00630DAA">
        <w:rPr>
          <w:rFonts w:ascii="David" w:hAnsi="David" w:cs="David" w:hint="cs"/>
          <w:rtl/>
        </w:rPr>
        <w:t xml:space="preserve"> רעש בלתי סביר</w:t>
      </w:r>
      <w:r w:rsidR="00B7486E" w:rsidRPr="00630DAA">
        <w:rPr>
          <w:rFonts w:ascii="David" w:hAnsi="David" w:cs="David" w:hint="cs"/>
          <w:rtl/>
        </w:rPr>
        <w:t xml:space="preserve">, </w:t>
      </w:r>
      <w:r w:rsidR="00450A50" w:rsidRPr="00630DAA">
        <w:rPr>
          <w:rFonts w:ascii="David" w:hAnsi="David" w:cs="David" w:hint="cs"/>
          <w:rtl/>
        </w:rPr>
        <w:t xml:space="preserve">כי </w:t>
      </w:r>
      <w:r w:rsidR="003F6B5F" w:rsidRPr="00630DAA">
        <w:rPr>
          <w:rFonts w:ascii="David" w:hAnsi="David" w:cs="David" w:hint="cs"/>
          <w:rtl/>
        </w:rPr>
        <w:t>הוא כן מדד כדין ע"פ תקן 1004 ש</w:t>
      </w:r>
      <w:r w:rsidR="00450A50" w:rsidRPr="00630DAA">
        <w:rPr>
          <w:rFonts w:ascii="David" w:hAnsi="David" w:cs="David" w:hint="cs"/>
          <w:rtl/>
        </w:rPr>
        <w:t>אף התקבל כך בפסיקה</w:t>
      </w:r>
      <w:r w:rsidR="003F6B5F" w:rsidRPr="00630DAA">
        <w:rPr>
          <w:rFonts w:ascii="David" w:hAnsi="David" w:cs="David" w:hint="cs"/>
          <w:rtl/>
        </w:rPr>
        <w:t xml:space="preserve"> למדידת רעש מעליות (פס"ד גוטליב)</w:t>
      </w:r>
      <w:r w:rsidR="00450A50" w:rsidRPr="00630DAA">
        <w:rPr>
          <w:rFonts w:ascii="David" w:hAnsi="David" w:cs="David" w:hint="cs"/>
          <w:rtl/>
        </w:rPr>
        <w:t xml:space="preserve"> כמנומק </w:t>
      </w:r>
      <w:r w:rsidR="00934A7E" w:rsidRPr="00630DAA">
        <w:rPr>
          <w:rFonts w:ascii="David" w:hAnsi="David" w:cs="David" w:hint="cs"/>
          <w:rtl/>
        </w:rPr>
        <w:t xml:space="preserve">בפרק </w:t>
      </w:r>
      <w:r w:rsidR="003F6B5F" w:rsidRPr="00630DAA">
        <w:rPr>
          <w:rFonts w:ascii="David" w:hAnsi="David" w:cs="David" w:hint="cs"/>
          <w:rtl/>
        </w:rPr>
        <w:t xml:space="preserve">למדידת רעש מעליות סע' </w:t>
      </w:r>
      <w:r w:rsidR="00DA5A0B" w:rsidRPr="00630DAA">
        <w:rPr>
          <w:rFonts w:ascii="David" w:hAnsi="David" w:cs="David" w:hint="cs"/>
          <w:b/>
          <w:bCs/>
          <w:rtl/>
        </w:rPr>
        <w:t>40-49</w:t>
      </w:r>
      <w:r w:rsidR="00FA02BF" w:rsidRPr="00630DAA">
        <w:rPr>
          <w:rFonts w:ascii="David" w:hAnsi="David" w:cs="David" w:hint="cs"/>
          <w:b/>
          <w:bCs/>
          <w:rtl/>
        </w:rPr>
        <w:t xml:space="preserve"> </w:t>
      </w:r>
      <w:r w:rsidR="00DF07F9" w:rsidRPr="00630DAA">
        <w:rPr>
          <w:rFonts w:ascii="David" w:hAnsi="David" w:cs="David" w:hint="cs"/>
          <w:rtl/>
        </w:rPr>
        <w:t xml:space="preserve">לעיל, </w:t>
      </w:r>
      <w:r w:rsidR="003F6B5F" w:rsidRPr="00630DAA">
        <w:rPr>
          <w:rFonts w:ascii="David" w:hAnsi="David" w:cs="David" w:hint="cs"/>
          <w:rtl/>
        </w:rPr>
        <w:t xml:space="preserve">הדבר </w:t>
      </w:r>
      <w:r w:rsidR="007B7221" w:rsidRPr="00630DAA">
        <w:rPr>
          <w:rFonts w:ascii="David" w:hAnsi="David" w:cs="David" w:hint="cs"/>
          <w:rtl/>
        </w:rPr>
        <w:t>פורט ו</w:t>
      </w:r>
      <w:r w:rsidR="003F6B5F" w:rsidRPr="00630DAA">
        <w:rPr>
          <w:rFonts w:ascii="David" w:hAnsi="David" w:cs="David" w:hint="cs"/>
          <w:rtl/>
        </w:rPr>
        <w:t xml:space="preserve">נומק בכל הזדמנות - בכתב הערעור </w:t>
      </w:r>
      <w:r w:rsidR="003F6B5F" w:rsidRPr="00630DAA">
        <w:rPr>
          <w:rFonts w:ascii="David" w:hAnsi="David" w:cs="David" w:hint="cs"/>
          <w:b/>
          <w:bCs/>
          <w:rtl/>
        </w:rPr>
        <w:t>(נ/11, סע' 18-21)</w:t>
      </w:r>
      <w:r w:rsidR="003F6B5F" w:rsidRPr="00630DAA">
        <w:rPr>
          <w:rFonts w:ascii="David" w:hAnsi="David" w:cs="David" w:hint="cs"/>
          <w:rtl/>
        </w:rPr>
        <w:t xml:space="preserve">, ובעיקרי הטיעון </w:t>
      </w:r>
      <w:r w:rsidR="003F6B5F" w:rsidRPr="00630DAA">
        <w:rPr>
          <w:rFonts w:ascii="David" w:hAnsi="David" w:cs="David" w:hint="cs"/>
          <w:b/>
          <w:bCs/>
          <w:rtl/>
        </w:rPr>
        <w:t>(נ/12, סע' 12-18)</w:t>
      </w:r>
      <w:r w:rsidR="003F6B5F" w:rsidRPr="00630DAA">
        <w:rPr>
          <w:rFonts w:ascii="David" w:hAnsi="David" w:cs="David" w:hint="cs"/>
          <w:rtl/>
        </w:rPr>
        <w:t xml:space="preserve">, ובבקשה לקבלת ראיות </w:t>
      </w:r>
      <w:r w:rsidR="003F6B5F" w:rsidRPr="00630DAA">
        <w:rPr>
          <w:rFonts w:ascii="David" w:hAnsi="David" w:cs="David" w:hint="cs"/>
          <w:b/>
          <w:bCs/>
          <w:rtl/>
        </w:rPr>
        <w:t>(נ/7, סע' 19)</w:t>
      </w:r>
      <w:r w:rsidR="003F6B5F" w:rsidRPr="00630DAA">
        <w:rPr>
          <w:rFonts w:ascii="David" w:hAnsi="David" w:cs="David" w:hint="cs"/>
          <w:rtl/>
        </w:rPr>
        <w:t xml:space="preserve">, </w:t>
      </w:r>
      <w:r w:rsidR="007B7221" w:rsidRPr="00630DAA">
        <w:rPr>
          <w:rFonts w:ascii="David" w:hAnsi="David" w:cs="David" w:hint="cs"/>
          <w:rtl/>
        </w:rPr>
        <w:t xml:space="preserve">והש' (עמיתה) דותן לא התייחסה כלל לטענות, ולא מנמקת כלל למה תקן 1004 לא מתאים </w:t>
      </w:r>
      <w:r w:rsidR="00DF07F9" w:rsidRPr="00630DAA">
        <w:rPr>
          <w:rFonts w:ascii="David" w:hAnsi="David" w:cs="David" w:hint="cs"/>
          <w:rtl/>
        </w:rPr>
        <w:t xml:space="preserve">ו/או לא תקף, </w:t>
      </w:r>
      <w:r w:rsidR="001B240A" w:rsidRPr="00630DAA">
        <w:rPr>
          <w:rFonts w:ascii="David" w:hAnsi="David" w:cs="David" w:hint="cs"/>
          <w:b/>
          <w:bCs/>
          <w:rtl/>
        </w:rPr>
        <w:t>למרות שהש' (עמיתה) דותן</w:t>
      </w:r>
      <w:r w:rsidR="00292783" w:rsidRPr="00630DAA">
        <w:rPr>
          <w:rFonts w:ascii="David" w:hAnsi="David" w:cs="David" w:hint="cs"/>
          <w:b/>
          <w:bCs/>
          <w:rtl/>
        </w:rPr>
        <w:t xml:space="preserve"> שאלה</w:t>
      </w:r>
      <w:r w:rsidR="00670455" w:rsidRPr="00630DAA">
        <w:rPr>
          <w:rFonts w:ascii="David" w:hAnsi="David" w:cs="David" w:hint="cs"/>
          <w:b/>
          <w:bCs/>
          <w:rtl/>
        </w:rPr>
        <w:t>,</w:t>
      </w:r>
      <w:r w:rsidR="00292783" w:rsidRPr="00630DAA">
        <w:rPr>
          <w:rFonts w:ascii="David" w:hAnsi="David" w:cs="David" w:hint="cs"/>
          <w:b/>
          <w:bCs/>
          <w:rtl/>
        </w:rPr>
        <w:t xml:space="preserve"> והסבר</w:t>
      </w:r>
      <w:r w:rsidR="00670455" w:rsidRPr="00630DAA">
        <w:rPr>
          <w:rFonts w:ascii="David" w:hAnsi="David" w:cs="David" w:hint="cs"/>
          <w:b/>
          <w:bCs/>
          <w:rtl/>
        </w:rPr>
        <w:t>תי</w:t>
      </w:r>
      <w:r w:rsidR="00292783" w:rsidRPr="00630DAA">
        <w:rPr>
          <w:rFonts w:ascii="David" w:hAnsi="David" w:cs="David" w:hint="cs"/>
          <w:b/>
          <w:bCs/>
          <w:rtl/>
        </w:rPr>
        <w:t xml:space="preserve"> לה בדיון</w:t>
      </w:r>
      <w:r w:rsidR="00670455" w:rsidRPr="00630DAA">
        <w:rPr>
          <w:rFonts w:ascii="David" w:hAnsi="David" w:cs="David" w:hint="cs"/>
          <w:b/>
          <w:bCs/>
          <w:rtl/>
        </w:rPr>
        <w:t xml:space="preserve"> שתבעתי על רעש חזק וכי יש פסיקה בנושא (שהיא הייתה אמורה כבר לדעת),</w:t>
      </w:r>
      <w:r w:rsidR="00292783" w:rsidRPr="00630DAA">
        <w:rPr>
          <w:rFonts w:ascii="David" w:hAnsi="David" w:cs="David" w:hint="cs"/>
          <w:b/>
          <w:bCs/>
          <w:rtl/>
        </w:rPr>
        <w:t xml:space="preserve"> והיא א</w:t>
      </w:r>
      <w:r w:rsidR="00DC7EA5" w:rsidRPr="00630DAA">
        <w:rPr>
          <w:rFonts w:ascii="David" w:hAnsi="David" w:cs="David" w:hint="cs"/>
          <w:b/>
          <w:bCs/>
          <w:rtl/>
        </w:rPr>
        <w:t>י</w:t>
      </w:r>
      <w:r w:rsidR="00292783" w:rsidRPr="00630DAA">
        <w:rPr>
          <w:rFonts w:ascii="David" w:hAnsi="David" w:cs="David" w:hint="cs"/>
          <w:b/>
          <w:bCs/>
          <w:rtl/>
        </w:rPr>
        <w:t>שרה שהבינה שאמנם יש תקנות</w:t>
      </w:r>
      <w:r w:rsidR="00670455" w:rsidRPr="00630DAA">
        <w:rPr>
          <w:rFonts w:ascii="David" w:hAnsi="David" w:cs="David" w:hint="cs"/>
          <w:b/>
          <w:bCs/>
          <w:rtl/>
        </w:rPr>
        <w:t xml:space="preserve"> שמתייחסות לרעש לא סביר</w:t>
      </w:r>
      <w:r w:rsidR="00292783" w:rsidRPr="00630DAA">
        <w:rPr>
          <w:rFonts w:ascii="David" w:hAnsi="David" w:cs="David" w:hint="cs"/>
          <w:b/>
          <w:bCs/>
          <w:rtl/>
        </w:rPr>
        <w:t xml:space="preserve">, </w:t>
      </w:r>
      <w:r w:rsidR="00670455" w:rsidRPr="00630DAA">
        <w:rPr>
          <w:rFonts w:ascii="David" w:hAnsi="David" w:cs="David" w:hint="cs"/>
          <w:b/>
          <w:bCs/>
          <w:rtl/>
        </w:rPr>
        <w:t xml:space="preserve">אבל שאני תבעתי </w:t>
      </w:r>
      <w:r w:rsidR="00292783" w:rsidRPr="00630DAA">
        <w:rPr>
          <w:rFonts w:ascii="David" w:hAnsi="David" w:cs="David" w:hint="cs"/>
          <w:b/>
          <w:bCs/>
          <w:rtl/>
        </w:rPr>
        <w:t xml:space="preserve">בגין רעש חזק </w:t>
      </w:r>
      <w:r w:rsidR="00670455" w:rsidRPr="00630DAA">
        <w:rPr>
          <w:rFonts w:ascii="David" w:hAnsi="David" w:cs="David" w:hint="cs"/>
          <w:b/>
          <w:bCs/>
          <w:rtl/>
        </w:rPr>
        <w:t>שנמדד ע"פ תקן 1004 (</w:t>
      </w:r>
      <w:r w:rsidR="00292783" w:rsidRPr="00630DAA">
        <w:rPr>
          <w:rFonts w:ascii="David" w:hAnsi="David" w:cs="David" w:hint="cs"/>
          <w:b/>
          <w:bCs/>
          <w:rtl/>
        </w:rPr>
        <w:t xml:space="preserve">נ/3 </w:t>
      </w:r>
      <w:r w:rsidR="001B240A" w:rsidRPr="00630DAA">
        <w:rPr>
          <w:rFonts w:ascii="David" w:hAnsi="David" w:cs="David"/>
          <w:b/>
          <w:bCs/>
          <w:rtl/>
        </w:rPr>
        <w:t xml:space="preserve">עמ' </w:t>
      </w:r>
      <w:r w:rsidR="00292783" w:rsidRPr="00630DAA">
        <w:rPr>
          <w:rFonts w:ascii="David" w:hAnsi="David" w:cs="David" w:hint="cs"/>
          <w:b/>
          <w:bCs/>
          <w:rtl/>
        </w:rPr>
        <w:t>7</w:t>
      </w:r>
      <w:r w:rsidR="001B240A" w:rsidRPr="00630DAA">
        <w:rPr>
          <w:rFonts w:ascii="David" w:hAnsi="David" w:cs="David"/>
          <w:b/>
          <w:bCs/>
          <w:rtl/>
        </w:rPr>
        <w:t xml:space="preserve"> ש' </w:t>
      </w:r>
      <w:r w:rsidR="00292783" w:rsidRPr="00630DAA">
        <w:rPr>
          <w:rFonts w:ascii="David" w:hAnsi="David" w:cs="David" w:hint="cs"/>
          <w:b/>
          <w:bCs/>
          <w:rtl/>
        </w:rPr>
        <w:t>16-</w:t>
      </w:r>
      <w:r w:rsidR="000173BB" w:rsidRPr="00630DAA">
        <w:rPr>
          <w:rFonts w:ascii="David" w:hAnsi="David" w:cs="David" w:hint="cs"/>
          <w:b/>
          <w:bCs/>
          <w:rtl/>
        </w:rPr>
        <w:t>20</w:t>
      </w:r>
      <w:r w:rsidR="001B240A" w:rsidRPr="00630DAA">
        <w:rPr>
          <w:rFonts w:ascii="David" w:hAnsi="David" w:cs="David" w:hint="cs"/>
          <w:b/>
          <w:bCs/>
          <w:rtl/>
        </w:rPr>
        <w:t>)</w:t>
      </w:r>
      <w:r w:rsidR="001B240A" w:rsidRPr="00630DAA">
        <w:rPr>
          <w:rFonts w:ascii="David" w:hAnsi="David" w:cs="David" w:hint="cs"/>
          <w:rtl/>
        </w:rPr>
        <w:t xml:space="preserve">, </w:t>
      </w:r>
      <w:r w:rsidR="007B7221" w:rsidRPr="00630DAA">
        <w:rPr>
          <w:rFonts w:ascii="David" w:hAnsi="David" w:cs="David" w:hint="cs"/>
          <w:rtl/>
        </w:rPr>
        <w:t xml:space="preserve">ולמה </w:t>
      </w:r>
      <w:r w:rsidR="00670455" w:rsidRPr="00630DAA">
        <w:rPr>
          <w:rFonts w:ascii="David" w:hAnsi="David" w:cs="David" w:hint="cs"/>
          <w:rtl/>
        </w:rPr>
        <w:t>אין</w:t>
      </w:r>
      <w:r w:rsidR="007B7221" w:rsidRPr="00630DAA">
        <w:rPr>
          <w:rFonts w:ascii="David" w:hAnsi="David" w:cs="David" w:hint="cs"/>
          <w:rtl/>
        </w:rPr>
        <w:t xml:space="preserve"> חשיבות למדידה בחלונות פתוחים, </w:t>
      </w:r>
      <w:r w:rsidR="00670455" w:rsidRPr="00630DAA">
        <w:rPr>
          <w:rFonts w:ascii="David" w:hAnsi="David" w:cs="David" w:hint="cs"/>
          <w:rtl/>
        </w:rPr>
        <w:t>אבל ר</w:t>
      </w:r>
      <w:r w:rsidR="007B7221" w:rsidRPr="00630DAA">
        <w:rPr>
          <w:rFonts w:ascii="David" w:hAnsi="David" w:cs="David" w:hint="cs"/>
          <w:rtl/>
        </w:rPr>
        <w:t xml:space="preserve">ק שיכתבה את פס"ד קמא, </w:t>
      </w:r>
      <w:r w:rsidR="00670455" w:rsidRPr="00630DAA">
        <w:rPr>
          <w:rFonts w:ascii="David" w:hAnsi="David" w:cs="David" w:hint="cs"/>
          <w:rtl/>
        </w:rPr>
        <w:t xml:space="preserve">ללא כל התייחסות לטענותיי וללא כל הנמקה ובאופן שרירותי, ולכן </w:t>
      </w:r>
      <w:r w:rsidR="007B7221" w:rsidRPr="00630DAA">
        <w:rPr>
          <w:rFonts w:ascii="David" w:hAnsi="David" w:cs="David" w:hint="cs"/>
          <w:rtl/>
        </w:rPr>
        <w:t xml:space="preserve">יש לבטל את </w:t>
      </w:r>
      <w:r w:rsidR="00AE074A" w:rsidRPr="00630DAA">
        <w:rPr>
          <w:rFonts w:ascii="David" w:hAnsi="David" w:cs="David" w:hint="cs"/>
          <w:rtl/>
        </w:rPr>
        <w:t xml:space="preserve">פסה"ד </w:t>
      </w:r>
      <w:r w:rsidR="007B7221" w:rsidRPr="00630DAA">
        <w:rPr>
          <w:rFonts w:ascii="David" w:hAnsi="David" w:cs="David" w:hint="cs"/>
          <w:rtl/>
        </w:rPr>
        <w:t xml:space="preserve">עקב </w:t>
      </w:r>
      <w:r w:rsidR="00670455" w:rsidRPr="00630DAA">
        <w:rPr>
          <w:rFonts w:ascii="David" w:hAnsi="David" w:cs="David" w:hint="cs"/>
          <w:rtl/>
        </w:rPr>
        <w:t>טעות שבדין והעדר כל הנמקה</w:t>
      </w:r>
      <w:r w:rsidR="007B7221" w:rsidRPr="00630DAA">
        <w:rPr>
          <w:rFonts w:ascii="David" w:hAnsi="David" w:cs="David" w:hint="cs"/>
          <w:rtl/>
        </w:rPr>
        <w:t xml:space="preserve">, ועקב כך שנימוקה שגוי מיסודו. </w:t>
      </w:r>
    </w:p>
    <w:p w:rsidR="00900BC3" w:rsidRPr="00630DAA" w:rsidRDefault="007B7221"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rtl/>
        </w:rPr>
        <w:t>טעתה הש' דותן כי איננה מומחית</w:t>
      </w:r>
      <w:r w:rsidR="003835C7" w:rsidRPr="00630DAA">
        <w:rPr>
          <w:rFonts w:ascii="David" w:hAnsi="David" w:cs="David" w:hint="cs"/>
          <w:rtl/>
        </w:rPr>
        <w:t>,</w:t>
      </w:r>
      <w:r w:rsidRPr="00630DAA">
        <w:rPr>
          <w:rFonts w:ascii="David" w:hAnsi="David" w:cs="David" w:hint="cs"/>
          <w:rtl/>
        </w:rPr>
        <w:t xml:space="preserve"> </w:t>
      </w:r>
      <w:r w:rsidR="00837CA8" w:rsidRPr="00630DAA">
        <w:rPr>
          <w:rFonts w:ascii="David" w:hAnsi="David" w:cs="David" w:hint="cs"/>
          <w:rtl/>
        </w:rPr>
        <w:t>וביהמ"ש לא מחליף את המומחה</w:t>
      </w:r>
      <w:r w:rsidR="00BE0522" w:rsidRPr="00630DAA">
        <w:rPr>
          <w:rFonts w:ascii="David" w:hAnsi="David" w:cs="David" w:hint="cs"/>
          <w:rtl/>
        </w:rPr>
        <w:t xml:space="preserve"> ואת שיקול דעתו</w:t>
      </w:r>
      <w:r w:rsidR="00837CA8" w:rsidRPr="00630DAA">
        <w:rPr>
          <w:rFonts w:ascii="David" w:hAnsi="David" w:cs="David" w:hint="cs"/>
          <w:rtl/>
        </w:rPr>
        <w:t xml:space="preserve">, והמומחה ברמן </w:t>
      </w:r>
      <w:r w:rsidR="00070C0E" w:rsidRPr="00630DAA">
        <w:rPr>
          <w:rFonts w:ascii="David" w:hAnsi="David" w:cs="David" w:hint="cs"/>
          <w:rtl/>
        </w:rPr>
        <w:t xml:space="preserve">אוטוריטה לאומית בתחום, וחבר בוועדת התקינה של מכון התקנים בענייני בידוד אקוסטי בבתי מגורים </w:t>
      </w:r>
      <w:r w:rsidR="00DA4B29" w:rsidRPr="00630DAA">
        <w:rPr>
          <w:rFonts w:ascii="David" w:hAnsi="David" w:cs="David" w:hint="cs"/>
          <w:rtl/>
        </w:rPr>
        <w:t>ומבעליו של משרד מוביל בתחום, והעיד בחקירתו</w:t>
      </w:r>
      <w:r w:rsidR="00900BC3" w:rsidRPr="00630DAA">
        <w:rPr>
          <w:rFonts w:ascii="David" w:hAnsi="David" w:cs="David" w:hint="cs"/>
          <w:rtl/>
        </w:rPr>
        <w:t xml:space="preserve"> ש</w:t>
      </w:r>
      <w:r w:rsidR="003835C7" w:rsidRPr="00630DAA">
        <w:rPr>
          <w:rFonts w:ascii="David" w:hAnsi="David" w:cs="David" w:hint="cs"/>
          <w:rtl/>
        </w:rPr>
        <w:t>ע</w:t>
      </w:r>
      <w:r w:rsidR="00900BC3" w:rsidRPr="00630DAA">
        <w:rPr>
          <w:rFonts w:ascii="David" w:hAnsi="David" w:cs="David" w:hint="cs"/>
          <w:rtl/>
        </w:rPr>
        <w:t>ילת התביעה היא רעש חזק ולא רעש בלתי סביר "</w:t>
      </w:r>
      <w:r w:rsidR="00900BC3" w:rsidRPr="00630DAA">
        <w:rPr>
          <w:rFonts w:cs="David" w:hint="cs"/>
          <w:b/>
          <w:bCs/>
          <w:rtl/>
        </w:rPr>
        <w:t xml:space="preserve">לא </w:t>
      </w:r>
      <w:r w:rsidR="00900BC3" w:rsidRPr="00630DAA">
        <w:rPr>
          <w:rFonts w:cs="David" w:hint="cs"/>
          <w:b/>
          <w:bCs/>
          <w:rtl/>
        </w:rPr>
        <w:lastRenderedPageBreak/>
        <w:t>נטענה טענה שיש חריגה מקריטריונים של התקנות למניעת מפגעי רעש בלתי סביר, המש"ם-1990"</w:t>
      </w:r>
      <w:r w:rsidR="00900BC3" w:rsidRPr="00630DAA">
        <w:rPr>
          <w:rFonts w:cs="David" w:hint="cs"/>
          <w:rtl/>
        </w:rPr>
        <w:t xml:space="preserve"> (פר' הוכחות</w:t>
      </w:r>
      <w:r w:rsidR="003835C7" w:rsidRPr="00630DAA">
        <w:rPr>
          <w:rFonts w:cs="David" w:hint="cs"/>
          <w:rtl/>
        </w:rPr>
        <w:t xml:space="preserve"> </w:t>
      </w:r>
      <w:r w:rsidR="00612077" w:rsidRPr="00630DAA">
        <w:rPr>
          <w:rFonts w:cs="David" w:hint="cs"/>
          <w:b/>
          <w:bCs/>
          <w:rtl/>
        </w:rPr>
        <w:t>נ/29</w:t>
      </w:r>
      <w:r w:rsidR="003835C7" w:rsidRPr="00630DAA">
        <w:rPr>
          <w:rFonts w:cs="David" w:hint="cs"/>
          <w:b/>
          <w:bCs/>
          <w:rtl/>
        </w:rPr>
        <w:t>-נ/10</w:t>
      </w:r>
      <w:r w:rsidR="00900BC3" w:rsidRPr="00630DAA">
        <w:rPr>
          <w:rFonts w:cs="David" w:hint="cs"/>
          <w:rtl/>
        </w:rPr>
        <w:t xml:space="preserve">, עמ' 41, ש' 4-5), וכי </w:t>
      </w:r>
      <w:r w:rsidR="00900BC3" w:rsidRPr="00630DAA">
        <w:rPr>
          <w:rFonts w:cs="David" w:hint="cs"/>
          <w:b/>
          <w:bCs/>
          <w:rtl/>
        </w:rPr>
        <w:t>"כתבתי שהמדידות בוצעו בהתאם לאמור בתקן 1004. כתבתי איך ביצעתי את המדידות"</w:t>
      </w:r>
      <w:r w:rsidR="00900BC3" w:rsidRPr="00630DAA">
        <w:rPr>
          <w:rFonts w:cs="David" w:hint="cs"/>
          <w:rtl/>
        </w:rPr>
        <w:t xml:space="preserve"> (עמ' 41 ש' 29), ואף הבהיר במפורש לאור ניסיונות עו"ד לוי להכשיל</w:t>
      </w:r>
      <w:r w:rsidR="00900BC3" w:rsidRPr="00630DAA">
        <w:rPr>
          <w:rFonts w:cs="David" w:hint="eastAsia"/>
          <w:rtl/>
        </w:rPr>
        <w:t>ו</w:t>
      </w:r>
      <w:r w:rsidR="00900BC3" w:rsidRPr="00630DAA">
        <w:rPr>
          <w:rFonts w:cs="David" w:hint="cs"/>
          <w:rtl/>
        </w:rPr>
        <w:t xml:space="preserve"> ולהכניס מילים לפיו  </w:t>
      </w:r>
      <w:r w:rsidR="00900BC3" w:rsidRPr="00630DAA">
        <w:rPr>
          <w:rFonts w:cs="David" w:hint="cs"/>
          <w:b/>
          <w:bCs/>
          <w:rtl/>
        </w:rPr>
        <w:t>"יש פה הנחה ואמירה כאילו עשיתי תקנות וכאילו המדידה שלי נערכה לפי תקנות של 1990 ואני מציין שעשיתי הכל לפי תקן 1004. אני מדבר על שתי חוות הדעת"</w:t>
      </w:r>
      <w:r w:rsidR="00900BC3" w:rsidRPr="00630DAA">
        <w:rPr>
          <w:rFonts w:cs="David" w:hint="cs"/>
          <w:rtl/>
        </w:rPr>
        <w:t xml:space="preserve"> (עמ' 42 ש' 3-4), ומיקד שוב </w:t>
      </w:r>
      <w:r w:rsidR="00900BC3" w:rsidRPr="00630DAA">
        <w:rPr>
          <w:rFonts w:cs="David" w:hint="cs"/>
          <w:b/>
          <w:bCs/>
          <w:rtl/>
        </w:rPr>
        <w:t xml:space="preserve">"ש. איפה כתוב רעש לא סביר?" ת. כתבתי רעש חזק" </w:t>
      </w:r>
      <w:r w:rsidR="00900BC3" w:rsidRPr="00630DAA">
        <w:rPr>
          <w:rFonts w:cs="David" w:hint="cs"/>
          <w:rtl/>
        </w:rPr>
        <w:t xml:space="preserve">(עמ' 44 ש' 4-5), ואח"כ הבהיר ומיקד שוב </w:t>
      </w:r>
      <w:r w:rsidR="00900BC3" w:rsidRPr="00630DAA">
        <w:rPr>
          <w:rFonts w:cs="David" w:hint="cs"/>
          <w:b/>
          <w:bCs/>
          <w:rtl/>
        </w:rPr>
        <w:t>"אני כותב בצורה מאוד ברורה מה החריגה שאני מוצא, אני מוצא חריגה מתקן 1004. אני קובע כמומחה אקוסטיקה שהרעש לטעמי הוא רעש אסור על פי חוק למניעת מפגעים"</w:t>
      </w:r>
      <w:r w:rsidR="00900BC3" w:rsidRPr="00630DAA">
        <w:rPr>
          <w:rFonts w:cs="David" w:hint="cs"/>
          <w:rtl/>
        </w:rPr>
        <w:t xml:space="preserve"> (עמ' 44 ש' 14-15), והבהיר שוב </w:t>
      </w:r>
      <w:r w:rsidR="00900BC3" w:rsidRPr="00630DAA">
        <w:rPr>
          <w:rFonts w:cs="David" w:hint="cs"/>
          <w:b/>
          <w:bCs/>
          <w:rtl/>
        </w:rPr>
        <w:t>"כאשר מתייחסים לרעש ממקור פנימי המדידה המשמעותית היא מדידה בחלונות סגורים"</w:t>
      </w:r>
      <w:r w:rsidR="00900BC3" w:rsidRPr="00630DAA">
        <w:rPr>
          <w:rFonts w:cs="David" w:hint="cs"/>
          <w:rtl/>
        </w:rPr>
        <w:t xml:space="preserve"> (עמ' 41 ש' 1).</w:t>
      </w:r>
    </w:p>
    <w:p w:rsidR="00F02065" w:rsidRPr="00630DAA" w:rsidRDefault="00900BC3"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rtl/>
        </w:rPr>
        <w:t xml:space="preserve">טעתה הש' (עמיתה) דותן גם </w:t>
      </w:r>
      <w:r w:rsidR="002221F4" w:rsidRPr="00630DAA">
        <w:rPr>
          <w:rFonts w:ascii="David" w:hAnsi="David" w:cs="David" w:hint="cs"/>
          <w:rtl/>
        </w:rPr>
        <w:t xml:space="preserve">בקביעתה לפיה </w:t>
      </w:r>
      <w:r w:rsidR="006B31E4" w:rsidRPr="00630DAA">
        <w:rPr>
          <w:rFonts w:ascii="David" w:hAnsi="David" w:cs="David" w:hint="cs"/>
          <w:rtl/>
        </w:rPr>
        <w:t xml:space="preserve">אי הצגת נתוני המדידה פגע בהוכחת קיומו של הרעש. </w:t>
      </w:r>
      <w:r w:rsidR="00435EBD" w:rsidRPr="00630DAA">
        <w:rPr>
          <w:rFonts w:ascii="David" w:hAnsi="David" w:cs="David" w:hint="cs"/>
          <w:b/>
          <w:bCs/>
          <w:rtl/>
        </w:rPr>
        <w:t xml:space="preserve">(א) </w:t>
      </w:r>
      <w:r w:rsidR="00435EBD" w:rsidRPr="00630DAA">
        <w:rPr>
          <w:rFonts w:ascii="David" w:hAnsi="David" w:cs="David" w:hint="cs"/>
          <w:rtl/>
        </w:rPr>
        <w:t>אין חשיבות ל</w:t>
      </w:r>
      <w:r w:rsidR="00F72CCD" w:rsidRPr="00630DAA">
        <w:rPr>
          <w:rFonts w:ascii="David" w:hAnsi="David" w:cs="David" w:hint="cs"/>
          <w:rtl/>
        </w:rPr>
        <w:t xml:space="preserve">נתוני המדידות שאינם המקסימום </w:t>
      </w:r>
      <w:r w:rsidR="003835C7" w:rsidRPr="00630DAA">
        <w:rPr>
          <w:rFonts w:ascii="David" w:hAnsi="David" w:cs="David" w:hint="cs"/>
          <w:rtl/>
        </w:rPr>
        <w:t>כפי שהעיד המומחה ברמן</w:t>
      </w:r>
      <w:r w:rsidR="000A32DD" w:rsidRPr="00630DAA">
        <w:rPr>
          <w:rFonts w:ascii="David" w:hAnsi="David" w:cs="David" w:hint="cs"/>
          <w:rtl/>
        </w:rPr>
        <w:t xml:space="preserve"> </w:t>
      </w:r>
      <w:r w:rsidR="000A32DD" w:rsidRPr="00630DAA">
        <w:rPr>
          <w:rFonts w:ascii="David" w:hAnsi="David" w:cs="David" w:hint="cs"/>
          <w:b/>
          <w:bCs/>
          <w:rtl/>
        </w:rPr>
        <w:t>"העובדה שמפלס הרעש לא אחיד אין לו שום משמעות שכן על פי תקן 1004 חלק 3 נדרש למצוא מפלס הרעש המירבי במשך המדידה ולכן למרות שיש תנודות מפלס הרעש המירבי הרעש המירבי היה מעל התקן"</w:t>
      </w:r>
      <w:r w:rsidR="000A32DD" w:rsidRPr="00630DAA">
        <w:rPr>
          <w:rFonts w:ascii="David" w:hAnsi="David" w:cs="David" w:hint="cs"/>
          <w:rtl/>
        </w:rPr>
        <w:t xml:space="preserve"> </w:t>
      </w:r>
      <w:r w:rsidR="00612077" w:rsidRPr="00630DAA">
        <w:rPr>
          <w:rFonts w:ascii="David" w:hAnsi="David" w:cs="David" w:hint="cs"/>
          <w:rtl/>
        </w:rPr>
        <w:t>נ/29</w:t>
      </w:r>
      <w:r w:rsidR="00FA02BF" w:rsidRPr="00630DAA">
        <w:rPr>
          <w:rFonts w:ascii="David" w:hAnsi="David" w:cs="David" w:hint="cs"/>
          <w:b/>
          <w:bCs/>
          <w:rtl/>
        </w:rPr>
        <w:t>-נ/10</w:t>
      </w:r>
      <w:r w:rsidR="00392B35" w:rsidRPr="00630DAA">
        <w:rPr>
          <w:rFonts w:ascii="David" w:hAnsi="David" w:cs="David" w:hint="cs"/>
          <w:b/>
          <w:bCs/>
          <w:rtl/>
        </w:rPr>
        <w:t>,</w:t>
      </w:r>
      <w:r w:rsidR="00392B35" w:rsidRPr="00630DAA">
        <w:rPr>
          <w:rFonts w:ascii="David" w:hAnsi="David" w:cs="David" w:hint="cs"/>
          <w:rtl/>
        </w:rPr>
        <w:t xml:space="preserve"> </w:t>
      </w:r>
      <w:r w:rsidR="000A32DD" w:rsidRPr="00630DAA">
        <w:rPr>
          <w:rFonts w:ascii="David" w:hAnsi="David" w:cs="David" w:hint="cs"/>
          <w:rtl/>
        </w:rPr>
        <w:t>עמ' 43 ש' 25-27)</w:t>
      </w:r>
      <w:r w:rsidR="00C90404" w:rsidRPr="00630DAA">
        <w:rPr>
          <w:rFonts w:ascii="David" w:hAnsi="David" w:cs="David" w:hint="cs"/>
          <w:rtl/>
        </w:rPr>
        <w:t xml:space="preserve">, וכן </w:t>
      </w:r>
      <w:r w:rsidR="007D350D" w:rsidRPr="00630DAA">
        <w:rPr>
          <w:rFonts w:ascii="David" w:hAnsi="David" w:cs="David" w:hint="cs"/>
          <w:rtl/>
        </w:rPr>
        <w:t xml:space="preserve">המומחה העיד שהשוני בין </w:t>
      </w:r>
      <w:r w:rsidR="00420B46" w:rsidRPr="00630DAA">
        <w:rPr>
          <w:rFonts w:ascii="David" w:hAnsi="David" w:cs="David" w:hint="cs"/>
          <w:rtl/>
        </w:rPr>
        <w:t xml:space="preserve">תקן 1004 </w:t>
      </w:r>
      <w:r w:rsidR="00AC336C" w:rsidRPr="00630DAA">
        <w:rPr>
          <w:rFonts w:ascii="David" w:hAnsi="David" w:cs="David" w:hint="cs"/>
          <w:rtl/>
        </w:rPr>
        <w:t xml:space="preserve">לתקנות הוא חשיבות </w:t>
      </w:r>
      <w:r w:rsidR="00420B46" w:rsidRPr="00630DAA">
        <w:rPr>
          <w:rFonts w:ascii="David" w:hAnsi="David" w:cs="David" w:hint="cs"/>
          <w:rtl/>
        </w:rPr>
        <w:t>המקסימום</w:t>
      </w:r>
      <w:r w:rsidR="00392B35" w:rsidRPr="00630DAA">
        <w:rPr>
          <w:rFonts w:ascii="David" w:hAnsi="David" w:cs="David" w:hint="cs"/>
          <w:rtl/>
        </w:rPr>
        <w:t xml:space="preserve"> </w:t>
      </w:r>
      <w:r w:rsidR="00AC336C" w:rsidRPr="00630DAA">
        <w:rPr>
          <w:rFonts w:ascii="David" w:hAnsi="David" w:cs="David" w:hint="cs"/>
          <w:rtl/>
        </w:rPr>
        <w:t xml:space="preserve">בלבד בתקן 1004 </w:t>
      </w:r>
      <w:r w:rsidR="00612077" w:rsidRPr="00630DAA">
        <w:rPr>
          <w:rFonts w:ascii="David" w:hAnsi="David" w:cs="David" w:hint="cs"/>
          <w:b/>
          <w:bCs/>
          <w:rtl/>
        </w:rPr>
        <w:t>נ/29</w:t>
      </w:r>
      <w:r w:rsidR="00FA02BF" w:rsidRPr="00630DAA">
        <w:rPr>
          <w:rFonts w:ascii="David" w:hAnsi="David" w:cs="David" w:hint="cs"/>
          <w:b/>
          <w:bCs/>
          <w:rtl/>
        </w:rPr>
        <w:t>-נ/10</w:t>
      </w:r>
      <w:r w:rsidR="00392B35" w:rsidRPr="00630DAA">
        <w:rPr>
          <w:rFonts w:ascii="David" w:hAnsi="David" w:cs="David" w:hint="cs"/>
          <w:rtl/>
        </w:rPr>
        <w:t>, עמ' 49 ש' 1-3)</w:t>
      </w:r>
      <w:r w:rsidR="00420B46" w:rsidRPr="00630DAA">
        <w:rPr>
          <w:rFonts w:ascii="David" w:hAnsi="David" w:cs="David" w:hint="cs"/>
          <w:rtl/>
        </w:rPr>
        <w:t xml:space="preserve"> </w:t>
      </w:r>
      <w:r w:rsidR="00435EBD" w:rsidRPr="00630DAA">
        <w:rPr>
          <w:rFonts w:ascii="David" w:hAnsi="David" w:cs="David" w:hint="cs"/>
          <w:rtl/>
        </w:rPr>
        <w:t xml:space="preserve"> </w:t>
      </w:r>
      <w:r w:rsidR="00435EBD" w:rsidRPr="00630DAA">
        <w:rPr>
          <w:rFonts w:ascii="David" w:hAnsi="David" w:cs="David" w:hint="cs"/>
          <w:b/>
          <w:bCs/>
          <w:rtl/>
        </w:rPr>
        <w:t>(ב)</w:t>
      </w:r>
      <w:r w:rsidR="00435EBD" w:rsidRPr="00630DAA">
        <w:rPr>
          <w:rFonts w:ascii="David" w:hAnsi="David" w:cs="David" w:hint="cs"/>
          <w:rtl/>
        </w:rPr>
        <w:t xml:space="preserve"> </w:t>
      </w:r>
      <w:r w:rsidR="00F02065" w:rsidRPr="00630DAA">
        <w:rPr>
          <w:rFonts w:ascii="David" w:hAnsi="David" w:cs="David" w:hint="cs"/>
          <w:rtl/>
        </w:rPr>
        <w:t>מדובר במשהו טכני ולא מהותי, וטפל להוכחת הרעש, ולכן מומחים לא מוסיפים את נתוני המדידות שאינ</w:t>
      </w:r>
      <w:r w:rsidR="00AC336C" w:rsidRPr="00630DAA">
        <w:rPr>
          <w:rFonts w:ascii="David" w:hAnsi="David" w:cs="David" w:hint="cs"/>
          <w:rtl/>
        </w:rPr>
        <w:t>ם</w:t>
      </w:r>
      <w:r w:rsidR="00F02065" w:rsidRPr="00630DAA">
        <w:rPr>
          <w:rFonts w:ascii="David" w:hAnsi="David" w:cs="David" w:hint="cs"/>
          <w:rtl/>
        </w:rPr>
        <w:t xml:space="preserve"> המקסימום לחוות דעתם כי </w:t>
      </w:r>
      <w:r w:rsidR="00AC336C" w:rsidRPr="00630DAA">
        <w:rPr>
          <w:rFonts w:ascii="David" w:hAnsi="David" w:cs="David" w:hint="cs"/>
          <w:rtl/>
        </w:rPr>
        <w:t>בדר"כ אין להם ערך מוסף ו</w:t>
      </w:r>
      <w:r w:rsidR="00F02065" w:rsidRPr="00630DAA">
        <w:rPr>
          <w:rFonts w:ascii="David" w:hAnsi="David" w:cs="David" w:hint="cs"/>
          <w:rtl/>
        </w:rPr>
        <w:t xml:space="preserve">חשוב רק </w:t>
      </w:r>
      <w:r w:rsidR="003835C7" w:rsidRPr="00630DAA">
        <w:rPr>
          <w:rFonts w:ascii="David" w:hAnsi="David" w:cs="David" w:hint="cs"/>
          <w:rtl/>
        </w:rPr>
        <w:t xml:space="preserve">הערך </w:t>
      </w:r>
      <w:r w:rsidR="00F02065" w:rsidRPr="00630DAA">
        <w:rPr>
          <w:rFonts w:ascii="David" w:hAnsi="David" w:cs="David" w:hint="cs"/>
          <w:rtl/>
        </w:rPr>
        <w:t xml:space="preserve">המקסימלי </w:t>
      </w:r>
      <w:r w:rsidR="00F02065" w:rsidRPr="00630DAA">
        <w:rPr>
          <w:rFonts w:ascii="David" w:hAnsi="David" w:cs="David" w:hint="cs"/>
          <w:b/>
          <w:bCs/>
          <w:rtl/>
        </w:rPr>
        <w:t>(ג)</w:t>
      </w:r>
      <w:r w:rsidR="00F02065" w:rsidRPr="00630DAA">
        <w:rPr>
          <w:rFonts w:ascii="David" w:hAnsi="David" w:cs="David" w:hint="cs"/>
          <w:rtl/>
        </w:rPr>
        <w:t xml:space="preserve"> גם חווה"ד של המומחה עמוס יפה </w:t>
      </w:r>
      <w:r w:rsidR="00AC336C" w:rsidRPr="00630DAA">
        <w:rPr>
          <w:rFonts w:ascii="David" w:hAnsi="David" w:cs="David" w:hint="cs"/>
          <w:b/>
          <w:bCs/>
          <w:rtl/>
        </w:rPr>
        <w:t>(נ/10-נ/8)</w:t>
      </w:r>
      <w:r w:rsidR="00AC336C" w:rsidRPr="00630DAA">
        <w:rPr>
          <w:rFonts w:ascii="David" w:hAnsi="David" w:cs="David" w:hint="cs"/>
          <w:rtl/>
        </w:rPr>
        <w:t xml:space="preserve"> </w:t>
      </w:r>
      <w:r w:rsidR="00F02065" w:rsidRPr="00630DAA">
        <w:rPr>
          <w:rFonts w:ascii="David" w:hAnsi="David" w:cs="David" w:hint="cs"/>
          <w:rtl/>
        </w:rPr>
        <w:t xml:space="preserve">שהוגשה לביהמ"ש ע"י הנתבעת 8 במסגרת הליך מטרד כלי הנגינה מולה ומול הנכד המתופף של רבקה בן משה, לא </w:t>
      </w:r>
      <w:r w:rsidR="005F593D" w:rsidRPr="00630DAA">
        <w:rPr>
          <w:rFonts w:ascii="David" w:hAnsi="David" w:cs="David" w:hint="cs"/>
          <w:rtl/>
        </w:rPr>
        <w:t xml:space="preserve">כוללת </w:t>
      </w:r>
      <w:r w:rsidR="00F02065" w:rsidRPr="00630DAA">
        <w:rPr>
          <w:rFonts w:ascii="David" w:hAnsi="David" w:cs="David" w:hint="cs"/>
          <w:rtl/>
        </w:rPr>
        <w:t xml:space="preserve"> את כל נתוני המדידה אלא רק את </w:t>
      </w:r>
      <w:r w:rsidR="005F593D" w:rsidRPr="00630DAA">
        <w:rPr>
          <w:rFonts w:ascii="David" w:hAnsi="David" w:cs="David" w:hint="cs"/>
          <w:rtl/>
        </w:rPr>
        <w:t xml:space="preserve">המקסימום, וכך גם חווה"ד של המומחה ד"ר סורוב שהוגשה מטעמי באותו הליך מטרד כלי נגינה, והוגשה כראיה בהליך קמא </w:t>
      </w:r>
      <w:r w:rsidR="005F593D" w:rsidRPr="00630DAA">
        <w:rPr>
          <w:rFonts w:ascii="David" w:hAnsi="David" w:cs="David" w:hint="cs"/>
          <w:b/>
          <w:bCs/>
          <w:rtl/>
        </w:rPr>
        <w:t>ע"י עו"ד לוי עצמו</w:t>
      </w:r>
      <w:r w:rsidR="005F593D" w:rsidRPr="00630DAA">
        <w:rPr>
          <w:rFonts w:ascii="David" w:hAnsi="David" w:cs="David" w:hint="cs"/>
          <w:rtl/>
        </w:rPr>
        <w:t>, וגם היא לא כוללת את נתוני שאר המדידות</w:t>
      </w:r>
      <w:r w:rsidR="000A32DD" w:rsidRPr="00630DAA">
        <w:rPr>
          <w:rFonts w:ascii="David" w:hAnsi="David" w:cs="David" w:hint="cs"/>
          <w:rtl/>
        </w:rPr>
        <w:t xml:space="preserve">. </w:t>
      </w:r>
      <w:r w:rsidR="005F593D" w:rsidRPr="00630DAA">
        <w:rPr>
          <w:rFonts w:ascii="David" w:hAnsi="David" w:cs="David" w:hint="cs"/>
          <w:rtl/>
        </w:rPr>
        <w:t xml:space="preserve">יש להבחין בין נתוני </w:t>
      </w:r>
      <w:r w:rsidR="000A32DD" w:rsidRPr="00630DAA">
        <w:rPr>
          <w:rFonts w:ascii="David" w:hAnsi="David" w:cs="David" w:hint="cs"/>
          <w:rtl/>
        </w:rPr>
        <w:t>ספקטרום</w:t>
      </w:r>
      <w:r w:rsidR="005F593D" w:rsidRPr="00630DAA">
        <w:rPr>
          <w:rFonts w:ascii="David" w:hAnsi="David" w:cs="David" w:hint="cs"/>
          <w:rtl/>
        </w:rPr>
        <w:t xml:space="preserve"> שכן נמצאים בחוה"ד של ד"ר סורוב, לבין נתוני עוצמ</w:t>
      </w:r>
      <w:r w:rsidR="00AC336C" w:rsidRPr="00630DAA">
        <w:rPr>
          <w:rFonts w:ascii="David" w:hAnsi="David" w:cs="David" w:hint="cs"/>
          <w:rtl/>
        </w:rPr>
        <w:t>ו</w:t>
      </w:r>
      <w:r w:rsidR="005F593D" w:rsidRPr="00630DAA">
        <w:rPr>
          <w:rFonts w:ascii="David" w:hAnsi="David" w:cs="David" w:hint="cs"/>
          <w:rtl/>
        </w:rPr>
        <w:t xml:space="preserve">ת המדידה </w:t>
      </w:r>
      <w:r w:rsidR="000A32DD" w:rsidRPr="00630DAA">
        <w:rPr>
          <w:rFonts w:ascii="David" w:hAnsi="David" w:cs="David" w:hint="cs"/>
          <w:rtl/>
        </w:rPr>
        <w:t>(פר' עמ' 43 ש' 8-10)</w:t>
      </w:r>
      <w:r w:rsidR="00E31D28" w:rsidRPr="00630DAA">
        <w:rPr>
          <w:rFonts w:ascii="David" w:hAnsi="David" w:cs="David" w:hint="cs"/>
          <w:rtl/>
        </w:rPr>
        <w:t xml:space="preserve"> </w:t>
      </w:r>
      <w:r w:rsidR="00E31D28" w:rsidRPr="00630DAA">
        <w:rPr>
          <w:rFonts w:ascii="David" w:hAnsi="David" w:cs="David" w:hint="cs"/>
          <w:b/>
          <w:bCs/>
          <w:rtl/>
        </w:rPr>
        <w:t>(ד)</w:t>
      </w:r>
      <w:r w:rsidR="00E31D28" w:rsidRPr="00630DAA">
        <w:rPr>
          <w:rFonts w:ascii="David" w:hAnsi="David" w:cs="David" w:hint="cs"/>
          <w:rtl/>
        </w:rPr>
        <w:t xml:space="preserve"> ניתן היה לרפא פגם לכאורה טכני זה ע"י קבלת נתוני המדידה וחווה"ד של המומחה עמוס יפה במסגרת </w:t>
      </w:r>
      <w:r w:rsidR="00272551" w:rsidRPr="00630DAA">
        <w:rPr>
          <w:rFonts w:ascii="David" w:hAnsi="David" w:cs="David" w:hint="cs"/>
          <w:rtl/>
        </w:rPr>
        <w:t xml:space="preserve">הבקשה </w:t>
      </w:r>
      <w:r w:rsidR="00E31D28" w:rsidRPr="00630DAA">
        <w:rPr>
          <w:rFonts w:ascii="David" w:hAnsi="David" w:cs="David" w:hint="cs"/>
          <w:rtl/>
        </w:rPr>
        <w:t>לקבלת ראיות נוספות, אולם הש' (עמיתה) דותן דחתה זאת ללא כל הנמקה לגופן של נימוקי בבקשה, ותוך התעלמות מ</w:t>
      </w:r>
      <w:r w:rsidR="00272551" w:rsidRPr="00630DAA">
        <w:rPr>
          <w:rFonts w:ascii="David" w:hAnsi="David" w:cs="David" w:hint="cs"/>
          <w:rtl/>
        </w:rPr>
        <w:t>ה</w:t>
      </w:r>
      <w:r w:rsidR="00E31D28" w:rsidRPr="00630DAA">
        <w:rPr>
          <w:rFonts w:ascii="David" w:hAnsi="David" w:cs="David" w:hint="cs"/>
          <w:rtl/>
        </w:rPr>
        <w:t>נימוקי</w:t>
      </w:r>
      <w:r w:rsidR="00272551" w:rsidRPr="00630DAA">
        <w:rPr>
          <w:rFonts w:ascii="David" w:hAnsi="David" w:cs="David" w:hint="cs"/>
          <w:rtl/>
        </w:rPr>
        <w:t>ם</w:t>
      </w:r>
      <w:r w:rsidR="00E31D28" w:rsidRPr="00630DAA">
        <w:rPr>
          <w:rFonts w:ascii="David" w:hAnsi="David" w:cs="David" w:hint="cs"/>
          <w:rtl/>
        </w:rPr>
        <w:t xml:space="preserve"> שבסע' 79-83</w:t>
      </w:r>
      <w:r w:rsidR="00AC336C" w:rsidRPr="00630DAA">
        <w:rPr>
          <w:rFonts w:ascii="David" w:hAnsi="David" w:cs="David" w:hint="cs"/>
          <w:rtl/>
        </w:rPr>
        <w:t xml:space="preserve"> לבקשה, ולכן דין ההחלטה להתבטל בהעדר כל הנמקה.</w:t>
      </w:r>
    </w:p>
    <w:p w:rsidR="00A61808" w:rsidRPr="00630DAA" w:rsidRDefault="00A61808" w:rsidP="0048440F">
      <w:pPr>
        <w:widowControl w:val="0"/>
        <w:bidi/>
        <w:spacing w:line="353" w:lineRule="auto"/>
        <w:ind w:firstLine="424"/>
        <w:jc w:val="both"/>
        <w:rPr>
          <w:rFonts w:ascii="David" w:hAnsi="David" w:cs="David"/>
          <w:b/>
          <w:bCs/>
          <w:u w:val="single"/>
        </w:rPr>
      </w:pPr>
      <w:r w:rsidRPr="00630DAA">
        <w:rPr>
          <w:rFonts w:ascii="David" w:hAnsi="David" w:cs="David" w:hint="cs"/>
          <w:b/>
          <w:bCs/>
          <w:u w:val="single"/>
          <w:rtl/>
        </w:rPr>
        <w:t xml:space="preserve">נימוקי הערעור לעניין חווה"ד של רון יוסף (עמ' </w:t>
      </w:r>
      <w:r w:rsidR="00D87086" w:rsidRPr="00630DAA">
        <w:rPr>
          <w:rFonts w:ascii="David" w:hAnsi="David" w:cs="David" w:hint="cs"/>
          <w:b/>
          <w:bCs/>
          <w:u w:val="single"/>
          <w:rtl/>
        </w:rPr>
        <w:t>3 ש' 24 עד עמ' 4 ש' 4 לפסה"ד)</w:t>
      </w:r>
      <w:r w:rsidRPr="00630DAA">
        <w:rPr>
          <w:rFonts w:ascii="David" w:hAnsi="David" w:cs="David" w:hint="cs"/>
          <w:b/>
          <w:bCs/>
          <w:u w:val="single"/>
          <w:rtl/>
        </w:rPr>
        <w:t xml:space="preserve">: </w:t>
      </w:r>
    </w:p>
    <w:p w:rsidR="0025782C" w:rsidRPr="00630DAA" w:rsidRDefault="00A415F8"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rtl/>
        </w:rPr>
        <w:t>כל הפרק "האם הוכח מה היו הסיבות לרעש?" שבפס</w:t>
      </w:r>
      <w:r w:rsidR="00C94660" w:rsidRPr="00630DAA">
        <w:rPr>
          <w:rFonts w:ascii="David" w:hAnsi="David" w:cs="David" w:hint="cs"/>
          <w:rtl/>
        </w:rPr>
        <w:t>ה</w:t>
      </w:r>
      <w:r w:rsidRPr="00630DAA">
        <w:rPr>
          <w:rFonts w:ascii="David" w:hAnsi="David" w:cs="David" w:hint="cs"/>
          <w:rtl/>
        </w:rPr>
        <w:t xml:space="preserve">"ד </w:t>
      </w:r>
      <w:r w:rsidR="00E42CD7" w:rsidRPr="00630DAA">
        <w:rPr>
          <w:rFonts w:ascii="David" w:hAnsi="David" w:cs="David" w:hint="cs"/>
          <w:rtl/>
        </w:rPr>
        <w:t xml:space="preserve">בעניין המהנדס רון יוסף הוא העתקה </w:t>
      </w:r>
      <w:r w:rsidR="0035013A" w:rsidRPr="00630DAA">
        <w:rPr>
          <w:rFonts w:ascii="David" w:hAnsi="David" w:cs="David" w:hint="cs"/>
          <w:rtl/>
        </w:rPr>
        <w:t xml:space="preserve">ושכתוב </w:t>
      </w:r>
      <w:r w:rsidR="00E42CD7" w:rsidRPr="00630DAA">
        <w:rPr>
          <w:rFonts w:ascii="David" w:hAnsi="David" w:cs="David" w:hint="cs"/>
          <w:rtl/>
        </w:rPr>
        <w:t xml:space="preserve">מפסה"ד של השופט תמיר עם מילים וניסוחים קצת שונים: עמ' 3 ש' 25 לפסה"ד היא שכתוב ש' 12-13 בעמ' 17 לפס"ד קמא, עמ' 3 ש' 26-27 לפסה"ד הן סע' 29 לפס"ד קמא, עמ' 3 ש' 29 לפסה"ד היא ש' 1 עמ' 18 לפס"ד קמא, עמ' 3 ש' 30 רישא לפסה"ד היא ש' 2-3 בעמ' 18 בפס"ד קמא,   עמ' 3 ש' 30 סיפא עד ש' 32 לפסה"ד הן ש' 16-18 בעמ' 18 לפס"ד קמא. </w:t>
      </w:r>
    </w:p>
    <w:p w:rsidR="00E42CD7" w:rsidRPr="00630DAA" w:rsidRDefault="00092FFA"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rtl/>
        </w:rPr>
        <w:t xml:space="preserve">ולכן, מהותית, הש' </w:t>
      </w:r>
      <w:r w:rsidR="001D088C" w:rsidRPr="00630DAA">
        <w:rPr>
          <w:rFonts w:ascii="David" w:hAnsi="David" w:cs="David" w:hint="cs"/>
          <w:rtl/>
        </w:rPr>
        <w:t>ד</w:t>
      </w:r>
      <w:r w:rsidRPr="00630DAA">
        <w:rPr>
          <w:rFonts w:ascii="David" w:hAnsi="David" w:cs="David" w:hint="cs"/>
          <w:rtl/>
        </w:rPr>
        <w:t xml:space="preserve">ותן העתיקה את הטעות שבפס"ד קמא לפסה"ד בערעור, </w:t>
      </w:r>
      <w:r w:rsidR="001D088C" w:rsidRPr="00630DAA">
        <w:rPr>
          <w:rFonts w:ascii="David" w:hAnsi="David" w:cs="David" w:hint="cs"/>
          <w:rtl/>
        </w:rPr>
        <w:t>ו</w:t>
      </w:r>
      <w:r w:rsidRPr="00630DAA">
        <w:rPr>
          <w:rFonts w:ascii="David" w:hAnsi="David" w:cs="David" w:hint="cs"/>
          <w:rtl/>
        </w:rPr>
        <w:t xml:space="preserve">לכן, </w:t>
      </w:r>
      <w:r w:rsidR="006716D1" w:rsidRPr="00630DAA">
        <w:rPr>
          <w:rFonts w:ascii="David" w:hAnsi="David" w:cs="David" w:hint="cs"/>
          <w:rtl/>
        </w:rPr>
        <w:t xml:space="preserve">לא הייתה </w:t>
      </w:r>
      <w:r w:rsidR="0025782C" w:rsidRPr="00630DAA">
        <w:rPr>
          <w:rFonts w:ascii="David" w:hAnsi="David" w:cs="David" w:hint="cs"/>
          <w:rtl/>
        </w:rPr>
        <w:t xml:space="preserve">כל ביקורת </w:t>
      </w:r>
      <w:r w:rsidR="00E42CD7" w:rsidRPr="00630DAA">
        <w:rPr>
          <w:rFonts w:ascii="David" w:hAnsi="David" w:cs="David" w:hint="cs"/>
          <w:rtl/>
        </w:rPr>
        <w:t>שיפוטית</w:t>
      </w:r>
      <w:r w:rsidR="006716D1" w:rsidRPr="00630DAA">
        <w:rPr>
          <w:rFonts w:ascii="David" w:hAnsi="David" w:cs="David" w:hint="cs"/>
          <w:rtl/>
        </w:rPr>
        <w:t xml:space="preserve"> </w:t>
      </w:r>
      <w:r w:rsidRPr="00630DAA">
        <w:rPr>
          <w:rFonts w:ascii="David" w:hAnsi="David" w:cs="David" w:hint="cs"/>
          <w:rtl/>
        </w:rPr>
        <w:t xml:space="preserve">ולא התקיים כלל הליך ערעור </w:t>
      </w:r>
      <w:r w:rsidR="006716D1" w:rsidRPr="00630DAA">
        <w:rPr>
          <w:rFonts w:ascii="David" w:hAnsi="David" w:cs="David" w:hint="cs"/>
          <w:rtl/>
        </w:rPr>
        <w:t>תוך</w:t>
      </w:r>
      <w:r w:rsidR="00E42CD7" w:rsidRPr="00630DAA">
        <w:rPr>
          <w:rFonts w:ascii="David" w:hAnsi="David" w:cs="David" w:hint="cs"/>
          <w:rtl/>
        </w:rPr>
        <w:t xml:space="preserve"> התייחסות לנימוקי הערעור שבסע' 47-48 לכתב הערעור, ולסע' 38-39 לעיקרי הטיעון</w:t>
      </w:r>
      <w:r w:rsidR="006716D1" w:rsidRPr="00630DAA">
        <w:rPr>
          <w:rFonts w:ascii="David" w:hAnsi="David" w:cs="David" w:hint="cs"/>
          <w:rtl/>
        </w:rPr>
        <w:t xml:space="preserve">, וללא כל הנמקה, </w:t>
      </w:r>
      <w:r w:rsidR="00E42CD7" w:rsidRPr="00630DAA">
        <w:rPr>
          <w:rFonts w:ascii="David" w:hAnsi="David" w:cs="David" w:hint="cs"/>
          <w:rtl/>
        </w:rPr>
        <w:t xml:space="preserve">לפיכך, יש לבטל </w:t>
      </w:r>
      <w:r w:rsidR="006716D1" w:rsidRPr="00630DAA">
        <w:rPr>
          <w:rFonts w:ascii="David" w:hAnsi="David" w:cs="David" w:hint="cs"/>
          <w:rtl/>
        </w:rPr>
        <w:t xml:space="preserve">את פסה"ד </w:t>
      </w:r>
      <w:r w:rsidR="00E42CD7" w:rsidRPr="00630DAA">
        <w:rPr>
          <w:rFonts w:ascii="David" w:hAnsi="David" w:cs="David"/>
          <w:rtl/>
        </w:rPr>
        <w:t>–</w:t>
      </w:r>
      <w:r w:rsidR="00E42CD7" w:rsidRPr="00630DAA">
        <w:rPr>
          <w:rFonts w:ascii="David" w:hAnsi="David" w:cs="David" w:hint="cs"/>
          <w:rtl/>
        </w:rPr>
        <w:t xml:space="preserve"> ראו פסיקה בסע' 31 סיפא לעיל.</w:t>
      </w:r>
    </w:p>
    <w:p w:rsidR="006716D1" w:rsidRPr="00630DAA" w:rsidRDefault="00C94660"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rtl/>
        </w:rPr>
        <w:t>בכל מקרה, טעתה הש' (עמיתה) דותן, כי לא הייתה מחלוקת שהמעלית היא מקור הרעש, ולא נטענה אף טענה בכל הליך קמא שהמעלית היא לא מקור הרעש</w:t>
      </w:r>
      <w:r w:rsidR="00092FFA" w:rsidRPr="00630DAA">
        <w:rPr>
          <w:rFonts w:ascii="David" w:hAnsi="David" w:cs="David" w:hint="cs"/>
          <w:rtl/>
        </w:rPr>
        <w:t xml:space="preserve">, </w:t>
      </w:r>
      <w:r w:rsidR="006716D1" w:rsidRPr="00630DAA">
        <w:rPr>
          <w:rFonts w:ascii="David" w:hAnsi="David" w:cs="David" w:hint="cs"/>
          <w:rtl/>
        </w:rPr>
        <w:t xml:space="preserve">וכל פרק זה הוא </w:t>
      </w:r>
      <w:r w:rsidR="006716D1" w:rsidRPr="00630DAA">
        <w:rPr>
          <w:rFonts w:ascii="David" w:hAnsi="David" w:cs="David" w:hint="cs"/>
          <w:b/>
          <w:bCs/>
          <w:u w:val="single"/>
          <w:rtl/>
        </w:rPr>
        <w:t>מצג שווא</w:t>
      </w:r>
      <w:r w:rsidR="006716D1" w:rsidRPr="00630DAA">
        <w:rPr>
          <w:rFonts w:ascii="David" w:hAnsi="David" w:cs="David" w:hint="cs"/>
          <w:rtl/>
        </w:rPr>
        <w:t xml:space="preserve"> לקורא פסק הדין לפיו לנושא מכתבו של רון יוסף </w:t>
      </w:r>
      <w:r w:rsidR="00092FFA" w:rsidRPr="00630DAA">
        <w:rPr>
          <w:rFonts w:ascii="David" w:hAnsi="David" w:cs="David" w:hint="cs"/>
          <w:rtl/>
        </w:rPr>
        <w:t xml:space="preserve">לכאורה </w:t>
      </w:r>
      <w:r w:rsidR="006716D1" w:rsidRPr="00630DAA">
        <w:rPr>
          <w:rFonts w:ascii="David" w:hAnsi="David" w:cs="David" w:hint="cs"/>
          <w:rtl/>
        </w:rPr>
        <w:t>איזושהי משמעות לעניין המרכזי בהליך וכל כולו של חלק זה, ממש כמו בפס"ד קמא, הוא הוצאת דברים מהקשרם כדי ליצור מצג שווא של דחייה כדין של הערעור.</w:t>
      </w:r>
    </w:p>
    <w:p w:rsidR="00C94660" w:rsidRPr="00630DAA" w:rsidRDefault="006716D1" w:rsidP="00752071">
      <w:pPr>
        <w:pStyle w:val="ListParagraph"/>
        <w:widowControl w:val="0"/>
        <w:numPr>
          <w:ilvl w:val="0"/>
          <w:numId w:val="31"/>
        </w:numPr>
        <w:bidi/>
        <w:spacing w:line="353" w:lineRule="auto"/>
        <w:ind w:left="424" w:hanging="425"/>
        <w:jc w:val="both"/>
        <w:rPr>
          <w:rFonts w:ascii="David" w:hAnsi="David" w:cs="David"/>
          <w:b/>
          <w:bCs/>
        </w:rPr>
      </w:pPr>
      <w:r w:rsidRPr="00630DAA">
        <w:rPr>
          <w:rFonts w:ascii="David" w:hAnsi="David" w:cs="David" w:hint="cs"/>
          <w:rtl/>
        </w:rPr>
        <w:t xml:space="preserve">ולגופו של עניין, </w:t>
      </w:r>
      <w:r w:rsidR="00116AB9" w:rsidRPr="00630DAA">
        <w:rPr>
          <w:rFonts w:ascii="David" w:hAnsi="David" w:cs="David" w:hint="cs"/>
          <w:b/>
          <w:bCs/>
          <w:rtl/>
        </w:rPr>
        <w:t xml:space="preserve">המהנדס יוסף לא הוזמן לבדוק אם המעלית </w:t>
      </w:r>
      <w:r w:rsidR="006A6FC2" w:rsidRPr="00630DAA">
        <w:rPr>
          <w:rFonts w:ascii="David" w:hAnsi="David" w:cs="David" w:hint="cs"/>
          <w:b/>
          <w:bCs/>
          <w:rtl/>
        </w:rPr>
        <w:t>היא זאת ש</w:t>
      </w:r>
      <w:r w:rsidR="00116AB9" w:rsidRPr="00630DAA">
        <w:rPr>
          <w:rFonts w:ascii="David" w:hAnsi="David" w:cs="David" w:hint="cs"/>
          <w:b/>
          <w:bCs/>
          <w:rtl/>
        </w:rPr>
        <w:t>רועשת אלא למה היא רועשת.</w:t>
      </w:r>
    </w:p>
    <w:p w:rsidR="00116AB9" w:rsidRPr="00630DAA" w:rsidRDefault="00116AB9" w:rsidP="00752071">
      <w:pPr>
        <w:pStyle w:val="ListParagraph"/>
        <w:widowControl w:val="0"/>
        <w:numPr>
          <w:ilvl w:val="0"/>
          <w:numId w:val="31"/>
        </w:numPr>
        <w:bidi/>
        <w:spacing w:line="353" w:lineRule="auto"/>
        <w:ind w:left="424" w:hanging="425"/>
        <w:jc w:val="both"/>
        <w:rPr>
          <w:rFonts w:ascii="David" w:hAnsi="David" w:cs="David"/>
          <w:b/>
          <w:bCs/>
        </w:rPr>
      </w:pPr>
      <w:r w:rsidRPr="00630DAA">
        <w:rPr>
          <w:rFonts w:ascii="David" w:hAnsi="David" w:cs="David" w:hint="cs"/>
          <w:rtl/>
        </w:rPr>
        <w:lastRenderedPageBreak/>
        <w:t>הדבר עול</w:t>
      </w:r>
      <w:r w:rsidR="001D088C" w:rsidRPr="00630DAA">
        <w:rPr>
          <w:rFonts w:ascii="David" w:hAnsi="David" w:cs="David" w:hint="cs"/>
          <w:rtl/>
        </w:rPr>
        <w:t>ה</w:t>
      </w:r>
      <w:r w:rsidRPr="00630DAA">
        <w:rPr>
          <w:rFonts w:ascii="David" w:hAnsi="David" w:cs="David" w:hint="cs"/>
          <w:rtl/>
        </w:rPr>
        <w:t xml:space="preserve"> בבירור ממכתבו </w:t>
      </w:r>
      <w:r w:rsidRPr="00630DAA">
        <w:rPr>
          <w:rFonts w:ascii="David" w:hAnsi="David" w:cs="David" w:hint="cs"/>
          <w:b/>
          <w:bCs/>
          <w:rtl/>
        </w:rPr>
        <w:t>(נ/18)</w:t>
      </w:r>
      <w:r w:rsidRPr="00630DAA">
        <w:rPr>
          <w:rFonts w:ascii="David" w:hAnsi="David" w:cs="David" w:hint="cs"/>
          <w:rtl/>
        </w:rPr>
        <w:t xml:space="preserve">, וגם מסע' 27 לפס"ד </w:t>
      </w:r>
      <w:r w:rsidR="001D088C" w:rsidRPr="00630DAA">
        <w:rPr>
          <w:rFonts w:ascii="David" w:hAnsi="David" w:cs="David" w:hint="cs"/>
          <w:rtl/>
        </w:rPr>
        <w:t xml:space="preserve">קמא - </w:t>
      </w:r>
      <w:r w:rsidRPr="00630DAA">
        <w:rPr>
          <w:rFonts w:ascii="David" w:hAnsi="David" w:cs="David" w:hint="cs"/>
          <w:b/>
          <w:bCs/>
          <w:rtl/>
        </w:rPr>
        <w:t xml:space="preserve">"כדי לנסות למצוא את סיבת הרעשים הנשמעים בעת נסיעתה", </w:t>
      </w:r>
      <w:r w:rsidRPr="00630DAA">
        <w:rPr>
          <w:rFonts w:ascii="David" w:hAnsi="David" w:cs="David" w:hint="cs"/>
          <w:rtl/>
        </w:rPr>
        <w:t>ובכך השופט תמיר סותר את כל הפרק שהוא עצמו יזם</w:t>
      </w:r>
      <w:r w:rsidRPr="00630DAA">
        <w:rPr>
          <w:rFonts w:ascii="David" w:hAnsi="David" w:cs="David" w:hint="cs"/>
          <w:b/>
          <w:bCs/>
          <w:rtl/>
        </w:rPr>
        <w:t xml:space="preserve">, </w:t>
      </w:r>
      <w:r w:rsidRPr="00630DAA">
        <w:rPr>
          <w:rFonts w:ascii="David" w:hAnsi="David" w:cs="David" w:hint="cs"/>
          <w:rtl/>
        </w:rPr>
        <w:t>וכך גם</w:t>
      </w:r>
      <w:r w:rsidRPr="00630DAA">
        <w:rPr>
          <w:rFonts w:ascii="David" w:hAnsi="David" w:cs="David" w:hint="cs"/>
          <w:b/>
          <w:bCs/>
          <w:rtl/>
        </w:rPr>
        <w:t xml:space="preserve"> </w:t>
      </w:r>
      <w:r w:rsidRPr="00630DAA">
        <w:rPr>
          <w:rFonts w:ascii="David" w:hAnsi="David" w:cs="David" w:hint="cs"/>
          <w:rtl/>
        </w:rPr>
        <w:t xml:space="preserve">הש' (עמיתה) דותן </w:t>
      </w:r>
      <w:r w:rsidRPr="00630DAA">
        <w:rPr>
          <w:rFonts w:ascii="David" w:hAnsi="David" w:cs="David" w:hint="cs"/>
          <w:b/>
          <w:bCs/>
          <w:u w:val="single"/>
          <w:rtl/>
        </w:rPr>
        <w:t>שהעתיקה את טעותו לפסה"ד שנתנה.</w:t>
      </w:r>
    </w:p>
    <w:p w:rsidR="00116AB9" w:rsidRPr="00630DAA" w:rsidRDefault="00116AB9"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rtl/>
        </w:rPr>
        <w:t xml:space="preserve">הבאתי את מכתבו של המהנדס רון יוסף לצורך הוכחת קיומה של </w:t>
      </w:r>
      <w:r w:rsidRPr="00630DAA">
        <w:rPr>
          <w:rFonts w:ascii="David" w:hAnsi="David" w:cs="David" w:hint="cs"/>
          <w:b/>
          <w:bCs/>
          <w:rtl/>
        </w:rPr>
        <w:t xml:space="preserve">הודאת בעל דין לגבי </w:t>
      </w:r>
      <w:r w:rsidRPr="00630DAA">
        <w:rPr>
          <w:rFonts w:cs="David" w:hint="cs"/>
          <w:b/>
          <w:bCs/>
          <w:rtl/>
        </w:rPr>
        <w:t>ניסיונותיי להקטנת נזק מצידי</w:t>
      </w:r>
      <w:r w:rsidRPr="00630DAA">
        <w:rPr>
          <w:rFonts w:cs="David" w:hint="cs"/>
          <w:rtl/>
        </w:rPr>
        <w:t xml:space="preserve">, </w:t>
      </w:r>
      <w:r w:rsidR="00981EAC" w:rsidRPr="00630DAA">
        <w:rPr>
          <w:rFonts w:cs="David" w:hint="cs"/>
          <w:rtl/>
        </w:rPr>
        <w:t xml:space="preserve">ולצורך הוכחת חזקת הידיעה של הנציגות על הרעש כי אם </w:t>
      </w:r>
      <w:r w:rsidRPr="00630DAA">
        <w:rPr>
          <w:rFonts w:cs="David" w:hint="cs"/>
          <w:rtl/>
        </w:rPr>
        <w:t xml:space="preserve">הסכימה לשלם כסף לזימונו של המהנדס רון יוסף </w:t>
      </w:r>
      <w:r w:rsidRPr="00630DAA">
        <w:rPr>
          <w:rFonts w:ascii="David" w:hAnsi="David" w:cs="David" w:hint="cs"/>
          <w:rtl/>
        </w:rPr>
        <w:t>כדי לנסות לאתר את גורם הרעש במעלית ודרכי תיקונו</w:t>
      </w:r>
      <w:r w:rsidR="00981EAC" w:rsidRPr="00630DAA">
        <w:rPr>
          <w:rFonts w:ascii="David" w:hAnsi="David" w:cs="David" w:hint="cs"/>
          <w:rtl/>
        </w:rPr>
        <w:t>.</w:t>
      </w:r>
    </w:p>
    <w:p w:rsidR="00116AB9" w:rsidRPr="00630DAA" w:rsidRDefault="00116AB9"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rtl/>
        </w:rPr>
        <w:t xml:space="preserve">עצם ההתייחסות לחוות דעתו של רון יוסף </w:t>
      </w:r>
      <w:r w:rsidR="00981EAC" w:rsidRPr="00630DAA">
        <w:rPr>
          <w:rFonts w:ascii="David" w:hAnsi="David" w:cs="David" w:hint="cs"/>
          <w:rtl/>
        </w:rPr>
        <w:t>מעידה</w:t>
      </w:r>
      <w:r w:rsidRPr="00630DAA">
        <w:rPr>
          <w:rFonts w:ascii="David" w:hAnsi="David" w:cs="David" w:hint="cs"/>
          <w:rtl/>
        </w:rPr>
        <w:t xml:space="preserve"> שהש' (עמיתה) דותן תכננה מראש לדחות את הערעור, כי </w:t>
      </w:r>
      <w:r w:rsidR="00981EAC" w:rsidRPr="00630DAA">
        <w:rPr>
          <w:rFonts w:ascii="David" w:hAnsi="David" w:cs="David" w:hint="cs"/>
          <w:rtl/>
        </w:rPr>
        <w:t xml:space="preserve">כל נושא רון יוסף לא רלוונטי </w:t>
      </w:r>
      <w:r w:rsidR="0097370B" w:rsidRPr="00630DAA">
        <w:rPr>
          <w:rFonts w:ascii="David" w:hAnsi="David" w:cs="David" w:hint="cs"/>
          <w:rtl/>
        </w:rPr>
        <w:t xml:space="preserve">כלל </w:t>
      </w:r>
      <w:r w:rsidR="00981EAC" w:rsidRPr="00630DAA">
        <w:rPr>
          <w:rFonts w:ascii="David" w:hAnsi="David" w:cs="David" w:hint="cs"/>
          <w:rtl/>
        </w:rPr>
        <w:t xml:space="preserve">לשאלת עוצמתו </w:t>
      </w:r>
      <w:r w:rsidR="00666B6A" w:rsidRPr="00630DAA">
        <w:rPr>
          <w:rFonts w:ascii="David" w:hAnsi="David" w:cs="David" w:hint="cs"/>
          <w:rtl/>
        </w:rPr>
        <w:t xml:space="preserve">של המטרד, </w:t>
      </w:r>
      <w:r w:rsidRPr="00630DAA">
        <w:rPr>
          <w:rFonts w:ascii="David" w:hAnsi="David" w:cs="David" w:hint="cs"/>
          <w:rtl/>
        </w:rPr>
        <w:t xml:space="preserve">הובא כתמיכה לעניין הרעש, ואם הייתי מקבל את יומי בביהמ"ש (ראו סע' </w:t>
      </w:r>
      <w:r w:rsidR="00DA5A0B" w:rsidRPr="00630DAA">
        <w:rPr>
          <w:rFonts w:ascii="David" w:hAnsi="David" w:cs="David" w:hint="cs"/>
          <w:rtl/>
        </w:rPr>
        <w:t>93</w:t>
      </w:r>
      <w:r w:rsidRPr="00630DAA">
        <w:rPr>
          <w:rFonts w:ascii="David" w:hAnsi="David" w:cs="David" w:hint="cs"/>
          <w:rtl/>
        </w:rPr>
        <w:t xml:space="preserve"> לעיל) הייתי מסביר כל זאת בסיכומים. השופט תמיר לא ידע ולא יכול היה לדעת מה הייתה מטרתי בהגשת מכתבו והעדתו של המהנדס רון יוסף, שכן מפאת סדר הדין שקבע לא יכולתי להכין סיכומים לדיון, והכל הוסבר בכתב הערעור המקורי </w:t>
      </w:r>
      <w:r w:rsidRPr="00630DAA">
        <w:rPr>
          <w:rFonts w:ascii="David" w:hAnsi="David" w:cs="David" w:hint="cs"/>
          <w:b/>
          <w:bCs/>
          <w:rtl/>
        </w:rPr>
        <w:t>(נ/4)</w:t>
      </w:r>
      <w:r w:rsidRPr="00630DAA">
        <w:rPr>
          <w:rFonts w:ascii="David" w:hAnsi="David" w:cs="David" w:hint="cs"/>
          <w:rtl/>
        </w:rPr>
        <w:t>.</w:t>
      </w:r>
    </w:p>
    <w:p w:rsidR="00871DFE" w:rsidRPr="00630DAA" w:rsidRDefault="00871DFE"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rtl/>
        </w:rPr>
        <w:t>ואפילו רון יוסף אומר שהרעש הוא מהמעלית אבל הוא לא יודע לאתר מה בדיוק במעלית גורם לרעש.</w:t>
      </w:r>
    </w:p>
    <w:p w:rsidR="00C94660" w:rsidRPr="00630DAA" w:rsidRDefault="001D088C"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rtl/>
        </w:rPr>
        <w:t xml:space="preserve">ברור שמקור הרעש במעלית אם </w:t>
      </w:r>
      <w:r w:rsidR="00C94660" w:rsidRPr="00630DAA">
        <w:rPr>
          <w:rFonts w:ascii="David" w:hAnsi="David" w:cs="David" w:hint="cs"/>
          <w:rtl/>
        </w:rPr>
        <w:t xml:space="preserve">המהנדס פיילר </w:t>
      </w:r>
      <w:r w:rsidRPr="00630DAA">
        <w:rPr>
          <w:rFonts w:ascii="David" w:hAnsi="David" w:cs="David" w:hint="cs"/>
          <w:rtl/>
        </w:rPr>
        <w:t xml:space="preserve">אמר זאת בבדיקתו ביום 14.3.07, </w:t>
      </w:r>
      <w:r w:rsidR="00C94660" w:rsidRPr="00630DAA">
        <w:rPr>
          <w:rFonts w:ascii="David" w:hAnsi="David" w:cs="David" w:hint="cs"/>
          <w:b/>
          <w:bCs/>
          <w:rtl/>
        </w:rPr>
        <w:t>והמומחה ברמן העיד זאת בשתי חוות הדעת שלו עליהן נחקר</w:t>
      </w:r>
      <w:r w:rsidRPr="00630DAA">
        <w:rPr>
          <w:rFonts w:ascii="David" w:hAnsi="David" w:cs="David" w:hint="cs"/>
          <w:b/>
          <w:bCs/>
          <w:rtl/>
        </w:rPr>
        <w:t xml:space="preserve"> (נ/22, נ/23)</w:t>
      </w:r>
      <w:r w:rsidR="00C94660" w:rsidRPr="00630DAA">
        <w:rPr>
          <w:rFonts w:ascii="David" w:hAnsi="David" w:cs="David" w:hint="cs"/>
          <w:rtl/>
        </w:rPr>
        <w:t>, ו</w:t>
      </w:r>
      <w:r w:rsidR="00C94660" w:rsidRPr="00630DAA">
        <w:rPr>
          <w:rFonts w:cs="David" w:hint="cs"/>
          <w:rtl/>
        </w:rPr>
        <w:t>מר דדי נאמן, דייר דירה 6, מדד איתי את הרעש בדירה והיה ברשימת עדי ההגנה ואף התייצב לדיון אך לא העיד, והקלטה ותמליל יחד של שנינו מודדים את רעש המעלית הוגש</w:t>
      </w:r>
      <w:r w:rsidR="00316941" w:rsidRPr="00630DAA">
        <w:rPr>
          <w:rFonts w:cs="David" w:hint="cs"/>
          <w:rtl/>
        </w:rPr>
        <w:t>ו</w:t>
      </w:r>
      <w:r w:rsidR="00C94660" w:rsidRPr="00630DAA">
        <w:rPr>
          <w:rFonts w:cs="David" w:hint="cs"/>
          <w:rtl/>
        </w:rPr>
        <w:t xml:space="preserve"> בתיק המוצגים בהליך קמא והיא חלק מהבקשה לקבלת ראיות נוספות, ו</w:t>
      </w:r>
      <w:r w:rsidR="00316941" w:rsidRPr="00630DAA">
        <w:rPr>
          <w:rFonts w:cs="David" w:hint="cs"/>
          <w:rtl/>
        </w:rPr>
        <w:t xml:space="preserve">הסכמת הנציגות לשלם למהנדס רון יוסף לנסות לאתר את רעש המעלית המהווה הודאה שבהתנהגות, </w:t>
      </w:r>
      <w:r w:rsidR="00C94660" w:rsidRPr="00630DAA">
        <w:rPr>
          <w:rFonts w:cs="David" w:hint="cs"/>
          <w:rtl/>
        </w:rPr>
        <w:t>והסכמת בעלי הדירות להוציא 22,000 ₪ להתקנת בקר תדר להפחתת הרעש, והחלפת בסיס מנוע המעלית להפחתת הרעש, ו</w:t>
      </w:r>
      <w:r w:rsidR="00316941" w:rsidRPr="00630DAA">
        <w:rPr>
          <w:rFonts w:cs="David" w:hint="cs"/>
          <w:rtl/>
        </w:rPr>
        <w:t>מעלים כל אלו שהיה ברור שנמעלית היא מקור מטרד הרעש.</w:t>
      </w:r>
      <w:r w:rsidR="00C94660" w:rsidRPr="00630DAA">
        <w:rPr>
          <w:rFonts w:cs="David" w:hint="cs"/>
          <w:rtl/>
        </w:rPr>
        <w:t>.</w:t>
      </w:r>
    </w:p>
    <w:p w:rsidR="00FF7C13" w:rsidRPr="00630DAA" w:rsidRDefault="00BD1003" w:rsidP="00752071">
      <w:pPr>
        <w:pStyle w:val="ListParagraph"/>
        <w:widowControl w:val="0"/>
        <w:numPr>
          <w:ilvl w:val="0"/>
          <w:numId w:val="31"/>
        </w:numPr>
        <w:bidi/>
        <w:spacing w:line="353" w:lineRule="auto"/>
        <w:ind w:left="424" w:hanging="425"/>
        <w:jc w:val="both"/>
        <w:rPr>
          <w:rFonts w:cs="David"/>
        </w:rPr>
      </w:pPr>
      <w:r w:rsidRPr="00630DAA">
        <w:rPr>
          <w:rFonts w:cs="David" w:hint="cs"/>
          <w:b/>
          <w:bCs/>
          <w:u w:val="single"/>
          <w:rtl/>
        </w:rPr>
        <w:t>ההתייחסות למהנדס פיילר בפסה"ד</w:t>
      </w:r>
      <w:r w:rsidRPr="00630DAA">
        <w:rPr>
          <w:rFonts w:cs="David" w:hint="cs"/>
          <w:rtl/>
        </w:rPr>
        <w:t xml:space="preserve">: גם כל עניין המהנדס פיילר מועתק ומשוכתב מפס"ד קמא ללא כל הליך ערעורי </w:t>
      </w:r>
      <w:r w:rsidR="00FF7C13" w:rsidRPr="00630DAA">
        <w:rPr>
          <w:rFonts w:cs="David" w:hint="cs"/>
          <w:rtl/>
        </w:rPr>
        <w:t xml:space="preserve">ושום ביקורת שיפוטית </w:t>
      </w:r>
      <w:r w:rsidR="00861942" w:rsidRPr="00630DAA">
        <w:rPr>
          <w:rFonts w:cs="David"/>
          <w:rtl/>
        </w:rPr>
        <w:t>–</w:t>
      </w:r>
      <w:r w:rsidRPr="00630DAA">
        <w:rPr>
          <w:rFonts w:cs="David" w:hint="cs"/>
          <w:rtl/>
        </w:rPr>
        <w:t xml:space="preserve"> </w:t>
      </w:r>
      <w:r w:rsidR="00861942" w:rsidRPr="00630DAA">
        <w:rPr>
          <w:rFonts w:cs="David" w:hint="cs"/>
          <w:rtl/>
        </w:rPr>
        <w:t xml:space="preserve">עמ' 4 ש' </w:t>
      </w:r>
      <w:r w:rsidR="00114E60" w:rsidRPr="00630DAA">
        <w:rPr>
          <w:rFonts w:cs="David" w:hint="cs"/>
          <w:rtl/>
        </w:rPr>
        <w:t>1 ו-2 רישא</w:t>
      </w:r>
      <w:r w:rsidR="00861942" w:rsidRPr="00630DAA">
        <w:rPr>
          <w:rFonts w:cs="David" w:hint="cs"/>
          <w:rtl/>
        </w:rPr>
        <w:t xml:space="preserve"> לפסה"ד הן שכתוב של ש' 21-22 בעמ' 18 לפס"ד קמא, עמ' 4 ש' </w:t>
      </w:r>
      <w:r w:rsidR="00114E60" w:rsidRPr="00630DAA">
        <w:rPr>
          <w:rFonts w:cs="David" w:hint="cs"/>
          <w:rtl/>
        </w:rPr>
        <w:t>2 סיפא עד 4 לפסה"ד (למעט "או חזקים" בש' 3) הן שכתוב של ש' 1-2 בעמ' 17 לפס"ד קמא</w:t>
      </w:r>
      <w:r w:rsidR="00FF7C13" w:rsidRPr="00630DAA">
        <w:rPr>
          <w:rFonts w:cs="David" w:hint="cs"/>
          <w:rtl/>
        </w:rPr>
        <w:t xml:space="preserve">, </w:t>
      </w:r>
    </w:p>
    <w:p w:rsidR="00BD1003" w:rsidRPr="00630DAA" w:rsidRDefault="0048274D" w:rsidP="00946E7C">
      <w:pPr>
        <w:pStyle w:val="ListParagraph"/>
        <w:widowControl w:val="0"/>
        <w:bidi/>
        <w:spacing w:line="353" w:lineRule="auto"/>
        <w:ind w:left="424"/>
        <w:jc w:val="both"/>
        <w:rPr>
          <w:rFonts w:ascii="David" w:hAnsi="David" w:cs="David"/>
        </w:rPr>
      </w:pPr>
      <w:r w:rsidRPr="00630DAA">
        <w:rPr>
          <w:rFonts w:cs="David" w:hint="cs"/>
          <w:rtl/>
        </w:rPr>
        <w:t>אלא קביעות החוזרות על פסה"ד של השופט תמיר</w:t>
      </w:r>
      <w:r w:rsidR="00F315F2" w:rsidRPr="00630DAA">
        <w:rPr>
          <w:rFonts w:cs="David" w:hint="cs"/>
          <w:rtl/>
        </w:rPr>
        <w:t xml:space="preserve">, ללא כל הנמקה ותוך התעלמות </w:t>
      </w:r>
      <w:r w:rsidR="00FF7C13" w:rsidRPr="00630DAA">
        <w:rPr>
          <w:rFonts w:cs="David" w:hint="cs"/>
          <w:rtl/>
        </w:rPr>
        <w:t>מכל</w:t>
      </w:r>
      <w:r w:rsidRPr="00630DAA">
        <w:rPr>
          <w:rFonts w:cs="David" w:hint="cs"/>
          <w:rtl/>
        </w:rPr>
        <w:t xml:space="preserve"> טענותיי בערעור. לפיכך, בהעדר על הנמקה והתייחסות לנימוקי הערעור יש לבטל את פסה"ד (ראו </w:t>
      </w:r>
      <w:r w:rsidR="00946E7C" w:rsidRPr="00630DAA">
        <w:rPr>
          <w:rFonts w:cs="David" w:hint="cs"/>
          <w:rtl/>
        </w:rPr>
        <w:t>פסיקה</w:t>
      </w:r>
      <w:r w:rsidRPr="00630DAA">
        <w:rPr>
          <w:rFonts w:cs="David" w:hint="cs"/>
          <w:rtl/>
        </w:rPr>
        <w:t xml:space="preserve"> בסע' </w:t>
      </w:r>
      <w:r w:rsidR="003412FA" w:rsidRPr="00630DAA">
        <w:rPr>
          <w:rFonts w:cs="David" w:hint="cs"/>
          <w:rtl/>
        </w:rPr>
        <w:t>33</w:t>
      </w:r>
      <w:r w:rsidRPr="00630DAA">
        <w:rPr>
          <w:rFonts w:cs="David" w:hint="cs"/>
          <w:rtl/>
        </w:rPr>
        <w:t xml:space="preserve"> לעיל).</w:t>
      </w:r>
    </w:p>
    <w:p w:rsidR="001A4D84" w:rsidRPr="00630DAA" w:rsidRDefault="0048274D"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rtl/>
        </w:rPr>
        <w:t xml:space="preserve">לעניין קביעתה של הש' (עמיתה) דותן בש' </w:t>
      </w:r>
      <w:r w:rsidR="001A4D84" w:rsidRPr="00630DAA">
        <w:rPr>
          <w:rFonts w:ascii="David" w:hAnsi="David" w:cs="David" w:hint="cs"/>
          <w:rtl/>
        </w:rPr>
        <w:t>3 עמ' 4 לפסה"ד לפיו לא הוכחתי שרעש המעלית היה חזק, הרי שהדבר הוכח לאור שלל העובדות והטענות לעיל בבר"ע זאת.</w:t>
      </w:r>
    </w:p>
    <w:p w:rsidR="00A069A9" w:rsidRPr="00630DAA" w:rsidRDefault="009F7FE4"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b/>
          <w:bCs/>
          <w:u w:val="single"/>
          <w:rtl/>
        </w:rPr>
        <w:t>לעניין הוצאות הנתבע 4</w:t>
      </w:r>
      <w:r w:rsidRPr="00630DAA">
        <w:rPr>
          <w:rFonts w:ascii="David" w:hAnsi="David" w:cs="David"/>
          <w:b/>
          <w:bCs/>
          <w:u w:val="single"/>
        </w:rPr>
        <w:t xml:space="preserve"> </w:t>
      </w:r>
      <w:r w:rsidRPr="00630DAA">
        <w:rPr>
          <w:rFonts w:ascii="David" w:hAnsi="David" w:cs="David"/>
          <w:b/>
          <w:bCs/>
          <w:u w:val="single"/>
          <w:rtl/>
        </w:rPr>
        <w:t>–</w:t>
      </w:r>
      <w:r w:rsidRPr="00630DAA">
        <w:rPr>
          <w:rFonts w:ascii="David" w:hAnsi="David" w:cs="David" w:hint="cs"/>
          <w:b/>
          <w:bCs/>
          <w:u w:val="single"/>
          <w:rtl/>
        </w:rPr>
        <w:t xml:space="preserve"> עמ' 4 ש' 8-10: </w:t>
      </w:r>
      <w:r w:rsidR="00FF7C13" w:rsidRPr="00630DAA">
        <w:rPr>
          <w:rFonts w:ascii="David" w:hAnsi="David" w:cs="David" w:hint="cs"/>
          <w:rtl/>
        </w:rPr>
        <w:t xml:space="preserve">גם שורות אלו בפסה"ד מחזקות את חזקת מחדל הקריאה והבקיאות, שכן הש' (עמיתה) דותן כתבה בפסה"ד שהנתבע 4 נמחק בתחילת ההליך, אבל האמת בדיוק הפוכה </w:t>
      </w:r>
      <w:r w:rsidR="00FF7C13" w:rsidRPr="00630DAA">
        <w:rPr>
          <w:rFonts w:ascii="David" w:hAnsi="David" w:cs="David"/>
          <w:rtl/>
        </w:rPr>
        <w:t>–</w:t>
      </w:r>
      <w:r w:rsidR="00FF7C13" w:rsidRPr="00630DAA">
        <w:rPr>
          <w:rFonts w:ascii="David" w:hAnsi="David" w:cs="David" w:hint="cs"/>
          <w:rtl/>
        </w:rPr>
        <w:t xml:space="preserve"> ערערתי </w:t>
      </w:r>
      <w:r w:rsidR="00FF7C13" w:rsidRPr="00630DAA">
        <w:rPr>
          <w:rFonts w:ascii="David" w:hAnsi="David" w:cs="David" w:hint="cs"/>
          <w:b/>
          <w:bCs/>
          <w:u w:val="single"/>
          <w:rtl/>
        </w:rPr>
        <w:t>בגלל שהנתבע 4 לא נמחק</w:t>
      </w:r>
      <w:r w:rsidR="00FF7C13" w:rsidRPr="00630DAA">
        <w:rPr>
          <w:rFonts w:ascii="David" w:hAnsi="David" w:cs="David" w:hint="cs"/>
          <w:rtl/>
        </w:rPr>
        <w:t xml:space="preserve"> כלל בהליך קמא, </w:t>
      </w:r>
      <w:r w:rsidR="00585344" w:rsidRPr="00630DAA">
        <w:rPr>
          <w:rFonts w:ascii="David" w:hAnsi="David" w:cs="David" w:hint="cs"/>
          <w:rtl/>
        </w:rPr>
        <w:t>כי</w:t>
      </w:r>
      <w:r w:rsidR="00B00639" w:rsidRPr="00630DAA">
        <w:rPr>
          <w:rFonts w:ascii="David" w:hAnsi="David" w:cs="David" w:hint="cs"/>
          <w:rtl/>
        </w:rPr>
        <w:t xml:space="preserve"> עו"ד לוי לא פעל ע"פ הוראת ביהמ"ש </w:t>
      </w:r>
      <w:r w:rsidR="00232F5E" w:rsidRPr="00630DAA">
        <w:rPr>
          <w:rFonts w:ascii="David" w:hAnsi="David" w:cs="David"/>
          <w:rtl/>
        </w:rPr>
        <w:t>–</w:t>
      </w:r>
      <w:r w:rsidR="002D5845" w:rsidRPr="00630DAA">
        <w:rPr>
          <w:rFonts w:ascii="David" w:hAnsi="David" w:cs="David" w:hint="cs"/>
          <w:rtl/>
        </w:rPr>
        <w:t xml:space="preserve"> </w:t>
      </w:r>
      <w:r w:rsidR="00232F5E" w:rsidRPr="00630DAA">
        <w:rPr>
          <w:rFonts w:ascii="David" w:hAnsi="David" w:cs="David" w:hint="cs"/>
          <w:rtl/>
        </w:rPr>
        <w:t xml:space="preserve">ראו </w:t>
      </w:r>
      <w:r w:rsidR="00B00639" w:rsidRPr="00630DAA">
        <w:rPr>
          <w:rFonts w:ascii="David" w:hAnsi="David" w:cs="David" w:hint="cs"/>
          <w:rtl/>
        </w:rPr>
        <w:t>סע' 10 ל</w:t>
      </w:r>
      <w:r w:rsidR="00FF7C13" w:rsidRPr="00630DAA">
        <w:rPr>
          <w:rFonts w:ascii="David" w:hAnsi="David" w:cs="David" w:hint="cs"/>
          <w:rtl/>
        </w:rPr>
        <w:t>כתב הערעור, סע' 4 לעיקרי הטיעון, וכתוצאה חויבתי בהוצאות שלא כדין.</w:t>
      </w:r>
    </w:p>
    <w:p w:rsidR="00585344" w:rsidRPr="00630DAA" w:rsidRDefault="00585344" w:rsidP="00752071">
      <w:pPr>
        <w:pStyle w:val="ListParagraph"/>
        <w:widowControl w:val="0"/>
        <w:numPr>
          <w:ilvl w:val="0"/>
          <w:numId w:val="31"/>
        </w:numPr>
        <w:bidi/>
        <w:spacing w:line="353" w:lineRule="auto"/>
        <w:ind w:left="425" w:hanging="425"/>
        <w:jc w:val="both"/>
        <w:rPr>
          <w:rFonts w:ascii="David" w:hAnsi="David" w:cs="David"/>
        </w:rPr>
      </w:pPr>
      <w:r w:rsidRPr="00630DAA">
        <w:rPr>
          <w:rFonts w:ascii="David" w:hAnsi="David" w:cs="David" w:hint="cs"/>
          <w:rtl/>
        </w:rPr>
        <w:t xml:space="preserve">לעניין מחיקת הנתבע 4 וביטול 5000 ₪ הוצאות בגינו - עו"ד לוי טען שהחיוב בהוצאות היה ביחד ולחוד, ואני השבתי שע"פ סע' 59(ב) לחוק החוזים חלק כללי, חזקה היא שחיוב הוא בחלקים שווים, וחזקה זאת לא נסתרה, ויש לבטל חלק זה של פסה"ד משני טעמים, (1) הטענה לא נטענה בעיקרי הטיעון מטעם המשיבים </w:t>
      </w:r>
      <w:r w:rsidRPr="00630DAA">
        <w:rPr>
          <w:rFonts w:ascii="David" w:hAnsi="David" w:cs="David" w:hint="cs"/>
          <w:b/>
          <w:bCs/>
          <w:rtl/>
        </w:rPr>
        <w:t>(נ/13)</w:t>
      </w:r>
      <w:r w:rsidRPr="00630DAA">
        <w:rPr>
          <w:rFonts w:ascii="David" w:hAnsi="David" w:cs="David" w:hint="cs"/>
          <w:rtl/>
        </w:rPr>
        <w:t xml:space="preserve"> (2) אין כל איזכור וכל הנמקה לגבי נימוקיי בע"פ בדיון ובכתב הערעור ועיקרי הטיעון.</w:t>
      </w:r>
    </w:p>
    <w:p w:rsidR="00AC011B" w:rsidRPr="00630DAA" w:rsidRDefault="00AC011B" w:rsidP="00752071">
      <w:pPr>
        <w:pStyle w:val="ListParagraph"/>
        <w:widowControl w:val="0"/>
        <w:numPr>
          <w:ilvl w:val="0"/>
          <w:numId w:val="31"/>
        </w:numPr>
        <w:bidi/>
        <w:spacing w:line="353" w:lineRule="auto"/>
        <w:ind w:left="424" w:hanging="425"/>
        <w:jc w:val="both"/>
        <w:rPr>
          <w:rFonts w:ascii="David" w:hAnsi="David" w:cs="David"/>
        </w:rPr>
      </w:pPr>
      <w:r w:rsidRPr="00630DAA">
        <w:rPr>
          <w:rFonts w:ascii="David" w:hAnsi="David" w:cs="David" w:hint="cs"/>
          <w:rtl/>
        </w:rPr>
        <w:t xml:space="preserve">יודגש </w:t>
      </w:r>
      <w:r w:rsidRPr="00630DAA">
        <w:rPr>
          <w:rFonts w:ascii="David" w:hAnsi="David" w:cs="David"/>
          <w:rtl/>
        </w:rPr>
        <w:t>–</w:t>
      </w:r>
      <w:r w:rsidRPr="00630DAA">
        <w:rPr>
          <w:rFonts w:ascii="David" w:hAnsi="David" w:cs="David" w:hint="cs"/>
          <w:rtl/>
        </w:rPr>
        <w:t xml:space="preserve"> כפי שעולה בבירור מהקלטת הדיון </w:t>
      </w:r>
      <w:r w:rsidR="00FF7C13" w:rsidRPr="00630DAA">
        <w:rPr>
          <w:rFonts w:ascii="David" w:hAnsi="David" w:cs="David" w:hint="cs"/>
          <w:rtl/>
        </w:rPr>
        <w:t xml:space="preserve">בערעור </w:t>
      </w:r>
      <w:r w:rsidRPr="00630DAA">
        <w:rPr>
          <w:rFonts w:ascii="David" w:hAnsi="David" w:cs="David" w:hint="cs"/>
          <w:rtl/>
        </w:rPr>
        <w:t>ותמלילו (</w:t>
      </w:r>
      <w:r w:rsidR="00585344" w:rsidRPr="00630DAA">
        <w:rPr>
          <w:rFonts w:ascii="David" w:hAnsi="David" w:cs="David" w:hint="cs"/>
          <w:rtl/>
        </w:rPr>
        <w:t xml:space="preserve">נ/3 </w:t>
      </w:r>
      <w:r w:rsidRPr="00630DAA">
        <w:rPr>
          <w:rFonts w:ascii="David" w:hAnsi="David" w:cs="David" w:hint="cs"/>
          <w:rtl/>
        </w:rPr>
        <w:t xml:space="preserve">עמ' 12 ש' 29-עמ' 13 ש' 13 ש' 15) הייתי צריך </w:t>
      </w:r>
      <w:r w:rsidR="00C953D1" w:rsidRPr="00630DAA">
        <w:rPr>
          <w:rFonts w:ascii="David" w:hAnsi="David" w:cs="David" w:hint="cs"/>
          <w:rtl/>
        </w:rPr>
        <w:t>להיאב</w:t>
      </w:r>
      <w:r w:rsidR="00C953D1" w:rsidRPr="00630DAA">
        <w:rPr>
          <w:rFonts w:ascii="David" w:hAnsi="David" w:cs="David" w:hint="eastAsia"/>
          <w:rtl/>
        </w:rPr>
        <w:t>ק</w:t>
      </w:r>
      <w:r w:rsidR="00585344" w:rsidRPr="00630DAA">
        <w:rPr>
          <w:rFonts w:ascii="David" w:hAnsi="David" w:cs="David" w:hint="cs"/>
          <w:rtl/>
        </w:rPr>
        <w:t xml:space="preserve"> על כל מילה שביקשתי </w:t>
      </w:r>
      <w:r w:rsidRPr="00630DAA">
        <w:rPr>
          <w:rFonts w:ascii="David" w:hAnsi="David" w:cs="David" w:hint="cs"/>
          <w:rtl/>
        </w:rPr>
        <w:t>לטעון, ואכן השופטת לא נתנה לי להשלים את ט</w:t>
      </w:r>
      <w:r w:rsidR="00FF7C13" w:rsidRPr="00630DAA">
        <w:rPr>
          <w:rFonts w:ascii="David" w:hAnsi="David" w:cs="David" w:hint="cs"/>
          <w:rtl/>
        </w:rPr>
        <w:t>ענותיי, ומדובר באי תקינות חמורה, ו</w:t>
      </w:r>
      <w:r w:rsidR="002D5845" w:rsidRPr="00630DAA">
        <w:rPr>
          <w:rFonts w:ascii="David" w:hAnsi="David" w:cs="David" w:hint="cs"/>
          <w:rtl/>
        </w:rPr>
        <w:t>יש לבטל את הסדר השופטים העמיתים.</w:t>
      </w:r>
    </w:p>
    <w:p w:rsidR="006B1D1D" w:rsidRPr="00630DAA" w:rsidRDefault="00382AF5" w:rsidP="00265CBE">
      <w:pPr>
        <w:widowControl w:val="0"/>
        <w:bidi/>
        <w:spacing w:line="353" w:lineRule="auto"/>
        <w:ind w:left="425"/>
        <w:jc w:val="both"/>
        <w:rPr>
          <w:rFonts w:ascii="David" w:hAnsi="David" w:cs="David"/>
          <w:b/>
          <w:bCs/>
          <w:u w:val="single"/>
          <w:rtl/>
        </w:rPr>
      </w:pPr>
      <w:r w:rsidRPr="00630DAA">
        <w:rPr>
          <w:rFonts w:ascii="David" w:hAnsi="David" w:cs="David" w:hint="cs"/>
          <w:b/>
          <w:bCs/>
          <w:u w:val="single"/>
          <w:rtl/>
        </w:rPr>
        <w:lastRenderedPageBreak/>
        <w:t xml:space="preserve">ערעור על ההחלטה </w:t>
      </w:r>
      <w:r w:rsidR="006B1D1D" w:rsidRPr="00630DAA">
        <w:rPr>
          <w:rFonts w:ascii="David" w:hAnsi="David" w:cs="David" w:hint="cs"/>
          <w:b/>
          <w:bCs/>
          <w:u w:val="single"/>
          <w:rtl/>
        </w:rPr>
        <w:t>לצמצום מס' עמודי כתב הערעור - נ/2</w:t>
      </w:r>
      <w:r w:rsidR="00265CBE" w:rsidRPr="00630DAA">
        <w:rPr>
          <w:rFonts w:ascii="David" w:hAnsi="David" w:cs="David" w:hint="cs"/>
          <w:b/>
          <w:bCs/>
          <w:u w:val="single"/>
          <w:rtl/>
        </w:rPr>
        <w:t>0</w:t>
      </w:r>
      <w:r w:rsidR="006B1D1D" w:rsidRPr="00630DAA">
        <w:rPr>
          <w:rFonts w:ascii="David" w:hAnsi="David" w:cs="David" w:hint="cs"/>
          <w:b/>
          <w:bCs/>
          <w:u w:val="single"/>
          <w:rtl/>
        </w:rPr>
        <w:t>,</w:t>
      </w:r>
    </w:p>
    <w:p w:rsidR="00382AF5" w:rsidRPr="00630DAA" w:rsidRDefault="006B1D1D" w:rsidP="00265CBE">
      <w:pPr>
        <w:widowControl w:val="0"/>
        <w:bidi/>
        <w:spacing w:line="353" w:lineRule="auto"/>
        <w:ind w:left="425"/>
        <w:jc w:val="both"/>
        <w:rPr>
          <w:rFonts w:ascii="David" w:hAnsi="David" w:cs="David"/>
          <w:b/>
          <w:bCs/>
          <w:u w:val="single"/>
          <w:rtl/>
        </w:rPr>
      </w:pPr>
      <w:r w:rsidRPr="00630DAA">
        <w:rPr>
          <w:rFonts w:ascii="David" w:hAnsi="David" w:cs="David" w:hint="cs"/>
          <w:b/>
          <w:bCs/>
          <w:u w:val="single"/>
          <w:rtl/>
        </w:rPr>
        <w:t xml:space="preserve">ועל אי מתן החלטה </w:t>
      </w:r>
      <w:r w:rsidR="00382AF5" w:rsidRPr="00630DAA">
        <w:rPr>
          <w:rFonts w:ascii="David" w:hAnsi="David" w:cs="David" w:hint="cs"/>
          <w:b/>
          <w:bCs/>
          <w:u w:val="single"/>
          <w:rtl/>
        </w:rPr>
        <w:t xml:space="preserve">בבקשה מיום 27.8.20 </w:t>
      </w:r>
      <w:r w:rsidRPr="00630DAA">
        <w:rPr>
          <w:rFonts w:ascii="David" w:hAnsi="David" w:cs="David" w:hint="cs"/>
          <w:b/>
          <w:bCs/>
          <w:u w:val="single"/>
          <w:rtl/>
        </w:rPr>
        <w:t>ל</w:t>
      </w:r>
      <w:r w:rsidR="00382AF5" w:rsidRPr="00630DAA">
        <w:rPr>
          <w:rFonts w:ascii="David" w:hAnsi="David" w:cs="David" w:hint="cs"/>
          <w:b/>
          <w:bCs/>
          <w:u w:val="single"/>
          <w:rtl/>
        </w:rPr>
        <w:t xml:space="preserve">הגדלת מס' עמ' כתב הערעור ועיקרי הטיעון </w:t>
      </w:r>
      <w:r w:rsidRPr="00630DAA">
        <w:rPr>
          <w:rFonts w:ascii="David" w:hAnsi="David" w:cs="David" w:hint="cs"/>
          <w:b/>
          <w:bCs/>
          <w:u w:val="single"/>
          <w:rtl/>
        </w:rPr>
        <w:t xml:space="preserve">- </w:t>
      </w:r>
      <w:r w:rsidR="00382AF5" w:rsidRPr="00630DAA">
        <w:rPr>
          <w:rFonts w:ascii="David" w:hAnsi="David" w:cs="David" w:hint="cs"/>
          <w:b/>
          <w:bCs/>
          <w:u w:val="single"/>
          <w:rtl/>
        </w:rPr>
        <w:t>נ/</w:t>
      </w:r>
      <w:r w:rsidR="00265CBE" w:rsidRPr="00630DAA">
        <w:rPr>
          <w:rFonts w:ascii="David" w:hAnsi="David" w:cs="David" w:hint="cs"/>
          <w:b/>
          <w:bCs/>
          <w:u w:val="single"/>
          <w:rtl/>
        </w:rPr>
        <w:t>19</w:t>
      </w:r>
      <w:r w:rsidR="00382AF5" w:rsidRPr="00630DAA">
        <w:rPr>
          <w:rFonts w:ascii="David" w:hAnsi="David" w:cs="David" w:hint="cs"/>
          <w:b/>
          <w:bCs/>
          <w:u w:val="single"/>
          <w:rtl/>
        </w:rPr>
        <w:t>:</w:t>
      </w:r>
    </w:p>
    <w:p w:rsidR="005610F6" w:rsidRPr="00630DAA" w:rsidRDefault="00382AF5"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הש' דותן נתנה החלטה על צמצום כתב הערעור המקורי בן 52 עמודים ל-10 עמודים</w:t>
      </w:r>
      <w:r w:rsidR="00225D3E" w:rsidRPr="00630DAA">
        <w:rPr>
          <w:rFonts w:ascii="David" w:hAnsi="David" w:cs="David" w:hint="cs"/>
          <w:rtl/>
        </w:rPr>
        <w:t xml:space="preserve"> </w:t>
      </w:r>
      <w:r w:rsidR="00225D3E" w:rsidRPr="00630DAA">
        <w:rPr>
          <w:rFonts w:ascii="David" w:hAnsi="David" w:cs="David" w:hint="cs"/>
          <w:b/>
          <w:bCs/>
          <w:rtl/>
        </w:rPr>
        <w:t>(נ/</w:t>
      </w:r>
      <w:r w:rsidR="00265CBE" w:rsidRPr="00630DAA">
        <w:rPr>
          <w:rFonts w:ascii="David" w:hAnsi="David" w:cs="David" w:hint="cs"/>
          <w:b/>
          <w:bCs/>
          <w:rtl/>
        </w:rPr>
        <w:t>20</w:t>
      </w:r>
      <w:r w:rsidR="00225D3E" w:rsidRPr="00630DAA">
        <w:rPr>
          <w:rFonts w:ascii="David" w:hAnsi="David" w:cs="David" w:hint="cs"/>
          <w:b/>
          <w:bCs/>
          <w:rtl/>
        </w:rPr>
        <w:t>)</w:t>
      </w:r>
      <w:r w:rsidRPr="00630DAA">
        <w:rPr>
          <w:rFonts w:ascii="David" w:hAnsi="David" w:cs="David" w:hint="cs"/>
          <w:rtl/>
        </w:rPr>
        <w:t xml:space="preserve">. כתב הערעור המקורי כלל נימוקי ערעור על פס"ד בן 28 עמודים ועל 22 החלטות ביניים, חלקן ארוכות מאוד , וכשרק ההחלטה מיום 13.12.15 שפסלה את התצהיר והוציאה את ראיותיי מהתיק הייתה בת 8 עמ' ובהיקף של פס"ד. פסה"ד והחלטות השופט קמא לרבות התנהלותו בהליך ובדיון ההוכחות כוללים מאות טעויות, השמטות, הטיות משפט, עיוותי דין מכוונים ובזדון, </w:t>
      </w:r>
      <w:r w:rsidR="005610F6" w:rsidRPr="00630DAA">
        <w:rPr>
          <w:rFonts w:ascii="David" w:hAnsi="David" w:cs="David" w:hint="cs"/>
          <w:rtl/>
        </w:rPr>
        <w:t xml:space="preserve">כמפורט ומנומק בכתב הערעור המקורי, </w:t>
      </w:r>
      <w:r w:rsidR="00BF5DC4" w:rsidRPr="00630DAA">
        <w:rPr>
          <w:rFonts w:ascii="David" w:hAnsi="David" w:cs="David" w:hint="cs"/>
          <w:rtl/>
        </w:rPr>
        <w:t>המקוצר</w:t>
      </w:r>
      <w:r w:rsidR="005610F6" w:rsidRPr="00630DAA">
        <w:rPr>
          <w:rFonts w:ascii="David" w:hAnsi="David" w:cs="David" w:hint="cs"/>
          <w:rtl/>
        </w:rPr>
        <w:t>, בעיקרי הטיעון ובבקשה לקבלת ראיות נו</w:t>
      </w:r>
      <w:r w:rsidR="0081322D" w:rsidRPr="00630DAA">
        <w:rPr>
          <w:rFonts w:ascii="David" w:hAnsi="David" w:cs="David" w:hint="cs"/>
          <w:rtl/>
        </w:rPr>
        <w:t>ספות ובכתב בר"ע זה.</w:t>
      </w:r>
    </w:p>
    <w:p w:rsidR="00382AF5" w:rsidRPr="00630DAA" w:rsidRDefault="005610F6"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 xml:space="preserve"> הגשתי בקשה להגדלת היקף עמודי כתב הערעור ועיקרי הטיעון </w:t>
      </w:r>
      <w:r w:rsidR="00382AF5" w:rsidRPr="00630DAA">
        <w:rPr>
          <w:rFonts w:ascii="David" w:hAnsi="David" w:cs="David" w:hint="cs"/>
          <w:b/>
          <w:bCs/>
          <w:rtl/>
        </w:rPr>
        <w:t>(</w:t>
      </w:r>
      <w:r w:rsidR="006B1D1D" w:rsidRPr="00630DAA">
        <w:rPr>
          <w:rFonts w:ascii="David" w:hAnsi="David" w:cs="David" w:hint="cs"/>
          <w:b/>
          <w:bCs/>
          <w:rtl/>
        </w:rPr>
        <w:t>נ/</w:t>
      </w:r>
      <w:r w:rsidR="00265CBE" w:rsidRPr="00630DAA">
        <w:rPr>
          <w:rFonts w:ascii="David" w:hAnsi="David" w:cs="David" w:hint="cs"/>
          <w:b/>
          <w:bCs/>
          <w:rtl/>
        </w:rPr>
        <w:t>19</w:t>
      </w:r>
      <w:r w:rsidR="00382AF5" w:rsidRPr="00630DAA">
        <w:rPr>
          <w:rFonts w:ascii="David" w:hAnsi="David" w:cs="David" w:hint="cs"/>
          <w:b/>
          <w:bCs/>
          <w:rtl/>
        </w:rPr>
        <w:t>)</w:t>
      </w:r>
      <w:r w:rsidR="00382AF5" w:rsidRPr="00630DAA">
        <w:rPr>
          <w:rFonts w:ascii="David" w:hAnsi="David" w:cs="David" w:hint="cs"/>
          <w:rtl/>
        </w:rPr>
        <w:t xml:space="preserve"> </w:t>
      </w:r>
      <w:r w:rsidRPr="00630DAA">
        <w:rPr>
          <w:rFonts w:ascii="David" w:hAnsi="David" w:cs="David" w:hint="cs"/>
          <w:rtl/>
        </w:rPr>
        <w:t xml:space="preserve">שנימוקיה </w:t>
      </w:r>
      <w:r w:rsidR="008A009D" w:rsidRPr="00630DAA">
        <w:rPr>
          <w:rFonts w:ascii="David" w:hAnsi="David" w:cs="David" w:hint="cs"/>
          <w:rtl/>
        </w:rPr>
        <w:t>מהווים גם את נימוקי הערעור על ההחלטה על הפחתתו השרירותית של היקף העמודים, ו</w:t>
      </w:r>
      <w:r w:rsidR="00382AF5" w:rsidRPr="00630DAA">
        <w:rPr>
          <w:rFonts w:ascii="David" w:hAnsi="David" w:cs="David" w:hint="cs"/>
          <w:rtl/>
        </w:rPr>
        <w:t xml:space="preserve">כללו בין השאר פגיעה בזכות הגישה לערכאות, חוסר סבירות קיצוני, מניעת יומי בבית המשפט, וכן </w:t>
      </w:r>
      <w:r w:rsidR="008A009D" w:rsidRPr="00630DAA">
        <w:rPr>
          <w:rFonts w:ascii="David" w:hAnsi="David" w:cs="David" w:hint="cs"/>
          <w:rtl/>
        </w:rPr>
        <w:t>מניעת</w:t>
      </w:r>
      <w:r w:rsidR="00382AF5" w:rsidRPr="00630DAA">
        <w:rPr>
          <w:rFonts w:ascii="David" w:hAnsi="David" w:cs="David" w:hint="cs"/>
          <w:rtl/>
        </w:rPr>
        <w:t xml:space="preserve"> אפשרות לערער בפועל אין ביקורת ובקרה על השופט בערכאה דלמטה דבר שיביא להנצחת התנכלויות לבעלי דין ובשילוב </w:t>
      </w:r>
      <w:r w:rsidR="0034006C" w:rsidRPr="00630DAA">
        <w:rPr>
          <w:rFonts w:ascii="David" w:hAnsi="David" w:cs="David" w:hint="cs"/>
          <w:rtl/>
        </w:rPr>
        <w:t>עם</w:t>
      </w:r>
      <w:r w:rsidR="00382AF5" w:rsidRPr="00630DAA">
        <w:rPr>
          <w:rFonts w:ascii="David" w:hAnsi="David" w:cs="David" w:hint="cs"/>
          <w:rtl/>
        </w:rPr>
        <w:t xml:space="preserve"> דיון בן חצי שעה ומניעה ממני בפועל גם לטעון את טענותיי בע"פ בדיון, </w:t>
      </w:r>
      <w:r w:rsidR="0034006C" w:rsidRPr="00630DAA">
        <w:rPr>
          <w:rFonts w:ascii="David" w:hAnsi="David" w:cs="David" w:hint="cs"/>
          <w:rtl/>
        </w:rPr>
        <w:t xml:space="preserve">כעולה בבירור </w:t>
      </w:r>
      <w:r w:rsidR="00382AF5" w:rsidRPr="00630DAA">
        <w:rPr>
          <w:rFonts w:ascii="David" w:hAnsi="David" w:cs="David" w:hint="cs"/>
          <w:rtl/>
        </w:rPr>
        <w:t>מהקלטת הדיון, התוצאה היא הטיית משפט ועיוות דין קשה ועוול גדול</w:t>
      </w:r>
      <w:r w:rsidR="0034006C" w:rsidRPr="00630DAA">
        <w:rPr>
          <w:rFonts w:ascii="David" w:hAnsi="David" w:cs="David" w:hint="cs"/>
          <w:rtl/>
        </w:rPr>
        <w:t>, ו</w:t>
      </w:r>
      <w:r w:rsidR="00382AF5" w:rsidRPr="00630DAA">
        <w:rPr>
          <w:rFonts w:ascii="David" w:hAnsi="David" w:cs="David" w:hint="cs"/>
          <w:rtl/>
        </w:rPr>
        <w:t xml:space="preserve">הכל </w:t>
      </w:r>
      <w:r w:rsidRPr="00630DAA">
        <w:rPr>
          <w:rFonts w:ascii="David" w:hAnsi="David" w:cs="David" w:hint="cs"/>
          <w:rtl/>
        </w:rPr>
        <w:t xml:space="preserve">התקיים </w:t>
      </w:r>
      <w:r w:rsidR="00382AF5" w:rsidRPr="00630DAA">
        <w:rPr>
          <w:rFonts w:ascii="David" w:hAnsi="David" w:cs="David" w:hint="cs"/>
          <w:rtl/>
        </w:rPr>
        <w:t>בפועל ולא קיבלתי יומי בביהמ"ש.</w:t>
      </w:r>
    </w:p>
    <w:p w:rsidR="00223E02" w:rsidRPr="00630DAA" w:rsidRDefault="00382AF5"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b/>
          <w:bCs/>
          <w:u w:val="single"/>
          <w:rtl/>
        </w:rPr>
        <w:t>הש' דותן לא נתנה החלטה בבקשה</w:t>
      </w:r>
      <w:r w:rsidRPr="00630DAA">
        <w:rPr>
          <w:rFonts w:ascii="David" w:hAnsi="David" w:cs="David" w:hint="cs"/>
          <w:rtl/>
        </w:rPr>
        <w:t xml:space="preserve">, קל וחומר שאין כל </w:t>
      </w:r>
      <w:r w:rsidR="005610F6" w:rsidRPr="00630DAA">
        <w:rPr>
          <w:rFonts w:ascii="David" w:hAnsi="David" w:cs="David" w:hint="cs"/>
          <w:rtl/>
        </w:rPr>
        <w:t xml:space="preserve">הנמקה, והדבר </w:t>
      </w:r>
      <w:r w:rsidR="00225D3E" w:rsidRPr="00630DAA">
        <w:rPr>
          <w:rFonts w:ascii="David" w:hAnsi="David" w:cs="David" w:hint="cs"/>
          <w:rtl/>
        </w:rPr>
        <w:t>מנוגד ל</w:t>
      </w:r>
      <w:r w:rsidR="00A424D5" w:rsidRPr="00630DAA">
        <w:rPr>
          <w:rFonts w:ascii="David" w:hAnsi="David" w:cs="David" w:hint="cs"/>
          <w:rtl/>
        </w:rPr>
        <w:t xml:space="preserve">חוק ההחלטות וההנמקות (סע' </w:t>
      </w:r>
      <w:r w:rsidR="00C879A0" w:rsidRPr="00630DAA">
        <w:rPr>
          <w:rFonts w:ascii="David" w:hAnsi="David" w:cs="David" w:hint="cs"/>
          <w:rtl/>
        </w:rPr>
        <w:t>67</w:t>
      </w:r>
      <w:r w:rsidR="00A424D5" w:rsidRPr="00630DAA">
        <w:rPr>
          <w:rFonts w:ascii="David" w:hAnsi="David" w:cs="David" w:hint="cs"/>
          <w:rtl/>
        </w:rPr>
        <w:t xml:space="preserve"> לעיל), </w:t>
      </w:r>
      <w:r w:rsidR="00223E02" w:rsidRPr="00630DAA">
        <w:rPr>
          <w:rFonts w:ascii="David" w:hAnsi="David" w:cs="David" w:hint="cs"/>
          <w:rtl/>
        </w:rPr>
        <w:t xml:space="preserve">וכן </w:t>
      </w:r>
      <w:r w:rsidR="008A009D" w:rsidRPr="00630DAA">
        <w:rPr>
          <w:rFonts w:ascii="David" w:hAnsi="David" w:cs="David" w:hint="cs"/>
          <w:rtl/>
        </w:rPr>
        <w:t>בהעדר הנמקה ו</w:t>
      </w:r>
      <w:r w:rsidRPr="00630DAA">
        <w:rPr>
          <w:rFonts w:ascii="David" w:hAnsi="David" w:cs="David" w:hint="cs"/>
          <w:rtl/>
        </w:rPr>
        <w:t xml:space="preserve">ע"פ דין </w:t>
      </w:r>
      <w:r w:rsidR="008A009D" w:rsidRPr="00630DAA">
        <w:rPr>
          <w:rFonts w:ascii="David" w:hAnsi="David" w:cs="David" w:hint="cs"/>
          <w:rtl/>
        </w:rPr>
        <w:t>(</w:t>
      </w:r>
      <w:r w:rsidR="00A424D5" w:rsidRPr="00630DAA">
        <w:rPr>
          <w:rFonts w:ascii="David" w:hAnsi="David" w:cs="David"/>
          <w:rtl/>
        </w:rPr>
        <w:t xml:space="preserve">רע"א 290/15 </w:t>
      </w:r>
      <w:r w:rsidR="00A424D5" w:rsidRPr="00630DAA">
        <w:rPr>
          <w:rFonts w:ascii="David" w:hAnsi="David" w:cs="David"/>
          <w:b/>
          <w:bCs/>
          <w:rtl/>
        </w:rPr>
        <w:t xml:space="preserve">ברנד פור יו נ' רמי לוי </w:t>
      </w:r>
      <w:r w:rsidR="00A424D5" w:rsidRPr="00630DAA">
        <w:rPr>
          <w:rFonts w:ascii="David" w:hAnsi="David" w:cs="David" w:hint="cs"/>
          <w:b/>
          <w:bCs/>
          <w:rtl/>
        </w:rPr>
        <w:t>בע"מ</w:t>
      </w:r>
      <w:r w:rsidR="008A009D" w:rsidRPr="00630DAA">
        <w:rPr>
          <w:rFonts w:ascii="David" w:hAnsi="David" w:cs="David" w:hint="cs"/>
          <w:b/>
          <w:bCs/>
          <w:rtl/>
        </w:rPr>
        <w:t xml:space="preserve">) </w:t>
      </w:r>
      <w:r w:rsidR="008A009D" w:rsidRPr="00630DAA">
        <w:rPr>
          <w:rFonts w:ascii="David" w:hAnsi="David" w:cs="David" w:hint="cs"/>
          <w:rtl/>
        </w:rPr>
        <w:t>יש לתת רשות ערעור אפילו אם ההחלטה נמנית ב</w:t>
      </w:r>
      <w:r w:rsidR="008A009D" w:rsidRPr="00630DAA">
        <w:rPr>
          <w:rFonts w:ascii="David" w:hAnsi="David" w:cs="David"/>
          <w:rtl/>
        </w:rPr>
        <w:t>צו בתי המשפט (סוגי החלטות שלא תינתן בהן רשות ערעור), תשס"ט-2009</w:t>
      </w:r>
      <w:r w:rsidR="008A009D" w:rsidRPr="00630DAA">
        <w:rPr>
          <w:rFonts w:ascii="David" w:hAnsi="David" w:cs="David" w:hint="cs"/>
          <w:rtl/>
        </w:rPr>
        <w:t xml:space="preserve">, לפיכך, </w:t>
      </w:r>
      <w:r w:rsidRPr="00630DAA">
        <w:rPr>
          <w:rFonts w:ascii="David" w:hAnsi="David" w:cs="David" w:hint="cs"/>
          <w:rtl/>
        </w:rPr>
        <w:t xml:space="preserve">יש לבטל את ההחלטה ולהחזיר את הדיון בה לביהמ"ש המחוזי לצורך מתן החלטה כדין </w:t>
      </w:r>
      <w:r w:rsidR="00A424D5" w:rsidRPr="00630DAA">
        <w:rPr>
          <w:rFonts w:ascii="David" w:hAnsi="David" w:cs="David" w:hint="cs"/>
          <w:rtl/>
        </w:rPr>
        <w:t>ו</w:t>
      </w:r>
      <w:r w:rsidRPr="00630DAA">
        <w:rPr>
          <w:rFonts w:ascii="David" w:hAnsi="David" w:cs="David" w:hint="cs"/>
          <w:rtl/>
        </w:rPr>
        <w:t xml:space="preserve">לבטל את פסה"ד ולהחזיר את הדיון לבימ"ש מחוזי להנמקה בכל סעיפי הבקשה, ומתן אפשרות להגיש כתב ערעור ועיקרי טיעון המאפשרים לי לקבל את יומי בביהמ"ש. </w:t>
      </w:r>
    </w:p>
    <w:p w:rsidR="00C54E7E" w:rsidRPr="00630DAA" w:rsidRDefault="00232F5E" w:rsidP="00C735FB">
      <w:pPr>
        <w:pStyle w:val="ListParagraph"/>
        <w:bidi/>
        <w:spacing w:line="353" w:lineRule="auto"/>
        <w:ind w:left="424"/>
        <w:jc w:val="both"/>
        <w:rPr>
          <w:rFonts w:ascii="David" w:hAnsi="David" w:cs="David"/>
        </w:rPr>
      </w:pPr>
      <w:r w:rsidRPr="00630DAA">
        <w:rPr>
          <w:rFonts w:ascii="David" w:hAnsi="David" w:cs="David" w:hint="cs"/>
          <w:b/>
          <w:bCs/>
          <w:u w:val="single"/>
          <w:rtl/>
        </w:rPr>
        <w:t>הסעדים בערעור</w:t>
      </w:r>
      <w:r w:rsidRPr="00630DAA">
        <w:rPr>
          <w:rFonts w:ascii="David" w:hAnsi="David" w:cs="David" w:hint="cs"/>
          <w:rtl/>
        </w:rPr>
        <w:t xml:space="preserve">: </w:t>
      </w:r>
    </w:p>
    <w:p w:rsidR="0081322D" w:rsidRPr="00630DAA" w:rsidRDefault="00E65D6B"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 xml:space="preserve">מכל האמור לעיל, </w:t>
      </w:r>
      <w:r w:rsidR="00223E02" w:rsidRPr="00630DAA">
        <w:rPr>
          <w:rFonts w:ascii="David" w:hAnsi="David" w:cs="David" w:hint="cs"/>
          <w:rtl/>
        </w:rPr>
        <w:t xml:space="preserve">מבוקש לתת רשות ערעור ולדון בבקשה כערעור כאילו ניתנה הרשות, </w:t>
      </w:r>
      <w:r w:rsidR="001B240A" w:rsidRPr="00630DAA">
        <w:rPr>
          <w:rFonts w:ascii="David" w:hAnsi="David" w:cs="David" w:hint="cs"/>
          <w:rtl/>
        </w:rPr>
        <w:t xml:space="preserve">ולפסול את כב' הש' (עמיתה) שרה דותן ואת השופט מיכאל תמיר, </w:t>
      </w:r>
      <w:r w:rsidR="00223E02" w:rsidRPr="00630DAA">
        <w:rPr>
          <w:rFonts w:ascii="David" w:hAnsi="David" w:cs="David" w:hint="cs"/>
          <w:rtl/>
        </w:rPr>
        <w:t>ו</w:t>
      </w:r>
      <w:r w:rsidRPr="00630DAA">
        <w:rPr>
          <w:rFonts w:ascii="David" w:hAnsi="David" w:cs="David" w:hint="cs"/>
          <w:rtl/>
        </w:rPr>
        <w:t xml:space="preserve">לבטל את שני ההליכים ואת שני פסקי הדין, </w:t>
      </w:r>
      <w:r w:rsidR="00367531" w:rsidRPr="00630DAA">
        <w:rPr>
          <w:rFonts w:ascii="David" w:hAnsi="David" w:cs="David" w:hint="cs"/>
          <w:rtl/>
        </w:rPr>
        <w:t xml:space="preserve">הן כי פגעו קשות בזכויותיי ומנעו ממני את יומי בביהמ"ש, וכן </w:t>
      </w:r>
      <w:r w:rsidR="0081322D" w:rsidRPr="00630DAA">
        <w:rPr>
          <w:rFonts w:ascii="David" w:hAnsi="David" w:cs="David" w:hint="cs"/>
          <w:rtl/>
        </w:rPr>
        <w:t xml:space="preserve">לאור העדר הנמקה כלל והנמקה מספקת, עיוותי הדין, טעויות שבדין, ועבירות השיפוט, וכי לא קיבלתי את יומי בביהמ"ש ונגרם לי עיוות דין קשה ועוול גדול. </w:t>
      </w:r>
    </w:p>
    <w:p w:rsidR="00E65D6B" w:rsidRPr="00630DAA" w:rsidRDefault="00E65D6B"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ולהחזיר את ההליך לבימ"ש השלום להשלמת בירור העובדות תוך שמירה על זכויו</w:t>
      </w:r>
      <w:r w:rsidR="001B240A" w:rsidRPr="00630DAA">
        <w:rPr>
          <w:rFonts w:ascii="David" w:hAnsi="David" w:cs="David" w:hint="cs"/>
          <w:rtl/>
        </w:rPr>
        <w:t>תיי הדיוניות והמהותיות, לרבות הג</w:t>
      </w:r>
      <w:r w:rsidRPr="00630DAA">
        <w:rPr>
          <w:rFonts w:ascii="David" w:hAnsi="David" w:cs="David" w:hint="cs"/>
          <w:rtl/>
        </w:rPr>
        <w:t xml:space="preserve">שת סיכומים </w:t>
      </w:r>
      <w:r w:rsidR="001B240A" w:rsidRPr="00630DAA">
        <w:rPr>
          <w:rFonts w:ascii="David" w:hAnsi="David" w:cs="David" w:hint="cs"/>
          <w:rtl/>
        </w:rPr>
        <w:t xml:space="preserve">בכתב </w:t>
      </w:r>
      <w:r w:rsidRPr="00630DAA">
        <w:rPr>
          <w:rFonts w:ascii="David" w:hAnsi="David" w:cs="David" w:hint="cs"/>
          <w:rtl/>
        </w:rPr>
        <w:t>כדין ומתן פס"ד מנומק המתייחס לכל טענותיי העובדתיות והמשפטיות, ולתת לי את יומי בביהמ"ש.</w:t>
      </w:r>
    </w:p>
    <w:p w:rsidR="000F187D" w:rsidRPr="00630DAA" w:rsidRDefault="000F187D"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 xml:space="preserve">לחלופין, להחזיר את הדיון לביהמ"ש המחוזי ולהורות לו לדון בבקשה המקורית לקבלת הראיות הנוספות בערעור תוך עיון בנספחיהם, </w:t>
      </w:r>
      <w:r w:rsidR="00517F42" w:rsidRPr="00630DAA">
        <w:rPr>
          <w:rFonts w:ascii="David" w:hAnsi="David" w:cs="David" w:hint="cs"/>
          <w:rtl/>
        </w:rPr>
        <w:t>ולתת החלטה מנומקת וכדין, ולאפשר לי לטעון את כל טענותיי, לרבות הגשת כתבי ערעור ועיקרי טיעון מתוקנים הכוללים את כל טענותיי</w:t>
      </w:r>
      <w:r w:rsidR="00367531" w:rsidRPr="00630DAA">
        <w:rPr>
          <w:rFonts w:ascii="David" w:hAnsi="David" w:cs="David" w:hint="cs"/>
          <w:rtl/>
        </w:rPr>
        <w:t>, ולדון בערעור כדין תוך שאני מקבל את יומי בביהמ"ש</w:t>
      </w:r>
      <w:r w:rsidR="00517F42" w:rsidRPr="00630DAA">
        <w:rPr>
          <w:rFonts w:ascii="David" w:hAnsi="David" w:cs="David" w:hint="cs"/>
          <w:rtl/>
        </w:rPr>
        <w:t>.</w:t>
      </w:r>
    </w:p>
    <w:p w:rsidR="00E65D6B" w:rsidRPr="00630DAA" w:rsidRDefault="00E65D6B"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כמו כן, לחייב את הנתבעים ואת יורשיהם שלהם שולמו ההוצאות להשיב לי את כספי ההוצאות ולחייב אותם בהוצאות שתי הערכאות.</w:t>
      </w:r>
    </w:p>
    <w:p w:rsidR="007E79E1" w:rsidRPr="00630DAA" w:rsidRDefault="007E79E1" w:rsidP="00752071">
      <w:pPr>
        <w:pStyle w:val="ListParagraph"/>
        <w:numPr>
          <w:ilvl w:val="0"/>
          <w:numId w:val="31"/>
        </w:numPr>
        <w:bidi/>
        <w:spacing w:line="353" w:lineRule="auto"/>
        <w:ind w:left="424" w:hanging="425"/>
        <w:jc w:val="both"/>
        <w:rPr>
          <w:rFonts w:ascii="David" w:hAnsi="David" w:cs="David"/>
        </w:rPr>
      </w:pPr>
      <w:r w:rsidRPr="00630DAA">
        <w:rPr>
          <w:rFonts w:ascii="David" w:hAnsi="David" w:cs="David" w:hint="cs"/>
          <w:rtl/>
        </w:rPr>
        <w:t>מן הדין ומן הצדק להיעתר לבקשה זאת.</w:t>
      </w:r>
    </w:p>
    <w:p w:rsidR="00B573A5" w:rsidRPr="00630DAA" w:rsidRDefault="007E79E1" w:rsidP="00752071">
      <w:pPr>
        <w:pStyle w:val="ListParagraph"/>
        <w:numPr>
          <w:ilvl w:val="0"/>
          <w:numId w:val="31"/>
        </w:numPr>
        <w:bidi/>
        <w:spacing w:line="353" w:lineRule="auto"/>
        <w:ind w:left="424" w:hanging="425"/>
        <w:jc w:val="both"/>
        <w:rPr>
          <w:rFonts w:ascii="David" w:hAnsi="David" w:cs="David"/>
          <w:rtl/>
        </w:rPr>
      </w:pPr>
      <w:r w:rsidRPr="00630DAA">
        <w:rPr>
          <w:rFonts w:ascii="David" w:hAnsi="David" w:cs="David" w:hint="cs"/>
          <w:rtl/>
        </w:rPr>
        <w:t>לבר"ע מצורף תצהיר אימות עובדות.</w:t>
      </w:r>
      <w:r w:rsidR="00054F14" w:rsidRPr="00630DAA">
        <w:rPr>
          <w:rFonts w:ascii="David" w:hAnsi="David" w:cs="David" w:hint="cs"/>
          <w:rtl/>
        </w:rPr>
        <w:t xml:space="preserve"> </w:t>
      </w:r>
      <w:r w:rsidR="00054F14" w:rsidRPr="00630DAA">
        <w:rPr>
          <w:rFonts w:ascii="David" w:hAnsi="David" w:cs="David"/>
          <w:rtl/>
        </w:rPr>
        <w:tab/>
      </w:r>
      <w:r w:rsidR="00054F14" w:rsidRPr="00630DAA">
        <w:rPr>
          <w:rFonts w:ascii="David" w:hAnsi="David" w:cs="David"/>
          <w:rtl/>
        </w:rPr>
        <w:tab/>
      </w:r>
      <w:r w:rsidR="00054F14" w:rsidRPr="00630DAA">
        <w:rPr>
          <w:rFonts w:ascii="David" w:hAnsi="David" w:cs="David"/>
          <w:rtl/>
        </w:rPr>
        <w:tab/>
      </w:r>
      <w:r w:rsidR="00054F14" w:rsidRPr="00630DAA">
        <w:rPr>
          <w:rFonts w:ascii="David" w:hAnsi="David" w:cs="David" w:hint="cs"/>
          <w:rtl/>
        </w:rPr>
        <w:t xml:space="preserve">      </w:t>
      </w:r>
      <w:r w:rsidR="00223E02" w:rsidRPr="00630DAA">
        <w:rPr>
          <w:rFonts w:ascii="David" w:hAnsi="David" w:cs="David" w:hint="cs"/>
          <w:b/>
          <w:bCs/>
          <w:rtl/>
        </w:rPr>
        <w:t>אילן קירשנבאום,</w:t>
      </w:r>
      <w:r w:rsidR="00BF083E" w:rsidRPr="00630DAA">
        <w:rPr>
          <w:rFonts w:ascii="David" w:hAnsi="David" w:cs="David" w:hint="cs"/>
          <w:b/>
          <w:bCs/>
          <w:rtl/>
        </w:rPr>
        <w:t xml:space="preserve">  </w:t>
      </w:r>
      <w:r w:rsidR="00223E02" w:rsidRPr="00630DAA">
        <w:rPr>
          <w:rFonts w:ascii="David" w:hAnsi="David" w:cs="David" w:hint="cs"/>
          <w:b/>
          <w:bCs/>
          <w:rtl/>
        </w:rPr>
        <w:t>המבקש-מערער</w:t>
      </w:r>
      <w:r w:rsidR="00016400" w:rsidRPr="00630DAA">
        <w:rPr>
          <w:rFonts w:ascii="David" w:hAnsi="David" w:cs="David" w:hint="cs"/>
          <w:b/>
          <w:bCs/>
          <w:rtl/>
        </w:rPr>
        <w:t>.</w:t>
      </w:r>
    </w:p>
    <w:sectPr w:rsidR="00B573A5" w:rsidRPr="00630DAA" w:rsidSect="00D77977">
      <w:footerReference w:type="default" r:id="rId8"/>
      <w:pgSz w:w="12240" w:h="15840"/>
      <w:pgMar w:top="1440" w:right="1467" w:bottom="1276" w:left="1418"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401" w:rsidRDefault="00627401" w:rsidP="003B485F">
      <w:r>
        <w:separator/>
      </w:r>
    </w:p>
  </w:endnote>
  <w:endnote w:type="continuationSeparator" w:id="0">
    <w:p w:rsidR="00627401" w:rsidRDefault="00627401" w:rsidP="003B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TUR">
    <w:altName w:val="David"/>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130397"/>
      <w:docPartObj>
        <w:docPartGallery w:val="Page Numbers (Bottom of Page)"/>
        <w:docPartUnique/>
      </w:docPartObj>
    </w:sdtPr>
    <w:sdtEndPr>
      <w:rPr>
        <w:noProof/>
      </w:rPr>
    </w:sdtEndPr>
    <w:sdtContent>
      <w:p w:rsidR="00D77979" w:rsidRDefault="00D77979">
        <w:pPr>
          <w:pStyle w:val="Footer"/>
          <w:jc w:val="center"/>
        </w:pPr>
        <w:r>
          <w:fldChar w:fldCharType="begin"/>
        </w:r>
        <w:r>
          <w:instrText xml:space="preserve"> PAGE   \* MERGEFORMAT </w:instrText>
        </w:r>
        <w:r>
          <w:fldChar w:fldCharType="separate"/>
        </w:r>
        <w:r w:rsidR="00F15215">
          <w:rPr>
            <w:noProof/>
          </w:rPr>
          <w:t>2</w:t>
        </w:r>
        <w:r>
          <w:rPr>
            <w:noProof/>
          </w:rPr>
          <w:fldChar w:fldCharType="end"/>
        </w:r>
      </w:p>
    </w:sdtContent>
  </w:sdt>
  <w:p w:rsidR="00D77979" w:rsidRDefault="00D77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401" w:rsidRDefault="00627401" w:rsidP="003B485F">
      <w:r>
        <w:separator/>
      </w:r>
    </w:p>
  </w:footnote>
  <w:footnote w:type="continuationSeparator" w:id="0">
    <w:p w:rsidR="00627401" w:rsidRDefault="00627401" w:rsidP="003B4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57C37"/>
    <w:multiLevelType w:val="hybridMultilevel"/>
    <w:tmpl w:val="B630C3B6"/>
    <w:lvl w:ilvl="0" w:tplc="6DA005D2">
      <w:start w:val="1"/>
      <w:numFmt w:val="hebrew1"/>
      <w:lvlText w:val="(%1)"/>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0DBE63E8"/>
    <w:multiLevelType w:val="hybridMultilevel"/>
    <w:tmpl w:val="FEA82204"/>
    <w:lvl w:ilvl="0" w:tplc="DC149266">
      <w:start w:val="1"/>
      <w:numFmt w:val="hebrew1"/>
      <w:lvlText w:val="(%1)"/>
      <w:lvlJc w:val="left"/>
      <w:pPr>
        <w:ind w:left="77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B2FAA"/>
    <w:multiLevelType w:val="hybridMultilevel"/>
    <w:tmpl w:val="744AA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57547"/>
    <w:multiLevelType w:val="hybridMultilevel"/>
    <w:tmpl w:val="E320E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64984"/>
    <w:multiLevelType w:val="hybridMultilevel"/>
    <w:tmpl w:val="D886266A"/>
    <w:lvl w:ilvl="0" w:tplc="1520BB84">
      <w:start w:val="1"/>
      <w:numFmt w:val="hebrew1"/>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2362F5F"/>
    <w:multiLevelType w:val="hybridMultilevel"/>
    <w:tmpl w:val="76E0D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356DE"/>
    <w:multiLevelType w:val="hybridMultilevel"/>
    <w:tmpl w:val="03E01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A7148"/>
    <w:multiLevelType w:val="hybridMultilevel"/>
    <w:tmpl w:val="C26E9580"/>
    <w:lvl w:ilvl="0" w:tplc="DC149266">
      <w:start w:val="1"/>
      <w:numFmt w:val="hebrew1"/>
      <w:lvlText w:val="(%1)"/>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15:restartNumberingAfterBreak="0">
    <w:nsid w:val="2E8A235E"/>
    <w:multiLevelType w:val="multilevel"/>
    <w:tmpl w:val="C7A0C75A"/>
    <w:lvl w:ilvl="0">
      <w:start w:val="1"/>
      <w:numFmt w:val="decimal"/>
      <w:lvlText w:val="%1."/>
      <w:lvlJc w:val="left"/>
      <w:pPr>
        <w:tabs>
          <w:tab w:val="num" w:pos="360"/>
        </w:tabs>
        <w:ind w:left="360" w:hanging="360"/>
      </w:pPr>
      <w:rPr>
        <w:rFonts w:hint="default"/>
        <w:sz w:val="24"/>
        <w:szCs w:val="24"/>
        <w:lang w:val="en-U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EB813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6B4018"/>
    <w:multiLevelType w:val="hybridMultilevel"/>
    <w:tmpl w:val="303E0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01249E"/>
    <w:multiLevelType w:val="hybridMultilevel"/>
    <w:tmpl w:val="47F03E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EAB5E44"/>
    <w:multiLevelType w:val="hybridMultilevel"/>
    <w:tmpl w:val="F98045C4"/>
    <w:lvl w:ilvl="0" w:tplc="0409000F">
      <w:start w:val="1"/>
      <w:numFmt w:val="decimal"/>
      <w:lvlText w:val="%1."/>
      <w:lvlJc w:val="left"/>
      <w:pPr>
        <w:tabs>
          <w:tab w:val="num" w:pos="1077"/>
        </w:tabs>
        <w:ind w:left="1077" w:hanging="360"/>
      </w:pPr>
    </w:lvl>
    <w:lvl w:ilvl="1" w:tplc="D9C4B1C0">
      <w:start w:val="1"/>
      <w:numFmt w:val="hebrew1"/>
      <w:lvlText w:val="(%2)"/>
      <w:lvlJc w:val="left"/>
      <w:pPr>
        <w:tabs>
          <w:tab w:val="num" w:pos="2157"/>
        </w:tabs>
        <w:ind w:left="2157" w:hanging="72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0292FEF"/>
    <w:multiLevelType w:val="hybridMultilevel"/>
    <w:tmpl w:val="30AA6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14C90"/>
    <w:multiLevelType w:val="hybridMultilevel"/>
    <w:tmpl w:val="9BAC8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249C3"/>
    <w:multiLevelType w:val="hybridMultilevel"/>
    <w:tmpl w:val="6134A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C785C"/>
    <w:multiLevelType w:val="hybridMultilevel"/>
    <w:tmpl w:val="25BC2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E50FB"/>
    <w:multiLevelType w:val="hybridMultilevel"/>
    <w:tmpl w:val="17BCE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74C4D"/>
    <w:multiLevelType w:val="hybridMultilevel"/>
    <w:tmpl w:val="0F582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D0DB7"/>
    <w:multiLevelType w:val="hybridMultilevel"/>
    <w:tmpl w:val="4984B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8276A"/>
    <w:multiLevelType w:val="hybridMultilevel"/>
    <w:tmpl w:val="45100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F35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317896"/>
    <w:multiLevelType w:val="hybridMultilevel"/>
    <w:tmpl w:val="A51E2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3477F"/>
    <w:multiLevelType w:val="hybridMultilevel"/>
    <w:tmpl w:val="25BC2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513EBE"/>
    <w:multiLevelType w:val="hybridMultilevel"/>
    <w:tmpl w:val="B59E2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0260B"/>
    <w:multiLevelType w:val="hybridMultilevel"/>
    <w:tmpl w:val="1F600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F1927"/>
    <w:multiLevelType w:val="hybridMultilevel"/>
    <w:tmpl w:val="C786E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E1997"/>
    <w:multiLevelType w:val="hybridMultilevel"/>
    <w:tmpl w:val="A51E2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1941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026978"/>
    <w:multiLevelType w:val="hybridMultilevel"/>
    <w:tmpl w:val="009A8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E3409"/>
    <w:multiLevelType w:val="multilevel"/>
    <w:tmpl w:val="7F9E745A"/>
    <w:lvl w:ilvl="0">
      <w:start w:val="1"/>
      <w:numFmt w:val="decimal"/>
      <w:lvlText w:val="%1."/>
      <w:lvlJc w:val="left"/>
      <w:pPr>
        <w:ind w:left="360" w:hanging="360"/>
      </w:pPr>
      <w:rPr>
        <w:rFonts w:hint="default"/>
      </w:rPr>
    </w:lvl>
    <w:lvl w:ilvl="1">
      <w:start w:val="1"/>
      <w:numFmt w:val="hebrew1"/>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10"/>
  </w:num>
  <w:num w:numId="3">
    <w:abstractNumId w:val="29"/>
  </w:num>
  <w:num w:numId="4">
    <w:abstractNumId w:val="25"/>
  </w:num>
  <w:num w:numId="5">
    <w:abstractNumId w:val="23"/>
  </w:num>
  <w:num w:numId="6">
    <w:abstractNumId w:val="30"/>
  </w:num>
  <w:num w:numId="7">
    <w:abstractNumId w:val="4"/>
  </w:num>
  <w:num w:numId="8">
    <w:abstractNumId w:val="21"/>
  </w:num>
  <w:num w:numId="9">
    <w:abstractNumId w:val="9"/>
  </w:num>
  <w:num w:numId="10">
    <w:abstractNumId w:val="0"/>
  </w:num>
  <w:num w:numId="11">
    <w:abstractNumId w:val="7"/>
  </w:num>
  <w:num w:numId="12">
    <w:abstractNumId w:val="1"/>
  </w:num>
  <w:num w:numId="13">
    <w:abstractNumId w:val="14"/>
  </w:num>
  <w:num w:numId="14">
    <w:abstractNumId w:val="17"/>
  </w:num>
  <w:num w:numId="15">
    <w:abstractNumId w:val="12"/>
  </w:num>
  <w:num w:numId="16">
    <w:abstractNumId w:val="11"/>
  </w:num>
  <w:num w:numId="17">
    <w:abstractNumId w:val="15"/>
  </w:num>
  <w:num w:numId="18">
    <w:abstractNumId w:val="13"/>
  </w:num>
  <w:num w:numId="19">
    <w:abstractNumId w:val="18"/>
  </w:num>
  <w:num w:numId="20">
    <w:abstractNumId w:val="26"/>
  </w:num>
  <w:num w:numId="21">
    <w:abstractNumId w:val="24"/>
  </w:num>
  <w:num w:numId="22">
    <w:abstractNumId w:val="19"/>
  </w:num>
  <w:num w:numId="23">
    <w:abstractNumId w:val="3"/>
  </w:num>
  <w:num w:numId="24">
    <w:abstractNumId w:val="8"/>
  </w:num>
  <w:num w:numId="25">
    <w:abstractNumId w:val="6"/>
  </w:num>
  <w:num w:numId="26">
    <w:abstractNumId w:val="27"/>
  </w:num>
  <w:num w:numId="27">
    <w:abstractNumId w:val="22"/>
  </w:num>
  <w:num w:numId="28">
    <w:abstractNumId w:val="20"/>
  </w:num>
  <w:num w:numId="29">
    <w:abstractNumId w:val="5"/>
  </w:num>
  <w:num w:numId="30">
    <w:abstractNumId w:val="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CE"/>
    <w:rsid w:val="00001919"/>
    <w:rsid w:val="00002D28"/>
    <w:rsid w:val="0000450E"/>
    <w:rsid w:val="00005170"/>
    <w:rsid w:val="000061CA"/>
    <w:rsid w:val="000073EC"/>
    <w:rsid w:val="00010BB0"/>
    <w:rsid w:val="00012BED"/>
    <w:rsid w:val="00013101"/>
    <w:rsid w:val="000140D9"/>
    <w:rsid w:val="00015717"/>
    <w:rsid w:val="00015F84"/>
    <w:rsid w:val="00016400"/>
    <w:rsid w:val="000168D6"/>
    <w:rsid w:val="00016AA3"/>
    <w:rsid w:val="00016BC3"/>
    <w:rsid w:val="000173BB"/>
    <w:rsid w:val="00020C46"/>
    <w:rsid w:val="00022FD0"/>
    <w:rsid w:val="00023728"/>
    <w:rsid w:val="0002519F"/>
    <w:rsid w:val="00026A71"/>
    <w:rsid w:val="0003259B"/>
    <w:rsid w:val="00032DDF"/>
    <w:rsid w:val="000364DE"/>
    <w:rsid w:val="00036871"/>
    <w:rsid w:val="00041243"/>
    <w:rsid w:val="0004310C"/>
    <w:rsid w:val="00046667"/>
    <w:rsid w:val="00050DFA"/>
    <w:rsid w:val="00054F14"/>
    <w:rsid w:val="000552D5"/>
    <w:rsid w:val="0005699F"/>
    <w:rsid w:val="00056EAF"/>
    <w:rsid w:val="00057FC9"/>
    <w:rsid w:val="000602B6"/>
    <w:rsid w:val="0006145A"/>
    <w:rsid w:val="00061781"/>
    <w:rsid w:val="00062B2D"/>
    <w:rsid w:val="0006362B"/>
    <w:rsid w:val="00063D97"/>
    <w:rsid w:val="00064481"/>
    <w:rsid w:val="000646A7"/>
    <w:rsid w:val="00064900"/>
    <w:rsid w:val="00066684"/>
    <w:rsid w:val="0006766B"/>
    <w:rsid w:val="00070305"/>
    <w:rsid w:val="00070C0E"/>
    <w:rsid w:val="00071E2A"/>
    <w:rsid w:val="000726AE"/>
    <w:rsid w:val="00072F2A"/>
    <w:rsid w:val="000734C0"/>
    <w:rsid w:val="000774E8"/>
    <w:rsid w:val="000805F2"/>
    <w:rsid w:val="0008102A"/>
    <w:rsid w:val="00085A70"/>
    <w:rsid w:val="000928E3"/>
    <w:rsid w:val="00092FFA"/>
    <w:rsid w:val="00094E98"/>
    <w:rsid w:val="000A27C1"/>
    <w:rsid w:val="000A32DD"/>
    <w:rsid w:val="000A3A8F"/>
    <w:rsid w:val="000A6084"/>
    <w:rsid w:val="000B2777"/>
    <w:rsid w:val="000B2822"/>
    <w:rsid w:val="000B3752"/>
    <w:rsid w:val="000B3B8D"/>
    <w:rsid w:val="000B3BF2"/>
    <w:rsid w:val="000B5A59"/>
    <w:rsid w:val="000B7965"/>
    <w:rsid w:val="000C0C3B"/>
    <w:rsid w:val="000C189C"/>
    <w:rsid w:val="000C19CE"/>
    <w:rsid w:val="000C37F0"/>
    <w:rsid w:val="000C5C1E"/>
    <w:rsid w:val="000C7248"/>
    <w:rsid w:val="000D35D9"/>
    <w:rsid w:val="000D4344"/>
    <w:rsid w:val="000D47FB"/>
    <w:rsid w:val="000D57AE"/>
    <w:rsid w:val="000D6329"/>
    <w:rsid w:val="000D7C48"/>
    <w:rsid w:val="000E0DD5"/>
    <w:rsid w:val="000E615B"/>
    <w:rsid w:val="000E639D"/>
    <w:rsid w:val="000E7CD3"/>
    <w:rsid w:val="000F080F"/>
    <w:rsid w:val="000F105A"/>
    <w:rsid w:val="000F11D8"/>
    <w:rsid w:val="000F187D"/>
    <w:rsid w:val="000F1927"/>
    <w:rsid w:val="000F22AC"/>
    <w:rsid w:val="000F3A4D"/>
    <w:rsid w:val="000F49EC"/>
    <w:rsid w:val="000F52AC"/>
    <w:rsid w:val="000F6F31"/>
    <w:rsid w:val="000F71E2"/>
    <w:rsid w:val="0010115C"/>
    <w:rsid w:val="00103EEF"/>
    <w:rsid w:val="00104EB5"/>
    <w:rsid w:val="00104FBE"/>
    <w:rsid w:val="00105017"/>
    <w:rsid w:val="001105EB"/>
    <w:rsid w:val="00111388"/>
    <w:rsid w:val="00114484"/>
    <w:rsid w:val="00114E60"/>
    <w:rsid w:val="001152A3"/>
    <w:rsid w:val="00115682"/>
    <w:rsid w:val="00116545"/>
    <w:rsid w:val="00116AB9"/>
    <w:rsid w:val="001175C4"/>
    <w:rsid w:val="0011769E"/>
    <w:rsid w:val="00117ECF"/>
    <w:rsid w:val="0012120B"/>
    <w:rsid w:val="00121A29"/>
    <w:rsid w:val="00122823"/>
    <w:rsid w:val="00122EFD"/>
    <w:rsid w:val="001233B2"/>
    <w:rsid w:val="001252C0"/>
    <w:rsid w:val="001266C2"/>
    <w:rsid w:val="00126B78"/>
    <w:rsid w:val="00126FF0"/>
    <w:rsid w:val="0012752F"/>
    <w:rsid w:val="00127E8A"/>
    <w:rsid w:val="0013078D"/>
    <w:rsid w:val="00132369"/>
    <w:rsid w:val="001352BA"/>
    <w:rsid w:val="00136EDF"/>
    <w:rsid w:val="0013786E"/>
    <w:rsid w:val="0013794A"/>
    <w:rsid w:val="001405A9"/>
    <w:rsid w:val="001406B5"/>
    <w:rsid w:val="00140C68"/>
    <w:rsid w:val="001411F4"/>
    <w:rsid w:val="0014121F"/>
    <w:rsid w:val="0014194A"/>
    <w:rsid w:val="00141B89"/>
    <w:rsid w:val="001429D9"/>
    <w:rsid w:val="00142A72"/>
    <w:rsid w:val="00145562"/>
    <w:rsid w:val="00146B93"/>
    <w:rsid w:val="00151121"/>
    <w:rsid w:val="00152AAB"/>
    <w:rsid w:val="00152C87"/>
    <w:rsid w:val="00152D27"/>
    <w:rsid w:val="00152E44"/>
    <w:rsid w:val="001535CC"/>
    <w:rsid w:val="00155C65"/>
    <w:rsid w:val="00155EA7"/>
    <w:rsid w:val="00155F48"/>
    <w:rsid w:val="00156892"/>
    <w:rsid w:val="00162083"/>
    <w:rsid w:val="00162094"/>
    <w:rsid w:val="00162612"/>
    <w:rsid w:val="00163902"/>
    <w:rsid w:val="00164043"/>
    <w:rsid w:val="001656F4"/>
    <w:rsid w:val="001669B2"/>
    <w:rsid w:val="00167B24"/>
    <w:rsid w:val="00171F6B"/>
    <w:rsid w:val="0017244F"/>
    <w:rsid w:val="00172C9C"/>
    <w:rsid w:val="00173E9C"/>
    <w:rsid w:val="00174F79"/>
    <w:rsid w:val="0017521F"/>
    <w:rsid w:val="00175EDC"/>
    <w:rsid w:val="00177733"/>
    <w:rsid w:val="00177B9F"/>
    <w:rsid w:val="0018608A"/>
    <w:rsid w:val="00186838"/>
    <w:rsid w:val="00186D24"/>
    <w:rsid w:val="001873EA"/>
    <w:rsid w:val="00187671"/>
    <w:rsid w:val="00187BE8"/>
    <w:rsid w:val="00192D8D"/>
    <w:rsid w:val="001932C8"/>
    <w:rsid w:val="0019346C"/>
    <w:rsid w:val="00193D51"/>
    <w:rsid w:val="00195437"/>
    <w:rsid w:val="0019714A"/>
    <w:rsid w:val="001A048F"/>
    <w:rsid w:val="001A0ABB"/>
    <w:rsid w:val="001A0BA4"/>
    <w:rsid w:val="001A1D85"/>
    <w:rsid w:val="001A336E"/>
    <w:rsid w:val="001A4D84"/>
    <w:rsid w:val="001A5191"/>
    <w:rsid w:val="001A63EF"/>
    <w:rsid w:val="001A7E21"/>
    <w:rsid w:val="001A7E92"/>
    <w:rsid w:val="001B240A"/>
    <w:rsid w:val="001B480B"/>
    <w:rsid w:val="001B5557"/>
    <w:rsid w:val="001B60BF"/>
    <w:rsid w:val="001B6C74"/>
    <w:rsid w:val="001C2041"/>
    <w:rsid w:val="001C2F38"/>
    <w:rsid w:val="001C3DF0"/>
    <w:rsid w:val="001C3F2E"/>
    <w:rsid w:val="001C6EEC"/>
    <w:rsid w:val="001D088C"/>
    <w:rsid w:val="001D15C4"/>
    <w:rsid w:val="001D41FA"/>
    <w:rsid w:val="001D52EA"/>
    <w:rsid w:val="001D599E"/>
    <w:rsid w:val="001D7CFF"/>
    <w:rsid w:val="001E0AFA"/>
    <w:rsid w:val="001E3B50"/>
    <w:rsid w:val="001E66AE"/>
    <w:rsid w:val="001E6C8E"/>
    <w:rsid w:val="001E6D92"/>
    <w:rsid w:val="001E7E96"/>
    <w:rsid w:val="001F062D"/>
    <w:rsid w:val="001F4320"/>
    <w:rsid w:val="001F7BEB"/>
    <w:rsid w:val="001F7E91"/>
    <w:rsid w:val="00200C91"/>
    <w:rsid w:val="00201661"/>
    <w:rsid w:val="00201A71"/>
    <w:rsid w:val="0020217A"/>
    <w:rsid w:val="0020228D"/>
    <w:rsid w:val="00202C00"/>
    <w:rsid w:val="00204379"/>
    <w:rsid w:val="0020560A"/>
    <w:rsid w:val="002058AE"/>
    <w:rsid w:val="00206326"/>
    <w:rsid w:val="00206EF8"/>
    <w:rsid w:val="00207F12"/>
    <w:rsid w:val="00210269"/>
    <w:rsid w:val="0021112E"/>
    <w:rsid w:val="00212203"/>
    <w:rsid w:val="0021293B"/>
    <w:rsid w:val="002133F0"/>
    <w:rsid w:val="0021536A"/>
    <w:rsid w:val="002157EE"/>
    <w:rsid w:val="00215957"/>
    <w:rsid w:val="00215C2E"/>
    <w:rsid w:val="00215F8A"/>
    <w:rsid w:val="00216640"/>
    <w:rsid w:val="002176CC"/>
    <w:rsid w:val="002201F6"/>
    <w:rsid w:val="00220598"/>
    <w:rsid w:val="002221F4"/>
    <w:rsid w:val="00223E02"/>
    <w:rsid w:val="002243EA"/>
    <w:rsid w:val="002244B2"/>
    <w:rsid w:val="002258E9"/>
    <w:rsid w:val="00225D3E"/>
    <w:rsid w:val="002261EB"/>
    <w:rsid w:val="002301D3"/>
    <w:rsid w:val="00231B97"/>
    <w:rsid w:val="00232F5E"/>
    <w:rsid w:val="00234775"/>
    <w:rsid w:val="00235B23"/>
    <w:rsid w:val="00240242"/>
    <w:rsid w:val="00241214"/>
    <w:rsid w:val="00241A53"/>
    <w:rsid w:val="002431CC"/>
    <w:rsid w:val="0024463D"/>
    <w:rsid w:val="0024644A"/>
    <w:rsid w:val="002466A5"/>
    <w:rsid w:val="00247DCD"/>
    <w:rsid w:val="0025166C"/>
    <w:rsid w:val="002537A2"/>
    <w:rsid w:val="00254DC4"/>
    <w:rsid w:val="00255A18"/>
    <w:rsid w:val="0025772F"/>
    <w:rsid w:val="0025782C"/>
    <w:rsid w:val="00257B96"/>
    <w:rsid w:val="00260583"/>
    <w:rsid w:val="002643A5"/>
    <w:rsid w:val="00264CE9"/>
    <w:rsid w:val="002651C2"/>
    <w:rsid w:val="00265CBE"/>
    <w:rsid w:val="002668A9"/>
    <w:rsid w:val="00267772"/>
    <w:rsid w:val="0027168E"/>
    <w:rsid w:val="00271FFE"/>
    <w:rsid w:val="00272551"/>
    <w:rsid w:val="002729B6"/>
    <w:rsid w:val="00274002"/>
    <w:rsid w:val="002770E6"/>
    <w:rsid w:val="002801CD"/>
    <w:rsid w:val="00280A03"/>
    <w:rsid w:val="00280D5D"/>
    <w:rsid w:val="0028231E"/>
    <w:rsid w:val="00283156"/>
    <w:rsid w:val="00283EDF"/>
    <w:rsid w:val="002854DE"/>
    <w:rsid w:val="00285E76"/>
    <w:rsid w:val="00287306"/>
    <w:rsid w:val="00287B47"/>
    <w:rsid w:val="00287CC0"/>
    <w:rsid w:val="00291B28"/>
    <w:rsid w:val="00292783"/>
    <w:rsid w:val="002946B1"/>
    <w:rsid w:val="00297407"/>
    <w:rsid w:val="00297788"/>
    <w:rsid w:val="002A0C24"/>
    <w:rsid w:val="002A2B49"/>
    <w:rsid w:val="002A323A"/>
    <w:rsid w:val="002A3CD7"/>
    <w:rsid w:val="002A40DE"/>
    <w:rsid w:val="002A4FF1"/>
    <w:rsid w:val="002A6BAE"/>
    <w:rsid w:val="002A7261"/>
    <w:rsid w:val="002B0A4C"/>
    <w:rsid w:val="002B2EB3"/>
    <w:rsid w:val="002B2FF5"/>
    <w:rsid w:val="002B32E2"/>
    <w:rsid w:val="002B34E7"/>
    <w:rsid w:val="002B3FCE"/>
    <w:rsid w:val="002B49AE"/>
    <w:rsid w:val="002B67BF"/>
    <w:rsid w:val="002C070D"/>
    <w:rsid w:val="002C2F22"/>
    <w:rsid w:val="002C4805"/>
    <w:rsid w:val="002C6305"/>
    <w:rsid w:val="002C7718"/>
    <w:rsid w:val="002D06C8"/>
    <w:rsid w:val="002D0961"/>
    <w:rsid w:val="002D216F"/>
    <w:rsid w:val="002D21D8"/>
    <w:rsid w:val="002D2E39"/>
    <w:rsid w:val="002D3112"/>
    <w:rsid w:val="002D37D5"/>
    <w:rsid w:val="002D4823"/>
    <w:rsid w:val="002D5845"/>
    <w:rsid w:val="002D6F31"/>
    <w:rsid w:val="002E01BC"/>
    <w:rsid w:val="002E04EC"/>
    <w:rsid w:val="002E0C78"/>
    <w:rsid w:val="002E1771"/>
    <w:rsid w:val="002E1824"/>
    <w:rsid w:val="002E388D"/>
    <w:rsid w:val="002E4FF0"/>
    <w:rsid w:val="002F0AE2"/>
    <w:rsid w:val="002F185E"/>
    <w:rsid w:val="002F213B"/>
    <w:rsid w:val="002F395B"/>
    <w:rsid w:val="002F4B51"/>
    <w:rsid w:val="002F53B2"/>
    <w:rsid w:val="002F5F2E"/>
    <w:rsid w:val="002F6BBC"/>
    <w:rsid w:val="002F6FDE"/>
    <w:rsid w:val="002F7C90"/>
    <w:rsid w:val="0030018A"/>
    <w:rsid w:val="00301821"/>
    <w:rsid w:val="00301949"/>
    <w:rsid w:val="0030212E"/>
    <w:rsid w:val="00302DDE"/>
    <w:rsid w:val="003034A2"/>
    <w:rsid w:val="00304690"/>
    <w:rsid w:val="00305556"/>
    <w:rsid w:val="003061D9"/>
    <w:rsid w:val="00306751"/>
    <w:rsid w:val="003109F5"/>
    <w:rsid w:val="00312B59"/>
    <w:rsid w:val="003137B5"/>
    <w:rsid w:val="00313846"/>
    <w:rsid w:val="0031491A"/>
    <w:rsid w:val="00314FE9"/>
    <w:rsid w:val="0031508F"/>
    <w:rsid w:val="00315D44"/>
    <w:rsid w:val="00315F7D"/>
    <w:rsid w:val="00316537"/>
    <w:rsid w:val="00316941"/>
    <w:rsid w:val="00317153"/>
    <w:rsid w:val="0031743B"/>
    <w:rsid w:val="0031799D"/>
    <w:rsid w:val="00317A1D"/>
    <w:rsid w:val="00320554"/>
    <w:rsid w:val="00320EA2"/>
    <w:rsid w:val="00321746"/>
    <w:rsid w:val="003219B0"/>
    <w:rsid w:val="00323FE3"/>
    <w:rsid w:val="00325A0C"/>
    <w:rsid w:val="00325FA5"/>
    <w:rsid w:val="00331BAF"/>
    <w:rsid w:val="00332270"/>
    <w:rsid w:val="003338AA"/>
    <w:rsid w:val="003341B8"/>
    <w:rsid w:val="00336593"/>
    <w:rsid w:val="0034006C"/>
    <w:rsid w:val="003400B0"/>
    <w:rsid w:val="003412FA"/>
    <w:rsid w:val="00342828"/>
    <w:rsid w:val="00343341"/>
    <w:rsid w:val="00344B2B"/>
    <w:rsid w:val="00345206"/>
    <w:rsid w:val="0035013A"/>
    <w:rsid w:val="00352039"/>
    <w:rsid w:val="0035694F"/>
    <w:rsid w:val="0035732D"/>
    <w:rsid w:val="00361DDC"/>
    <w:rsid w:val="0036334C"/>
    <w:rsid w:val="003639CB"/>
    <w:rsid w:val="00364297"/>
    <w:rsid w:val="00364AA9"/>
    <w:rsid w:val="00364EC9"/>
    <w:rsid w:val="003651E2"/>
    <w:rsid w:val="00365631"/>
    <w:rsid w:val="00367531"/>
    <w:rsid w:val="003709FE"/>
    <w:rsid w:val="00370E64"/>
    <w:rsid w:val="003726AD"/>
    <w:rsid w:val="003728A5"/>
    <w:rsid w:val="00375C08"/>
    <w:rsid w:val="00375C41"/>
    <w:rsid w:val="00375CA0"/>
    <w:rsid w:val="0037624C"/>
    <w:rsid w:val="00377D7D"/>
    <w:rsid w:val="003803F7"/>
    <w:rsid w:val="00380B84"/>
    <w:rsid w:val="00380D7B"/>
    <w:rsid w:val="00381063"/>
    <w:rsid w:val="00382AF5"/>
    <w:rsid w:val="003835C7"/>
    <w:rsid w:val="00383CE5"/>
    <w:rsid w:val="00385E06"/>
    <w:rsid w:val="003873E1"/>
    <w:rsid w:val="00390ACC"/>
    <w:rsid w:val="00392B35"/>
    <w:rsid w:val="00393AF9"/>
    <w:rsid w:val="00394F09"/>
    <w:rsid w:val="00395C5C"/>
    <w:rsid w:val="00397AC2"/>
    <w:rsid w:val="003A0B7C"/>
    <w:rsid w:val="003A2174"/>
    <w:rsid w:val="003A299F"/>
    <w:rsid w:val="003A4F41"/>
    <w:rsid w:val="003A6C2F"/>
    <w:rsid w:val="003A6D65"/>
    <w:rsid w:val="003B0A3D"/>
    <w:rsid w:val="003B1962"/>
    <w:rsid w:val="003B2A42"/>
    <w:rsid w:val="003B477F"/>
    <w:rsid w:val="003B485F"/>
    <w:rsid w:val="003B538A"/>
    <w:rsid w:val="003B5ED1"/>
    <w:rsid w:val="003B6663"/>
    <w:rsid w:val="003C1E85"/>
    <w:rsid w:val="003C2A4B"/>
    <w:rsid w:val="003C3B39"/>
    <w:rsid w:val="003C4FE3"/>
    <w:rsid w:val="003C61B1"/>
    <w:rsid w:val="003C72A8"/>
    <w:rsid w:val="003C790A"/>
    <w:rsid w:val="003D0F11"/>
    <w:rsid w:val="003D11BB"/>
    <w:rsid w:val="003D1232"/>
    <w:rsid w:val="003D180B"/>
    <w:rsid w:val="003D32A4"/>
    <w:rsid w:val="003D3BD1"/>
    <w:rsid w:val="003D51BD"/>
    <w:rsid w:val="003E14ED"/>
    <w:rsid w:val="003E1A8F"/>
    <w:rsid w:val="003E1BD4"/>
    <w:rsid w:val="003E21A1"/>
    <w:rsid w:val="003E3AE6"/>
    <w:rsid w:val="003E462A"/>
    <w:rsid w:val="003E5FB6"/>
    <w:rsid w:val="003E6DB8"/>
    <w:rsid w:val="003E7115"/>
    <w:rsid w:val="003E7710"/>
    <w:rsid w:val="003F2EA0"/>
    <w:rsid w:val="003F37DA"/>
    <w:rsid w:val="003F5319"/>
    <w:rsid w:val="003F6B5F"/>
    <w:rsid w:val="0040226A"/>
    <w:rsid w:val="004104A6"/>
    <w:rsid w:val="00411A0E"/>
    <w:rsid w:val="0041715E"/>
    <w:rsid w:val="00417B80"/>
    <w:rsid w:val="00417B92"/>
    <w:rsid w:val="00420B46"/>
    <w:rsid w:val="00420E8D"/>
    <w:rsid w:val="00421425"/>
    <w:rsid w:val="0042201E"/>
    <w:rsid w:val="004222CE"/>
    <w:rsid w:val="0042401B"/>
    <w:rsid w:val="00425209"/>
    <w:rsid w:val="004269A3"/>
    <w:rsid w:val="004274A8"/>
    <w:rsid w:val="00431C31"/>
    <w:rsid w:val="004328A3"/>
    <w:rsid w:val="004335E0"/>
    <w:rsid w:val="00433E9A"/>
    <w:rsid w:val="004356C4"/>
    <w:rsid w:val="00435EBD"/>
    <w:rsid w:val="00437DD6"/>
    <w:rsid w:val="004407EA"/>
    <w:rsid w:val="00440EDF"/>
    <w:rsid w:val="00441098"/>
    <w:rsid w:val="0044262F"/>
    <w:rsid w:val="00444C35"/>
    <w:rsid w:val="00445B8F"/>
    <w:rsid w:val="00445D3F"/>
    <w:rsid w:val="00446606"/>
    <w:rsid w:val="0044697C"/>
    <w:rsid w:val="00447001"/>
    <w:rsid w:val="00447CA9"/>
    <w:rsid w:val="00450A50"/>
    <w:rsid w:val="004528A8"/>
    <w:rsid w:val="00453DEB"/>
    <w:rsid w:val="004552FE"/>
    <w:rsid w:val="004553C8"/>
    <w:rsid w:val="0045573F"/>
    <w:rsid w:val="00461578"/>
    <w:rsid w:val="00462EC7"/>
    <w:rsid w:val="004636A0"/>
    <w:rsid w:val="0046465F"/>
    <w:rsid w:val="00466500"/>
    <w:rsid w:val="00466EFC"/>
    <w:rsid w:val="00470F89"/>
    <w:rsid w:val="00473125"/>
    <w:rsid w:val="004748C8"/>
    <w:rsid w:val="00474D2F"/>
    <w:rsid w:val="00474D61"/>
    <w:rsid w:val="0047554A"/>
    <w:rsid w:val="0047601F"/>
    <w:rsid w:val="0048085C"/>
    <w:rsid w:val="0048274D"/>
    <w:rsid w:val="00482868"/>
    <w:rsid w:val="00482F12"/>
    <w:rsid w:val="00482F70"/>
    <w:rsid w:val="0048334D"/>
    <w:rsid w:val="0048440F"/>
    <w:rsid w:val="00487495"/>
    <w:rsid w:val="00490365"/>
    <w:rsid w:val="00490A6C"/>
    <w:rsid w:val="0049320A"/>
    <w:rsid w:val="00493E8E"/>
    <w:rsid w:val="00494236"/>
    <w:rsid w:val="004A2DA2"/>
    <w:rsid w:val="004A674A"/>
    <w:rsid w:val="004A6939"/>
    <w:rsid w:val="004B2139"/>
    <w:rsid w:val="004B3D4E"/>
    <w:rsid w:val="004B610A"/>
    <w:rsid w:val="004B64C5"/>
    <w:rsid w:val="004C1491"/>
    <w:rsid w:val="004C2A3F"/>
    <w:rsid w:val="004C3BAA"/>
    <w:rsid w:val="004C5A6A"/>
    <w:rsid w:val="004C604A"/>
    <w:rsid w:val="004C6FC5"/>
    <w:rsid w:val="004C7218"/>
    <w:rsid w:val="004D0FF9"/>
    <w:rsid w:val="004D3B36"/>
    <w:rsid w:val="004D3EB2"/>
    <w:rsid w:val="004D4EC2"/>
    <w:rsid w:val="004D566D"/>
    <w:rsid w:val="004D6BCF"/>
    <w:rsid w:val="004D71AB"/>
    <w:rsid w:val="004E422C"/>
    <w:rsid w:val="004E441F"/>
    <w:rsid w:val="004E5BD4"/>
    <w:rsid w:val="004E7EDF"/>
    <w:rsid w:val="004F19C4"/>
    <w:rsid w:val="004F2297"/>
    <w:rsid w:val="004F23D8"/>
    <w:rsid w:val="004F2795"/>
    <w:rsid w:val="004F3AB5"/>
    <w:rsid w:val="004F57B4"/>
    <w:rsid w:val="004F60FF"/>
    <w:rsid w:val="004F6A2B"/>
    <w:rsid w:val="004F7249"/>
    <w:rsid w:val="005011B4"/>
    <w:rsid w:val="00505C30"/>
    <w:rsid w:val="00505D3D"/>
    <w:rsid w:val="00507633"/>
    <w:rsid w:val="005105C0"/>
    <w:rsid w:val="005106B9"/>
    <w:rsid w:val="00511213"/>
    <w:rsid w:val="005116D2"/>
    <w:rsid w:val="00511A83"/>
    <w:rsid w:val="00512985"/>
    <w:rsid w:val="00515C3E"/>
    <w:rsid w:val="00516F4B"/>
    <w:rsid w:val="00517F42"/>
    <w:rsid w:val="00520090"/>
    <w:rsid w:val="0052086E"/>
    <w:rsid w:val="00520D78"/>
    <w:rsid w:val="0052119F"/>
    <w:rsid w:val="005226F0"/>
    <w:rsid w:val="00524662"/>
    <w:rsid w:val="00524AA2"/>
    <w:rsid w:val="00524FE7"/>
    <w:rsid w:val="005255A0"/>
    <w:rsid w:val="00525C91"/>
    <w:rsid w:val="00525CFA"/>
    <w:rsid w:val="0052617C"/>
    <w:rsid w:val="0052736C"/>
    <w:rsid w:val="005277EA"/>
    <w:rsid w:val="00530BD3"/>
    <w:rsid w:val="0053175A"/>
    <w:rsid w:val="005317EC"/>
    <w:rsid w:val="00532361"/>
    <w:rsid w:val="00532DE5"/>
    <w:rsid w:val="00532E45"/>
    <w:rsid w:val="00533D0B"/>
    <w:rsid w:val="00534F82"/>
    <w:rsid w:val="00534FA2"/>
    <w:rsid w:val="00535D41"/>
    <w:rsid w:val="00536428"/>
    <w:rsid w:val="005371AC"/>
    <w:rsid w:val="00541C9B"/>
    <w:rsid w:val="00542489"/>
    <w:rsid w:val="00544235"/>
    <w:rsid w:val="00545C1E"/>
    <w:rsid w:val="005504C3"/>
    <w:rsid w:val="00551B7B"/>
    <w:rsid w:val="00551C15"/>
    <w:rsid w:val="0055229E"/>
    <w:rsid w:val="005538D3"/>
    <w:rsid w:val="005540A0"/>
    <w:rsid w:val="005577E9"/>
    <w:rsid w:val="005610F6"/>
    <w:rsid w:val="00561E17"/>
    <w:rsid w:val="00566C3C"/>
    <w:rsid w:val="0057090F"/>
    <w:rsid w:val="00570E7B"/>
    <w:rsid w:val="005738D7"/>
    <w:rsid w:val="00575490"/>
    <w:rsid w:val="005755F1"/>
    <w:rsid w:val="00575BE0"/>
    <w:rsid w:val="0058184E"/>
    <w:rsid w:val="0058234D"/>
    <w:rsid w:val="00585344"/>
    <w:rsid w:val="00586708"/>
    <w:rsid w:val="005867FB"/>
    <w:rsid w:val="00586B75"/>
    <w:rsid w:val="00587EF1"/>
    <w:rsid w:val="00592701"/>
    <w:rsid w:val="00592BB0"/>
    <w:rsid w:val="005937B5"/>
    <w:rsid w:val="005968FD"/>
    <w:rsid w:val="005A59FF"/>
    <w:rsid w:val="005B1DF1"/>
    <w:rsid w:val="005B3F16"/>
    <w:rsid w:val="005B6492"/>
    <w:rsid w:val="005C06F2"/>
    <w:rsid w:val="005C0F82"/>
    <w:rsid w:val="005C12DA"/>
    <w:rsid w:val="005C2B84"/>
    <w:rsid w:val="005C4637"/>
    <w:rsid w:val="005C4DD6"/>
    <w:rsid w:val="005C6836"/>
    <w:rsid w:val="005C74DF"/>
    <w:rsid w:val="005C775B"/>
    <w:rsid w:val="005D231B"/>
    <w:rsid w:val="005D355D"/>
    <w:rsid w:val="005D37B5"/>
    <w:rsid w:val="005D3CA0"/>
    <w:rsid w:val="005D548D"/>
    <w:rsid w:val="005D6957"/>
    <w:rsid w:val="005E0596"/>
    <w:rsid w:val="005E064F"/>
    <w:rsid w:val="005E39D2"/>
    <w:rsid w:val="005E53BC"/>
    <w:rsid w:val="005E64B5"/>
    <w:rsid w:val="005E6518"/>
    <w:rsid w:val="005E7671"/>
    <w:rsid w:val="005E7C76"/>
    <w:rsid w:val="005F2A3D"/>
    <w:rsid w:val="005F3130"/>
    <w:rsid w:val="005F593D"/>
    <w:rsid w:val="005F61F6"/>
    <w:rsid w:val="005F6219"/>
    <w:rsid w:val="005F670E"/>
    <w:rsid w:val="005F748F"/>
    <w:rsid w:val="006011A6"/>
    <w:rsid w:val="00602394"/>
    <w:rsid w:val="00603286"/>
    <w:rsid w:val="006036F8"/>
    <w:rsid w:val="00605511"/>
    <w:rsid w:val="00606314"/>
    <w:rsid w:val="00607998"/>
    <w:rsid w:val="00610094"/>
    <w:rsid w:val="00611274"/>
    <w:rsid w:val="00612077"/>
    <w:rsid w:val="006127A8"/>
    <w:rsid w:val="006129BD"/>
    <w:rsid w:val="00613BE7"/>
    <w:rsid w:val="006158A6"/>
    <w:rsid w:val="00615A45"/>
    <w:rsid w:val="006166D8"/>
    <w:rsid w:val="0062034F"/>
    <w:rsid w:val="00621556"/>
    <w:rsid w:val="00621622"/>
    <w:rsid w:val="006231D9"/>
    <w:rsid w:val="00627401"/>
    <w:rsid w:val="0062755C"/>
    <w:rsid w:val="00627FF3"/>
    <w:rsid w:val="00630685"/>
    <w:rsid w:val="00630D45"/>
    <w:rsid w:val="00630DAA"/>
    <w:rsid w:val="00630DFD"/>
    <w:rsid w:val="00631167"/>
    <w:rsid w:val="006322A3"/>
    <w:rsid w:val="00633976"/>
    <w:rsid w:val="00633B89"/>
    <w:rsid w:val="006340A7"/>
    <w:rsid w:val="006342A0"/>
    <w:rsid w:val="00634391"/>
    <w:rsid w:val="00634A4E"/>
    <w:rsid w:val="0063545E"/>
    <w:rsid w:val="0063550E"/>
    <w:rsid w:val="00635C44"/>
    <w:rsid w:val="006360AA"/>
    <w:rsid w:val="00636FF4"/>
    <w:rsid w:val="00637FF9"/>
    <w:rsid w:val="0064256E"/>
    <w:rsid w:val="00643567"/>
    <w:rsid w:val="0064583B"/>
    <w:rsid w:val="00646E39"/>
    <w:rsid w:val="00647648"/>
    <w:rsid w:val="0064799D"/>
    <w:rsid w:val="00647F84"/>
    <w:rsid w:val="00650528"/>
    <w:rsid w:val="00651811"/>
    <w:rsid w:val="00652670"/>
    <w:rsid w:val="0065310F"/>
    <w:rsid w:val="00653863"/>
    <w:rsid w:val="00653A97"/>
    <w:rsid w:val="00653DE1"/>
    <w:rsid w:val="00655617"/>
    <w:rsid w:val="0065601E"/>
    <w:rsid w:val="0065793E"/>
    <w:rsid w:val="006620D0"/>
    <w:rsid w:val="006624CC"/>
    <w:rsid w:val="0066302C"/>
    <w:rsid w:val="006650E2"/>
    <w:rsid w:val="00666B29"/>
    <w:rsid w:val="00666B6A"/>
    <w:rsid w:val="00670455"/>
    <w:rsid w:val="006716D1"/>
    <w:rsid w:val="006716F1"/>
    <w:rsid w:val="00671E19"/>
    <w:rsid w:val="006730CB"/>
    <w:rsid w:val="0067339F"/>
    <w:rsid w:val="006741BD"/>
    <w:rsid w:val="00674841"/>
    <w:rsid w:val="00675D7A"/>
    <w:rsid w:val="006779ED"/>
    <w:rsid w:val="00680458"/>
    <w:rsid w:val="00682580"/>
    <w:rsid w:val="006825D8"/>
    <w:rsid w:val="00685279"/>
    <w:rsid w:val="006856AE"/>
    <w:rsid w:val="00687539"/>
    <w:rsid w:val="00687657"/>
    <w:rsid w:val="00687D4D"/>
    <w:rsid w:val="006908AF"/>
    <w:rsid w:val="00692A89"/>
    <w:rsid w:val="00693029"/>
    <w:rsid w:val="00693915"/>
    <w:rsid w:val="0069400A"/>
    <w:rsid w:val="00694501"/>
    <w:rsid w:val="006945A1"/>
    <w:rsid w:val="006A05B3"/>
    <w:rsid w:val="006A05EC"/>
    <w:rsid w:val="006A13C0"/>
    <w:rsid w:val="006A1B16"/>
    <w:rsid w:val="006A2678"/>
    <w:rsid w:val="006A2D01"/>
    <w:rsid w:val="006A2FE6"/>
    <w:rsid w:val="006A4167"/>
    <w:rsid w:val="006A41F2"/>
    <w:rsid w:val="006A6ACD"/>
    <w:rsid w:val="006A6FC2"/>
    <w:rsid w:val="006A7AEE"/>
    <w:rsid w:val="006A7DB3"/>
    <w:rsid w:val="006B0FBF"/>
    <w:rsid w:val="006B1609"/>
    <w:rsid w:val="006B1D1D"/>
    <w:rsid w:val="006B1D8E"/>
    <w:rsid w:val="006B24D4"/>
    <w:rsid w:val="006B2E8D"/>
    <w:rsid w:val="006B31E4"/>
    <w:rsid w:val="006B3726"/>
    <w:rsid w:val="006B476B"/>
    <w:rsid w:val="006B478D"/>
    <w:rsid w:val="006B65FA"/>
    <w:rsid w:val="006B695A"/>
    <w:rsid w:val="006B6C18"/>
    <w:rsid w:val="006B7BD1"/>
    <w:rsid w:val="006C0015"/>
    <w:rsid w:val="006C0293"/>
    <w:rsid w:val="006C0558"/>
    <w:rsid w:val="006C196F"/>
    <w:rsid w:val="006C1CFD"/>
    <w:rsid w:val="006C2006"/>
    <w:rsid w:val="006C3322"/>
    <w:rsid w:val="006C372F"/>
    <w:rsid w:val="006C4454"/>
    <w:rsid w:val="006C6616"/>
    <w:rsid w:val="006D0C7E"/>
    <w:rsid w:val="006D1F2A"/>
    <w:rsid w:val="006D3D52"/>
    <w:rsid w:val="006D430D"/>
    <w:rsid w:val="006D6154"/>
    <w:rsid w:val="006D7DE0"/>
    <w:rsid w:val="006E0BDC"/>
    <w:rsid w:val="006E1252"/>
    <w:rsid w:val="006E2BFB"/>
    <w:rsid w:val="006E3385"/>
    <w:rsid w:val="006E4796"/>
    <w:rsid w:val="006E4DDC"/>
    <w:rsid w:val="006E59B9"/>
    <w:rsid w:val="006E6D84"/>
    <w:rsid w:val="006E7571"/>
    <w:rsid w:val="006F4F98"/>
    <w:rsid w:val="006F5C39"/>
    <w:rsid w:val="006F688A"/>
    <w:rsid w:val="006F6B6E"/>
    <w:rsid w:val="0070308B"/>
    <w:rsid w:val="007041ED"/>
    <w:rsid w:val="00705B86"/>
    <w:rsid w:val="007072C5"/>
    <w:rsid w:val="0070736E"/>
    <w:rsid w:val="00711105"/>
    <w:rsid w:val="007127CF"/>
    <w:rsid w:val="00712DEE"/>
    <w:rsid w:val="0071394B"/>
    <w:rsid w:val="007143A7"/>
    <w:rsid w:val="00714817"/>
    <w:rsid w:val="007167E3"/>
    <w:rsid w:val="007174AF"/>
    <w:rsid w:val="0072101B"/>
    <w:rsid w:val="00721D40"/>
    <w:rsid w:val="0072285F"/>
    <w:rsid w:val="00723EED"/>
    <w:rsid w:val="00724788"/>
    <w:rsid w:val="00724B2F"/>
    <w:rsid w:val="00725224"/>
    <w:rsid w:val="00725BB1"/>
    <w:rsid w:val="007270DB"/>
    <w:rsid w:val="00727B63"/>
    <w:rsid w:val="0073057D"/>
    <w:rsid w:val="00732D73"/>
    <w:rsid w:val="00734744"/>
    <w:rsid w:val="00734D00"/>
    <w:rsid w:val="007373E4"/>
    <w:rsid w:val="00740746"/>
    <w:rsid w:val="00741C3B"/>
    <w:rsid w:val="00741F04"/>
    <w:rsid w:val="007435C4"/>
    <w:rsid w:val="00743854"/>
    <w:rsid w:val="00745645"/>
    <w:rsid w:val="007463B2"/>
    <w:rsid w:val="00746446"/>
    <w:rsid w:val="00746518"/>
    <w:rsid w:val="007466D7"/>
    <w:rsid w:val="00750D11"/>
    <w:rsid w:val="0075147F"/>
    <w:rsid w:val="00752071"/>
    <w:rsid w:val="007527BE"/>
    <w:rsid w:val="0075292F"/>
    <w:rsid w:val="00753DC6"/>
    <w:rsid w:val="007547CA"/>
    <w:rsid w:val="00757F33"/>
    <w:rsid w:val="00761CE7"/>
    <w:rsid w:val="00761D44"/>
    <w:rsid w:val="00765795"/>
    <w:rsid w:val="0076623B"/>
    <w:rsid w:val="00771532"/>
    <w:rsid w:val="007716AB"/>
    <w:rsid w:val="0077272D"/>
    <w:rsid w:val="00774794"/>
    <w:rsid w:val="00775F76"/>
    <w:rsid w:val="007764F8"/>
    <w:rsid w:val="0077653A"/>
    <w:rsid w:val="007768B5"/>
    <w:rsid w:val="00776940"/>
    <w:rsid w:val="00780A49"/>
    <w:rsid w:val="00781591"/>
    <w:rsid w:val="00781743"/>
    <w:rsid w:val="007820FF"/>
    <w:rsid w:val="00782832"/>
    <w:rsid w:val="00782CCE"/>
    <w:rsid w:val="0078387C"/>
    <w:rsid w:val="00784EE6"/>
    <w:rsid w:val="00785398"/>
    <w:rsid w:val="00786CEC"/>
    <w:rsid w:val="00787250"/>
    <w:rsid w:val="0078743D"/>
    <w:rsid w:val="00787570"/>
    <w:rsid w:val="00790658"/>
    <w:rsid w:val="00790738"/>
    <w:rsid w:val="00793DE0"/>
    <w:rsid w:val="00793EAA"/>
    <w:rsid w:val="00794580"/>
    <w:rsid w:val="007962DC"/>
    <w:rsid w:val="007973B0"/>
    <w:rsid w:val="00797B4A"/>
    <w:rsid w:val="007A2A1D"/>
    <w:rsid w:val="007A5079"/>
    <w:rsid w:val="007A58B7"/>
    <w:rsid w:val="007A6BDD"/>
    <w:rsid w:val="007A7437"/>
    <w:rsid w:val="007B1DCD"/>
    <w:rsid w:val="007B22EA"/>
    <w:rsid w:val="007B283E"/>
    <w:rsid w:val="007B29BC"/>
    <w:rsid w:val="007B305E"/>
    <w:rsid w:val="007B3456"/>
    <w:rsid w:val="007B46C9"/>
    <w:rsid w:val="007B5654"/>
    <w:rsid w:val="007B7221"/>
    <w:rsid w:val="007B7424"/>
    <w:rsid w:val="007B77C5"/>
    <w:rsid w:val="007C02B5"/>
    <w:rsid w:val="007C04B0"/>
    <w:rsid w:val="007C37BE"/>
    <w:rsid w:val="007C7CDA"/>
    <w:rsid w:val="007D30F0"/>
    <w:rsid w:val="007D350D"/>
    <w:rsid w:val="007D58DC"/>
    <w:rsid w:val="007E0EB4"/>
    <w:rsid w:val="007E1462"/>
    <w:rsid w:val="007E1A6B"/>
    <w:rsid w:val="007E1D9E"/>
    <w:rsid w:val="007E288D"/>
    <w:rsid w:val="007E46B2"/>
    <w:rsid w:val="007E5857"/>
    <w:rsid w:val="007E598F"/>
    <w:rsid w:val="007E69C8"/>
    <w:rsid w:val="007E7377"/>
    <w:rsid w:val="007E79E1"/>
    <w:rsid w:val="007F2D9E"/>
    <w:rsid w:val="007F5F68"/>
    <w:rsid w:val="007F791C"/>
    <w:rsid w:val="008007BF"/>
    <w:rsid w:val="0080227A"/>
    <w:rsid w:val="0080257F"/>
    <w:rsid w:val="008038EA"/>
    <w:rsid w:val="00805F7F"/>
    <w:rsid w:val="00805F8B"/>
    <w:rsid w:val="00810EAF"/>
    <w:rsid w:val="00812A72"/>
    <w:rsid w:val="0081303F"/>
    <w:rsid w:val="0081322D"/>
    <w:rsid w:val="0081544F"/>
    <w:rsid w:val="00815C4B"/>
    <w:rsid w:val="0082165D"/>
    <w:rsid w:val="00822354"/>
    <w:rsid w:val="008239B5"/>
    <w:rsid w:val="00825C8A"/>
    <w:rsid w:val="00826103"/>
    <w:rsid w:val="00826D02"/>
    <w:rsid w:val="00830BC5"/>
    <w:rsid w:val="00831219"/>
    <w:rsid w:val="008333F5"/>
    <w:rsid w:val="00834260"/>
    <w:rsid w:val="00834B0A"/>
    <w:rsid w:val="00837CA8"/>
    <w:rsid w:val="00837CE7"/>
    <w:rsid w:val="008422BC"/>
    <w:rsid w:val="00843537"/>
    <w:rsid w:val="0084465D"/>
    <w:rsid w:val="00844D44"/>
    <w:rsid w:val="00844D9C"/>
    <w:rsid w:val="00847789"/>
    <w:rsid w:val="0085099E"/>
    <w:rsid w:val="008515EE"/>
    <w:rsid w:val="00852D6C"/>
    <w:rsid w:val="00856A21"/>
    <w:rsid w:val="00857453"/>
    <w:rsid w:val="008577CF"/>
    <w:rsid w:val="008579E9"/>
    <w:rsid w:val="00860375"/>
    <w:rsid w:val="00860A90"/>
    <w:rsid w:val="0086135B"/>
    <w:rsid w:val="00861942"/>
    <w:rsid w:val="008633D4"/>
    <w:rsid w:val="008701E1"/>
    <w:rsid w:val="00871DFE"/>
    <w:rsid w:val="00875B07"/>
    <w:rsid w:val="00876D1E"/>
    <w:rsid w:val="00880B51"/>
    <w:rsid w:val="00881593"/>
    <w:rsid w:val="00881E5E"/>
    <w:rsid w:val="0088292A"/>
    <w:rsid w:val="00884560"/>
    <w:rsid w:val="00884D56"/>
    <w:rsid w:val="00885C6C"/>
    <w:rsid w:val="00887A5E"/>
    <w:rsid w:val="00890EE4"/>
    <w:rsid w:val="008911BA"/>
    <w:rsid w:val="00893693"/>
    <w:rsid w:val="00893917"/>
    <w:rsid w:val="008943CF"/>
    <w:rsid w:val="008948FD"/>
    <w:rsid w:val="00895158"/>
    <w:rsid w:val="00895229"/>
    <w:rsid w:val="00896835"/>
    <w:rsid w:val="00896FCB"/>
    <w:rsid w:val="008A009D"/>
    <w:rsid w:val="008A1698"/>
    <w:rsid w:val="008A264F"/>
    <w:rsid w:val="008A3F7F"/>
    <w:rsid w:val="008A46DB"/>
    <w:rsid w:val="008A48FF"/>
    <w:rsid w:val="008A68E5"/>
    <w:rsid w:val="008A763E"/>
    <w:rsid w:val="008B05C1"/>
    <w:rsid w:val="008B2042"/>
    <w:rsid w:val="008B3375"/>
    <w:rsid w:val="008B7137"/>
    <w:rsid w:val="008C0E28"/>
    <w:rsid w:val="008C2A36"/>
    <w:rsid w:val="008C36C4"/>
    <w:rsid w:val="008C36D0"/>
    <w:rsid w:val="008C3942"/>
    <w:rsid w:val="008C404E"/>
    <w:rsid w:val="008C52CD"/>
    <w:rsid w:val="008C5701"/>
    <w:rsid w:val="008C6681"/>
    <w:rsid w:val="008D0DE7"/>
    <w:rsid w:val="008D1DF3"/>
    <w:rsid w:val="008D3FAF"/>
    <w:rsid w:val="008D46A5"/>
    <w:rsid w:val="008D79A7"/>
    <w:rsid w:val="008E1A4D"/>
    <w:rsid w:val="008E2084"/>
    <w:rsid w:val="008E3121"/>
    <w:rsid w:val="008E41CE"/>
    <w:rsid w:val="008E453F"/>
    <w:rsid w:val="008E52EE"/>
    <w:rsid w:val="008E573A"/>
    <w:rsid w:val="008E5D18"/>
    <w:rsid w:val="008E60F9"/>
    <w:rsid w:val="008F025E"/>
    <w:rsid w:val="008F0E03"/>
    <w:rsid w:val="008F2A5E"/>
    <w:rsid w:val="008F36CE"/>
    <w:rsid w:val="008F4EE5"/>
    <w:rsid w:val="008F72A4"/>
    <w:rsid w:val="008F7626"/>
    <w:rsid w:val="0090055A"/>
    <w:rsid w:val="00900BC3"/>
    <w:rsid w:val="00901DB3"/>
    <w:rsid w:val="00902F00"/>
    <w:rsid w:val="00905847"/>
    <w:rsid w:val="00906752"/>
    <w:rsid w:val="00907748"/>
    <w:rsid w:val="009104E1"/>
    <w:rsid w:val="00911D0A"/>
    <w:rsid w:val="009143E6"/>
    <w:rsid w:val="00914867"/>
    <w:rsid w:val="00914AEC"/>
    <w:rsid w:val="0091609D"/>
    <w:rsid w:val="0092071A"/>
    <w:rsid w:val="00924697"/>
    <w:rsid w:val="00924756"/>
    <w:rsid w:val="00925ABD"/>
    <w:rsid w:val="00925E3D"/>
    <w:rsid w:val="00926C67"/>
    <w:rsid w:val="00930860"/>
    <w:rsid w:val="00933465"/>
    <w:rsid w:val="00933F1D"/>
    <w:rsid w:val="009346BA"/>
    <w:rsid w:val="00934A7E"/>
    <w:rsid w:val="0093523A"/>
    <w:rsid w:val="00936282"/>
    <w:rsid w:val="00940E4A"/>
    <w:rsid w:val="00940FBD"/>
    <w:rsid w:val="0094137B"/>
    <w:rsid w:val="00941C47"/>
    <w:rsid w:val="00942015"/>
    <w:rsid w:val="009421D9"/>
    <w:rsid w:val="00945D12"/>
    <w:rsid w:val="009462F3"/>
    <w:rsid w:val="00946E7C"/>
    <w:rsid w:val="009478FD"/>
    <w:rsid w:val="00950798"/>
    <w:rsid w:val="00951737"/>
    <w:rsid w:val="00953B2C"/>
    <w:rsid w:val="00953E7B"/>
    <w:rsid w:val="00953FE9"/>
    <w:rsid w:val="00956A2B"/>
    <w:rsid w:val="00956DA3"/>
    <w:rsid w:val="00957880"/>
    <w:rsid w:val="00960266"/>
    <w:rsid w:val="00960292"/>
    <w:rsid w:val="00960690"/>
    <w:rsid w:val="00960CAF"/>
    <w:rsid w:val="00961642"/>
    <w:rsid w:val="00963F6D"/>
    <w:rsid w:val="00964077"/>
    <w:rsid w:val="00964729"/>
    <w:rsid w:val="00965AE7"/>
    <w:rsid w:val="0096658E"/>
    <w:rsid w:val="00970495"/>
    <w:rsid w:val="00970B51"/>
    <w:rsid w:val="00972B8F"/>
    <w:rsid w:val="0097370B"/>
    <w:rsid w:val="009749FC"/>
    <w:rsid w:val="00974DEA"/>
    <w:rsid w:val="00975059"/>
    <w:rsid w:val="00975310"/>
    <w:rsid w:val="009758A9"/>
    <w:rsid w:val="00975ACC"/>
    <w:rsid w:val="00975E09"/>
    <w:rsid w:val="009762EA"/>
    <w:rsid w:val="009812C6"/>
    <w:rsid w:val="00981EAC"/>
    <w:rsid w:val="0098270F"/>
    <w:rsid w:val="00982854"/>
    <w:rsid w:val="00982B75"/>
    <w:rsid w:val="009830CC"/>
    <w:rsid w:val="009835A7"/>
    <w:rsid w:val="0098740B"/>
    <w:rsid w:val="00987609"/>
    <w:rsid w:val="0099221B"/>
    <w:rsid w:val="009953FD"/>
    <w:rsid w:val="009960B0"/>
    <w:rsid w:val="009A3610"/>
    <w:rsid w:val="009A76F9"/>
    <w:rsid w:val="009A7D48"/>
    <w:rsid w:val="009A7E08"/>
    <w:rsid w:val="009B1B67"/>
    <w:rsid w:val="009B384B"/>
    <w:rsid w:val="009B3DA4"/>
    <w:rsid w:val="009B5375"/>
    <w:rsid w:val="009B56EC"/>
    <w:rsid w:val="009B7705"/>
    <w:rsid w:val="009B7D10"/>
    <w:rsid w:val="009B7F04"/>
    <w:rsid w:val="009C0B44"/>
    <w:rsid w:val="009C5159"/>
    <w:rsid w:val="009C52F8"/>
    <w:rsid w:val="009C6755"/>
    <w:rsid w:val="009D0BCE"/>
    <w:rsid w:val="009D733B"/>
    <w:rsid w:val="009E1026"/>
    <w:rsid w:val="009E167B"/>
    <w:rsid w:val="009E40A3"/>
    <w:rsid w:val="009E4274"/>
    <w:rsid w:val="009E42FE"/>
    <w:rsid w:val="009E4552"/>
    <w:rsid w:val="009E46B1"/>
    <w:rsid w:val="009E55CF"/>
    <w:rsid w:val="009E5B37"/>
    <w:rsid w:val="009F19DC"/>
    <w:rsid w:val="009F26B2"/>
    <w:rsid w:val="009F3038"/>
    <w:rsid w:val="009F395E"/>
    <w:rsid w:val="009F5860"/>
    <w:rsid w:val="009F66B3"/>
    <w:rsid w:val="009F6A21"/>
    <w:rsid w:val="009F7644"/>
    <w:rsid w:val="009F7FE4"/>
    <w:rsid w:val="00A008DC"/>
    <w:rsid w:val="00A00D57"/>
    <w:rsid w:val="00A00ED3"/>
    <w:rsid w:val="00A029AD"/>
    <w:rsid w:val="00A02A77"/>
    <w:rsid w:val="00A02C74"/>
    <w:rsid w:val="00A03170"/>
    <w:rsid w:val="00A05801"/>
    <w:rsid w:val="00A05C90"/>
    <w:rsid w:val="00A063D2"/>
    <w:rsid w:val="00A069A9"/>
    <w:rsid w:val="00A07C06"/>
    <w:rsid w:val="00A07D90"/>
    <w:rsid w:val="00A1178A"/>
    <w:rsid w:val="00A12907"/>
    <w:rsid w:val="00A15078"/>
    <w:rsid w:val="00A179F2"/>
    <w:rsid w:val="00A17D01"/>
    <w:rsid w:val="00A20ACB"/>
    <w:rsid w:val="00A230D0"/>
    <w:rsid w:val="00A2351D"/>
    <w:rsid w:val="00A235B0"/>
    <w:rsid w:val="00A2615E"/>
    <w:rsid w:val="00A277C7"/>
    <w:rsid w:val="00A302ED"/>
    <w:rsid w:val="00A3046A"/>
    <w:rsid w:val="00A3052B"/>
    <w:rsid w:val="00A311C7"/>
    <w:rsid w:val="00A33A41"/>
    <w:rsid w:val="00A36A6B"/>
    <w:rsid w:val="00A36BBF"/>
    <w:rsid w:val="00A36EDD"/>
    <w:rsid w:val="00A37783"/>
    <w:rsid w:val="00A415F8"/>
    <w:rsid w:val="00A42082"/>
    <w:rsid w:val="00A424D5"/>
    <w:rsid w:val="00A42606"/>
    <w:rsid w:val="00A44A92"/>
    <w:rsid w:val="00A45614"/>
    <w:rsid w:val="00A459B8"/>
    <w:rsid w:val="00A46367"/>
    <w:rsid w:val="00A468DE"/>
    <w:rsid w:val="00A50BFA"/>
    <w:rsid w:val="00A5155A"/>
    <w:rsid w:val="00A56C86"/>
    <w:rsid w:val="00A61808"/>
    <w:rsid w:val="00A61E08"/>
    <w:rsid w:val="00A62E38"/>
    <w:rsid w:val="00A633D7"/>
    <w:rsid w:val="00A638E5"/>
    <w:rsid w:val="00A63EB2"/>
    <w:rsid w:val="00A65236"/>
    <w:rsid w:val="00A67581"/>
    <w:rsid w:val="00A730E7"/>
    <w:rsid w:val="00A731B7"/>
    <w:rsid w:val="00A77C24"/>
    <w:rsid w:val="00A81341"/>
    <w:rsid w:val="00A8476E"/>
    <w:rsid w:val="00A86B00"/>
    <w:rsid w:val="00A92611"/>
    <w:rsid w:val="00A929E3"/>
    <w:rsid w:val="00A940F1"/>
    <w:rsid w:val="00A94167"/>
    <w:rsid w:val="00A9442F"/>
    <w:rsid w:val="00A94B7A"/>
    <w:rsid w:val="00A9612F"/>
    <w:rsid w:val="00A96292"/>
    <w:rsid w:val="00A96C30"/>
    <w:rsid w:val="00A972C4"/>
    <w:rsid w:val="00A97576"/>
    <w:rsid w:val="00A97BC8"/>
    <w:rsid w:val="00AA0BD1"/>
    <w:rsid w:val="00AA1021"/>
    <w:rsid w:val="00AA26CB"/>
    <w:rsid w:val="00AA2721"/>
    <w:rsid w:val="00AA32B2"/>
    <w:rsid w:val="00AA53D3"/>
    <w:rsid w:val="00AA62F3"/>
    <w:rsid w:val="00AA79A2"/>
    <w:rsid w:val="00AB0474"/>
    <w:rsid w:val="00AB1BC7"/>
    <w:rsid w:val="00AB2555"/>
    <w:rsid w:val="00AB256D"/>
    <w:rsid w:val="00AB2E67"/>
    <w:rsid w:val="00AB3647"/>
    <w:rsid w:val="00AB4322"/>
    <w:rsid w:val="00AB4F72"/>
    <w:rsid w:val="00AB57D5"/>
    <w:rsid w:val="00AB5C52"/>
    <w:rsid w:val="00AC011B"/>
    <w:rsid w:val="00AC336C"/>
    <w:rsid w:val="00AC4AA4"/>
    <w:rsid w:val="00AC55EB"/>
    <w:rsid w:val="00AC682B"/>
    <w:rsid w:val="00AC69BC"/>
    <w:rsid w:val="00AD047E"/>
    <w:rsid w:val="00AD0BF3"/>
    <w:rsid w:val="00AD145C"/>
    <w:rsid w:val="00AD30F9"/>
    <w:rsid w:val="00AD3393"/>
    <w:rsid w:val="00AD3709"/>
    <w:rsid w:val="00AD3D03"/>
    <w:rsid w:val="00AD3E35"/>
    <w:rsid w:val="00AD429C"/>
    <w:rsid w:val="00AD5F83"/>
    <w:rsid w:val="00AD6B41"/>
    <w:rsid w:val="00AD6F29"/>
    <w:rsid w:val="00AE0291"/>
    <w:rsid w:val="00AE074A"/>
    <w:rsid w:val="00AE17D8"/>
    <w:rsid w:val="00AE2AC9"/>
    <w:rsid w:val="00AE40EC"/>
    <w:rsid w:val="00AE42DD"/>
    <w:rsid w:val="00AE4D57"/>
    <w:rsid w:val="00AE6E82"/>
    <w:rsid w:val="00AE75C3"/>
    <w:rsid w:val="00AF0288"/>
    <w:rsid w:val="00AF1408"/>
    <w:rsid w:val="00AF252F"/>
    <w:rsid w:val="00AF2CA4"/>
    <w:rsid w:val="00AF39F4"/>
    <w:rsid w:val="00AF4C6D"/>
    <w:rsid w:val="00AF51A5"/>
    <w:rsid w:val="00AF70CD"/>
    <w:rsid w:val="00B004B4"/>
    <w:rsid w:val="00B00639"/>
    <w:rsid w:val="00B015A2"/>
    <w:rsid w:val="00B01E50"/>
    <w:rsid w:val="00B01F28"/>
    <w:rsid w:val="00B0253E"/>
    <w:rsid w:val="00B0355B"/>
    <w:rsid w:val="00B0383F"/>
    <w:rsid w:val="00B05F5C"/>
    <w:rsid w:val="00B0602B"/>
    <w:rsid w:val="00B11CFC"/>
    <w:rsid w:val="00B11E71"/>
    <w:rsid w:val="00B12FB0"/>
    <w:rsid w:val="00B13615"/>
    <w:rsid w:val="00B160B1"/>
    <w:rsid w:val="00B163C2"/>
    <w:rsid w:val="00B208AD"/>
    <w:rsid w:val="00B21367"/>
    <w:rsid w:val="00B22044"/>
    <w:rsid w:val="00B22298"/>
    <w:rsid w:val="00B23AD7"/>
    <w:rsid w:val="00B25089"/>
    <w:rsid w:val="00B252A1"/>
    <w:rsid w:val="00B26A82"/>
    <w:rsid w:val="00B31640"/>
    <w:rsid w:val="00B32090"/>
    <w:rsid w:val="00B32AEF"/>
    <w:rsid w:val="00B3312B"/>
    <w:rsid w:val="00B341A6"/>
    <w:rsid w:val="00B36146"/>
    <w:rsid w:val="00B43EF2"/>
    <w:rsid w:val="00B45672"/>
    <w:rsid w:val="00B46084"/>
    <w:rsid w:val="00B50473"/>
    <w:rsid w:val="00B51149"/>
    <w:rsid w:val="00B5141E"/>
    <w:rsid w:val="00B5239F"/>
    <w:rsid w:val="00B55DD3"/>
    <w:rsid w:val="00B56AFF"/>
    <w:rsid w:val="00B573A5"/>
    <w:rsid w:val="00B57966"/>
    <w:rsid w:val="00B60671"/>
    <w:rsid w:val="00B6098E"/>
    <w:rsid w:val="00B6140C"/>
    <w:rsid w:val="00B61BD1"/>
    <w:rsid w:val="00B62A48"/>
    <w:rsid w:val="00B66154"/>
    <w:rsid w:val="00B66A01"/>
    <w:rsid w:val="00B67CA3"/>
    <w:rsid w:val="00B71B6D"/>
    <w:rsid w:val="00B71D53"/>
    <w:rsid w:val="00B720E3"/>
    <w:rsid w:val="00B737BD"/>
    <w:rsid w:val="00B7380D"/>
    <w:rsid w:val="00B7486E"/>
    <w:rsid w:val="00B749C5"/>
    <w:rsid w:val="00B769B2"/>
    <w:rsid w:val="00B76E5B"/>
    <w:rsid w:val="00B80996"/>
    <w:rsid w:val="00B80D68"/>
    <w:rsid w:val="00B81751"/>
    <w:rsid w:val="00B81ED6"/>
    <w:rsid w:val="00B823FA"/>
    <w:rsid w:val="00B85995"/>
    <w:rsid w:val="00B868C6"/>
    <w:rsid w:val="00B86CF5"/>
    <w:rsid w:val="00B86F5B"/>
    <w:rsid w:val="00B91C94"/>
    <w:rsid w:val="00B92C7A"/>
    <w:rsid w:val="00B9357C"/>
    <w:rsid w:val="00B94203"/>
    <w:rsid w:val="00B95EC3"/>
    <w:rsid w:val="00B960EE"/>
    <w:rsid w:val="00B976B6"/>
    <w:rsid w:val="00BA1060"/>
    <w:rsid w:val="00BA157C"/>
    <w:rsid w:val="00BA18EC"/>
    <w:rsid w:val="00BA21C3"/>
    <w:rsid w:val="00BA3DF0"/>
    <w:rsid w:val="00BA47AF"/>
    <w:rsid w:val="00BA7864"/>
    <w:rsid w:val="00BB16A8"/>
    <w:rsid w:val="00BB17B7"/>
    <w:rsid w:val="00BB22DD"/>
    <w:rsid w:val="00BB2FA5"/>
    <w:rsid w:val="00BB339B"/>
    <w:rsid w:val="00BB3946"/>
    <w:rsid w:val="00BC05C5"/>
    <w:rsid w:val="00BC08BA"/>
    <w:rsid w:val="00BC11A5"/>
    <w:rsid w:val="00BC3489"/>
    <w:rsid w:val="00BC35D6"/>
    <w:rsid w:val="00BC475B"/>
    <w:rsid w:val="00BC47AF"/>
    <w:rsid w:val="00BC53B2"/>
    <w:rsid w:val="00BD00CF"/>
    <w:rsid w:val="00BD1003"/>
    <w:rsid w:val="00BD1A52"/>
    <w:rsid w:val="00BD34FB"/>
    <w:rsid w:val="00BD362D"/>
    <w:rsid w:val="00BD36AC"/>
    <w:rsid w:val="00BD51F0"/>
    <w:rsid w:val="00BD6516"/>
    <w:rsid w:val="00BD6D4C"/>
    <w:rsid w:val="00BD79E1"/>
    <w:rsid w:val="00BE0522"/>
    <w:rsid w:val="00BE0587"/>
    <w:rsid w:val="00BE11C6"/>
    <w:rsid w:val="00BE2060"/>
    <w:rsid w:val="00BE2CF1"/>
    <w:rsid w:val="00BE3D26"/>
    <w:rsid w:val="00BE3FB1"/>
    <w:rsid w:val="00BE4201"/>
    <w:rsid w:val="00BE5327"/>
    <w:rsid w:val="00BE64C8"/>
    <w:rsid w:val="00BF083E"/>
    <w:rsid w:val="00BF0F9B"/>
    <w:rsid w:val="00BF201C"/>
    <w:rsid w:val="00BF30B7"/>
    <w:rsid w:val="00BF3C8D"/>
    <w:rsid w:val="00BF42A8"/>
    <w:rsid w:val="00BF4F46"/>
    <w:rsid w:val="00BF5DC4"/>
    <w:rsid w:val="00C0356A"/>
    <w:rsid w:val="00C06475"/>
    <w:rsid w:val="00C06865"/>
    <w:rsid w:val="00C07F3B"/>
    <w:rsid w:val="00C10361"/>
    <w:rsid w:val="00C103E0"/>
    <w:rsid w:val="00C108AB"/>
    <w:rsid w:val="00C12971"/>
    <w:rsid w:val="00C15F04"/>
    <w:rsid w:val="00C1723D"/>
    <w:rsid w:val="00C20014"/>
    <w:rsid w:val="00C227CB"/>
    <w:rsid w:val="00C24A0E"/>
    <w:rsid w:val="00C271C5"/>
    <w:rsid w:val="00C32BD9"/>
    <w:rsid w:val="00C32DED"/>
    <w:rsid w:val="00C3365E"/>
    <w:rsid w:val="00C35D17"/>
    <w:rsid w:val="00C3774E"/>
    <w:rsid w:val="00C37957"/>
    <w:rsid w:val="00C37C2F"/>
    <w:rsid w:val="00C4062D"/>
    <w:rsid w:val="00C432CE"/>
    <w:rsid w:val="00C4619E"/>
    <w:rsid w:val="00C50FFD"/>
    <w:rsid w:val="00C51CAF"/>
    <w:rsid w:val="00C51F93"/>
    <w:rsid w:val="00C53332"/>
    <w:rsid w:val="00C534E6"/>
    <w:rsid w:val="00C53E34"/>
    <w:rsid w:val="00C549F3"/>
    <w:rsid w:val="00C54E7E"/>
    <w:rsid w:val="00C55B01"/>
    <w:rsid w:val="00C6258F"/>
    <w:rsid w:val="00C63640"/>
    <w:rsid w:val="00C63772"/>
    <w:rsid w:val="00C63896"/>
    <w:rsid w:val="00C6493E"/>
    <w:rsid w:val="00C66318"/>
    <w:rsid w:val="00C70D4D"/>
    <w:rsid w:val="00C71EB9"/>
    <w:rsid w:val="00C73060"/>
    <w:rsid w:val="00C735FB"/>
    <w:rsid w:val="00C73D33"/>
    <w:rsid w:val="00C74ABE"/>
    <w:rsid w:val="00C75FB8"/>
    <w:rsid w:val="00C771B5"/>
    <w:rsid w:val="00C774CE"/>
    <w:rsid w:val="00C81C6D"/>
    <w:rsid w:val="00C826A5"/>
    <w:rsid w:val="00C835D4"/>
    <w:rsid w:val="00C879A0"/>
    <w:rsid w:val="00C90404"/>
    <w:rsid w:val="00C9056F"/>
    <w:rsid w:val="00C91A90"/>
    <w:rsid w:val="00C927AF"/>
    <w:rsid w:val="00C9295B"/>
    <w:rsid w:val="00C94660"/>
    <w:rsid w:val="00C953D1"/>
    <w:rsid w:val="00C95A24"/>
    <w:rsid w:val="00C96D10"/>
    <w:rsid w:val="00C974DD"/>
    <w:rsid w:val="00CA1AB2"/>
    <w:rsid w:val="00CA2470"/>
    <w:rsid w:val="00CA28BB"/>
    <w:rsid w:val="00CA4412"/>
    <w:rsid w:val="00CA45E1"/>
    <w:rsid w:val="00CA4B06"/>
    <w:rsid w:val="00CA539A"/>
    <w:rsid w:val="00CA5886"/>
    <w:rsid w:val="00CA646A"/>
    <w:rsid w:val="00CA7F86"/>
    <w:rsid w:val="00CB0759"/>
    <w:rsid w:val="00CB0B71"/>
    <w:rsid w:val="00CB0F19"/>
    <w:rsid w:val="00CB12D1"/>
    <w:rsid w:val="00CB3347"/>
    <w:rsid w:val="00CB35A8"/>
    <w:rsid w:val="00CB4E85"/>
    <w:rsid w:val="00CB751B"/>
    <w:rsid w:val="00CC131A"/>
    <w:rsid w:val="00CC34AB"/>
    <w:rsid w:val="00CC3ADF"/>
    <w:rsid w:val="00CC514F"/>
    <w:rsid w:val="00CC5359"/>
    <w:rsid w:val="00CC5B8D"/>
    <w:rsid w:val="00CC69C6"/>
    <w:rsid w:val="00CD145D"/>
    <w:rsid w:val="00CD3C1A"/>
    <w:rsid w:val="00CD49B0"/>
    <w:rsid w:val="00CD56A2"/>
    <w:rsid w:val="00CD5997"/>
    <w:rsid w:val="00CE06DA"/>
    <w:rsid w:val="00CE0FA9"/>
    <w:rsid w:val="00CE2851"/>
    <w:rsid w:val="00CE4ED1"/>
    <w:rsid w:val="00CE4F5C"/>
    <w:rsid w:val="00CF271D"/>
    <w:rsid w:val="00CF708F"/>
    <w:rsid w:val="00CF7529"/>
    <w:rsid w:val="00D00414"/>
    <w:rsid w:val="00D00858"/>
    <w:rsid w:val="00D0243E"/>
    <w:rsid w:val="00D03ABB"/>
    <w:rsid w:val="00D03D17"/>
    <w:rsid w:val="00D050C7"/>
    <w:rsid w:val="00D07075"/>
    <w:rsid w:val="00D076D4"/>
    <w:rsid w:val="00D11C69"/>
    <w:rsid w:val="00D11FBD"/>
    <w:rsid w:val="00D17138"/>
    <w:rsid w:val="00D1715A"/>
    <w:rsid w:val="00D17864"/>
    <w:rsid w:val="00D20288"/>
    <w:rsid w:val="00D21232"/>
    <w:rsid w:val="00D224DA"/>
    <w:rsid w:val="00D23DFA"/>
    <w:rsid w:val="00D258D6"/>
    <w:rsid w:val="00D261BE"/>
    <w:rsid w:val="00D2735B"/>
    <w:rsid w:val="00D275BB"/>
    <w:rsid w:val="00D30306"/>
    <w:rsid w:val="00D30957"/>
    <w:rsid w:val="00D30AAE"/>
    <w:rsid w:val="00D30DDF"/>
    <w:rsid w:val="00D3135C"/>
    <w:rsid w:val="00D3247D"/>
    <w:rsid w:val="00D35A35"/>
    <w:rsid w:val="00D36586"/>
    <w:rsid w:val="00D4185F"/>
    <w:rsid w:val="00D450A6"/>
    <w:rsid w:val="00D45A2B"/>
    <w:rsid w:val="00D47E67"/>
    <w:rsid w:val="00D5213F"/>
    <w:rsid w:val="00D54B0B"/>
    <w:rsid w:val="00D5518D"/>
    <w:rsid w:val="00D55441"/>
    <w:rsid w:val="00D55545"/>
    <w:rsid w:val="00D5557E"/>
    <w:rsid w:val="00D5728D"/>
    <w:rsid w:val="00D57DA0"/>
    <w:rsid w:val="00D57FA2"/>
    <w:rsid w:val="00D60958"/>
    <w:rsid w:val="00D61921"/>
    <w:rsid w:val="00D62447"/>
    <w:rsid w:val="00D62A7F"/>
    <w:rsid w:val="00D6303C"/>
    <w:rsid w:val="00D63882"/>
    <w:rsid w:val="00D63B5A"/>
    <w:rsid w:val="00D6492C"/>
    <w:rsid w:val="00D64A75"/>
    <w:rsid w:val="00D65936"/>
    <w:rsid w:val="00D669EB"/>
    <w:rsid w:val="00D7046C"/>
    <w:rsid w:val="00D704C3"/>
    <w:rsid w:val="00D70703"/>
    <w:rsid w:val="00D708D4"/>
    <w:rsid w:val="00D72641"/>
    <w:rsid w:val="00D742E8"/>
    <w:rsid w:val="00D7440C"/>
    <w:rsid w:val="00D75714"/>
    <w:rsid w:val="00D75D5D"/>
    <w:rsid w:val="00D76B62"/>
    <w:rsid w:val="00D7708C"/>
    <w:rsid w:val="00D77977"/>
    <w:rsid w:val="00D77979"/>
    <w:rsid w:val="00D806CA"/>
    <w:rsid w:val="00D81597"/>
    <w:rsid w:val="00D81F0F"/>
    <w:rsid w:val="00D82987"/>
    <w:rsid w:val="00D82B15"/>
    <w:rsid w:val="00D82E38"/>
    <w:rsid w:val="00D82E9E"/>
    <w:rsid w:val="00D83B8C"/>
    <w:rsid w:val="00D86243"/>
    <w:rsid w:val="00D87086"/>
    <w:rsid w:val="00D90DA6"/>
    <w:rsid w:val="00D90F53"/>
    <w:rsid w:val="00D914E6"/>
    <w:rsid w:val="00D940DD"/>
    <w:rsid w:val="00D94FB9"/>
    <w:rsid w:val="00D951EC"/>
    <w:rsid w:val="00D95732"/>
    <w:rsid w:val="00D97307"/>
    <w:rsid w:val="00DA00A0"/>
    <w:rsid w:val="00DA2323"/>
    <w:rsid w:val="00DA2823"/>
    <w:rsid w:val="00DA4B29"/>
    <w:rsid w:val="00DA5A0B"/>
    <w:rsid w:val="00DA68E7"/>
    <w:rsid w:val="00DA6BA9"/>
    <w:rsid w:val="00DB04FA"/>
    <w:rsid w:val="00DB1E99"/>
    <w:rsid w:val="00DB23D8"/>
    <w:rsid w:val="00DB248A"/>
    <w:rsid w:val="00DB3611"/>
    <w:rsid w:val="00DB45CC"/>
    <w:rsid w:val="00DB5C8F"/>
    <w:rsid w:val="00DB5F92"/>
    <w:rsid w:val="00DB6F26"/>
    <w:rsid w:val="00DB7B7B"/>
    <w:rsid w:val="00DC0C81"/>
    <w:rsid w:val="00DC12EA"/>
    <w:rsid w:val="00DC16E0"/>
    <w:rsid w:val="00DC2111"/>
    <w:rsid w:val="00DC3F83"/>
    <w:rsid w:val="00DC43BF"/>
    <w:rsid w:val="00DC4C52"/>
    <w:rsid w:val="00DC67B3"/>
    <w:rsid w:val="00DC7EA5"/>
    <w:rsid w:val="00DD068E"/>
    <w:rsid w:val="00DD2E48"/>
    <w:rsid w:val="00DD2EA5"/>
    <w:rsid w:val="00DD2F72"/>
    <w:rsid w:val="00DD3AE8"/>
    <w:rsid w:val="00DE021B"/>
    <w:rsid w:val="00DE2A42"/>
    <w:rsid w:val="00DE3BDA"/>
    <w:rsid w:val="00DE4933"/>
    <w:rsid w:val="00DE620F"/>
    <w:rsid w:val="00DE703B"/>
    <w:rsid w:val="00DF07F9"/>
    <w:rsid w:val="00DF146F"/>
    <w:rsid w:val="00DF1DEC"/>
    <w:rsid w:val="00DF4AEA"/>
    <w:rsid w:val="00DF535C"/>
    <w:rsid w:val="00DF55A5"/>
    <w:rsid w:val="00E004F7"/>
    <w:rsid w:val="00E016E8"/>
    <w:rsid w:val="00E024EC"/>
    <w:rsid w:val="00E04C34"/>
    <w:rsid w:val="00E07C88"/>
    <w:rsid w:val="00E116B5"/>
    <w:rsid w:val="00E12827"/>
    <w:rsid w:val="00E13D0B"/>
    <w:rsid w:val="00E1469F"/>
    <w:rsid w:val="00E154B4"/>
    <w:rsid w:val="00E16436"/>
    <w:rsid w:val="00E205E5"/>
    <w:rsid w:val="00E23942"/>
    <w:rsid w:val="00E2622B"/>
    <w:rsid w:val="00E270B7"/>
    <w:rsid w:val="00E27AD3"/>
    <w:rsid w:val="00E30311"/>
    <w:rsid w:val="00E31330"/>
    <w:rsid w:val="00E31D28"/>
    <w:rsid w:val="00E33753"/>
    <w:rsid w:val="00E343A8"/>
    <w:rsid w:val="00E36A46"/>
    <w:rsid w:val="00E37DBE"/>
    <w:rsid w:val="00E40397"/>
    <w:rsid w:val="00E42C3C"/>
    <w:rsid w:val="00E42CD7"/>
    <w:rsid w:val="00E43D74"/>
    <w:rsid w:val="00E44CFC"/>
    <w:rsid w:val="00E47259"/>
    <w:rsid w:val="00E47A4E"/>
    <w:rsid w:val="00E51D02"/>
    <w:rsid w:val="00E5207B"/>
    <w:rsid w:val="00E520E6"/>
    <w:rsid w:val="00E53CBA"/>
    <w:rsid w:val="00E55DFA"/>
    <w:rsid w:val="00E56DED"/>
    <w:rsid w:val="00E57473"/>
    <w:rsid w:val="00E576F8"/>
    <w:rsid w:val="00E63F0B"/>
    <w:rsid w:val="00E645DC"/>
    <w:rsid w:val="00E64DB5"/>
    <w:rsid w:val="00E64E45"/>
    <w:rsid w:val="00E65D6B"/>
    <w:rsid w:val="00E66CA7"/>
    <w:rsid w:val="00E7022C"/>
    <w:rsid w:val="00E70D3C"/>
    <w:rsid w:val="00E71A4E"/>
    <w:rsid w:val="00E749B9"/>
    <w:rsid w:val="00E76AAF"/>
    <w:rsid w:val="00E776FB"/>
    <w:rsid w:val="00E80936"/>
    <w:rsid w:val="00E8208C"/>
    <w:rsid w:val="00E82C59"/>
    <w:rsid w:val="00E83E1E"/>
    <w:rsid w:val="00E90B9A"/>
    <w:rsid w:val="00E91628"/>
    <w:rsid w:val="00E92C99"/>
    <w:rsid w:val="00E962D4"/>
    <w:rsid w:val="00E970AF"/>
    <w:rsid w:val="00E973BF"/>
    <w:rsid w:val="00EA05D4"/>
    <w:rsid w:val="00EA2C43"/>
    <w:rsid w:val="00EA2E56"/>
    <w:rsid w:val="00EA3D47"/>
    <w:rsid w:val="00EA4372"/>
    <w:rsid w:val="00EA4CBA"/>
    <w:rsid w:val="00EA5E84"/>
    <w:rsid w:val="00EA626D"/>
    <w:rsid w:val="00EA7A7F"/>
    <w:rsid w:val="00EA7CFD"/>
    <w:rsid w:val="00EB0875"/>
    <w:rsid w:val="00EB0997"/>
    <w:rsid w:val="00EB2815"/>
    <w:rsid w:val="00EB2CFB"/>
    <w:rsid w:val="00EB462A"/>
    <w:rsid w:val="00EB57A4"/>
    <w:rsid w:val="00EB631F"/>
    <w:rsid w:val="00EB6461"/>
    <w:rsid w:val="00EB7104"/>
    <w:rsid w:val="00EB7198"/>
    <w:rsid w:val="00EB77A4"/>
    <w:rsid w:val="00EB7876"/>
    <w:rsid w:val="00EB7CC9"/>
    <w:rsid w:val="00EC0601"/>
    <w:rsid w:val="00EC1C59"/>
    <w:rsid w:val="00EC21D7"/>
    <w:rsid w:val="00EC30E4"/>
    <w:rsid w:val="00EC4475"/>
    <w:rsid w:val="00EC67CF"/>
    <w:rsid w:val="00EC6EE1"/>
    <w:rsid w:val="00EC7E77"/>
    <w:rsid w:val="00ED09FC"/>
    <w:rsid w:val="00ED2EF4"/>
    <w:rsid w:val="00ED3FD8"/>
    <w:rsid w:val="00ED435D"/>
    <w:rsid w:val="00ED4AEC"/>
    <w:rsid w:val="00ED5F71"/>
    <w:rsid w:val="00ED69F9"/>
    <w:rsid w:val="00ED6CE8"/>
    <w:rsid w:val="00ED7E07"/>
    <w:rsid w:val="00EE16ED"/>
    <w:rsid w:val="00EE170C"/>
    <w:rsid w:val="00EE1F18"/>
    <w:rsid w:val="00EE2948"/>
    <w:rsid w:val="00EE2DBA"/>
    <w:rsid w:val="00EE33EC"/>
    <w:rsid w:val="00EE3D6E"/>
    <w:rsid w:val="00EE45E2"/>
    <w:rsid w:val="00EE486E"/>
    <w:rsid w:val="00EF0D71"/>
    <w:rsid w:val="00EF0EA4"/>
    <w:rsid w:val="00EF188F"/>
    <w:rsid w:val="00EF277D"/>
    <w:rsid w:val="00EF48BA"/>
    <w:rsid w:val="00EF5A1A"/>
    <w:rsid w:val="00F00104"/>
    <w:rsid w:val="00F00677"/>
    <w:rsid w:val="00F00686"/>
    <w:rsid w:val="00F01D62"/>
    <w:rsid w:val="00F01E15"/>
    <w:rsid w:val="00F02065"/>
    <w:rsid w:val="00F0266A"/>
    <w:rsid w:val="00F034B7"/>
    <w:rsid w:val="00F0383A"/>
    <w:rsid w:val="00F038F6"/>
    <w:rsid w:val="00F04202"/>
    <w:rsid w:val="00F066E3"/>
    <w:rsid w:val="00F06D45"/>
    <w:rsid w:val="00F0748B"/>
    <w:rsid w:val="00F11276"/>
    <w:rsid w:val="00F12641"/>
    <w:rsid w:val="00F12A15"/>
    <w:rsid w:val="00F15215"/>
    <w:rsid w:val="00F1573F"/>
    <w:rsid w:val="00F16D18"/>
    <w:rsid w:val="00F16E3D"/>
    <w:rsid w:val="00F20107"/>
    <w:rsid w:val="00F20C8D"/>
    <w:rsid w:val="00F26900"/>
    <w:rsid w:val="00F26EF2"/>
    <w:rsid w:val="00F30674"/>
    <w:rsid w:val="00F309E2"/>
    <w:rsid w:val="00F315F2"/>
    <w:rsid w:val="00F33E8E"/>
    <w:rsid w:val="00F36914"/>
    <w:rsid w:val="00F3776D"/>
    <w:rsid w:val="00F41B4F"/>
    <w:rsid w:val="00F4448D"/>
    <w:rsid w:val="00F46244"/>
    <w:rsid w:val="00F46342"/>
    <w:rsid w:val="00F47A6D"/>
    <w:rsid w:val="00F50172"/>
    <w:rsid w:val="00F503C2"/>
    <w:rsid w:val="00F51641"/>
    <w:rsid w:val="00F51F16"/>
    <w:rsid w:val="00F52853"/>
    <w:rsid w:val="00F52B07"/>
    <w:rsid w:val="00F539B0"/>
    <w:rsid w:val="00F546EB"/>
    <w:rsid w:val="00F559E6"/>
    <w:rsid w:val="00F56643"/>
    <w:rsid w:val="00F602E6"/>
    <w:rsid w:val="00F61D1E"/>
    <w:rsid w:val="00F6470B"/>
    <w:rsid w:val="00F64EED"/>
    <w:rsid w:val="00F653D1"/>
    <w:rsid w:val="00F66BDF"/>
    <w:rsid w:val="00F67C58"/>
    <w:rsid w:val="00F7224F"/>
    <w:rsid w:val="00F726BD"/>
    <w:rsid w:val="00F72CCD"/>
    <w:rsid w:val="00F75542"/>
    <w:rsid w:val="00F76076"/>
    <w:rsid w:val="00F76C7A"/>
    <w:rsid w:val="00F76E46"/>
    <w:rsid w:val="00F77063"/>
    <w:rsid w:val="00F8164A"/>
    <w:rsid w:val="00F824B8"/>
    <w:rsid w:val="00F864E3"/>
    <w:rsid w:val="00F87137"/>
    <w:rsid w:val="00F87ABC"/>
    <w:rsid w:val="00F930CD"/>
    <w:rsid w:val="00F93925"/>
    <w:rsid w:val="00FA02BF"/>
    <w:rsid w:val="00FA0BAB"/>
    <w:rsid w:val="00FA12BE"/>
    <w:rsid w:val="00FA32F8"/>
    <w:rsid w:val="00FA3702"/>
    <w:rsid w:val="00FA3B80"/>
    <w:rsid w:val="00FA46E1"/>
    <w:rsid w:val="00FA4E07"/>
    <w:rsid w:val="00FA5BD5"/>
    <w:rsid w:val="00FA62E2"/>
    <w:rsid w:val="00FA69B2"/>
    <w:rsid w:val="00FA6ACE"/>
    <w:rsid w:val="00FA7701"/>
    <w:rsid w:val="00FB1C3B"/>
    <w:rsid w:val="00FB2362"/>
    <w:rsid w:val="00FB24D2"/>
    <w:rsid w:val="00FB4D03"/>
    <w:rsid w:val="00FC0931"/>
    <w:rsid w:val="00FC1F41"/>
    <w:rsid w:val="00FC57F8"/>
    <w:rsid w:val="00FC6871"/>
    <w:rsid w:val="00FC7DC1"/>
    <w:rsid w:val="00FD0BF4"/>
    <w:rsid w:val="00FD129B"/>
    <w:rsid w:val="00FD17AB"/>
    <w:rsid w:val="00FD1A39"/>
    <w:rsid w:val="00FD217E"/>
    <w:rsid w:val="00FD32AF"/>
    <w:rsid w:val="00FD34B6"/>
    <w:rsid w:val="00FD4B74"/>
    <w:rsid w:val="00FD5B63"/>
    <w:rsid w:val="00FD73FB"/>
    <w:rsid w:val="00FD78C4"/>
    <w:rsid w:val="00FD78D7"/>
    <w:rsid w:val="00FE0C27"/>
    <w:rsid w:val="00FE157E"/>
    <w:rsid w:val="00FE3D1B"/>
    <w:rsid w:val="00FE42C2"/>
    <w:rsid w:val="00FE45F6"/>
    <w:rsid w:val="00FE601A"/>
    <w:rsid w:val="00FF15C6"/>
    <w:rsid w:val="00FF1991"/>
    <w:rsid w:val="00FF1C20"/>
    <w:rsid w:val="00FF2A14"/>
    <w:rsid w:val="00FF2C37"/>
    <w:rsid w:val="00FF38A3"/>
    <w:rsid w:val="00FF4A9E"/>
    <w:rsid w:val="00FF4CA8"/>
    <w:rsid w:val="00FF6080"/>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C052C-0FCF-47D3-8857-63919F58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link w:val="Heading6Char"/>
    <w:uiPriority w:val="9"/>
    <w:qFormat/>
    <w:rsid w:val="009C515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3F83"/>
    <w:pPr>
      <w:ind w:left="720"/>
      <w:contextualSpacing/>
    </w:pPr>
  </w:style>
  <w:style w:type="paragraph" w:styleId="Header">
    <w:name w:val="header"/>
    <w:basedOn w:val="Normal"/>
    <w:link w:val="HeaderChar"/>
    <w:rsid w:val="003B485F"/>
    <w:pPr>
      <w:tabs>
        <w:tab w:val="center" w:pos="4680"/>
        <w:tab w:val="right" w:pos="9360"/>
      </w:tabs>
    </w:pPr>
  </w:style>
  <w:style w:type="character" w:customStyle="1" w:styleId="HeaderChar">
    <w:name w:val="Header Char"/>
    <w:basedOn w:val="DefaultParagraphFont"/>
    <w:link w:val="Header"/>
    <w:rsid w:val="003B485F"/>
    <w:rPr>
      <w:sz w:val="24"/>
      <w:szCs w:val="24"/>
    </w:rPr>
  </w:style>
  <w:style w:type="paragraph" w:styleId="Footer">
    <w:name w:val="footer"/>
    <w:basedOn w:val="Normal"/>
    <w:link w:val="FooterChar"/>
    <w:uiPriority w:val="99"/>
    <w:rsid w:val="003B485F"/>
    <w:pPr>
      <w:tabs>
        <w:tab w:val="center" w:pos="4680"/>
        <w:tab w:val="right" w:pos="9360"/>
      </w:tabs>
    </w:pPr>
  </w:style>
  <w:style w:type="character" w:customStyle="1" w:styleId="FooterChar">
    <w:name w:val="Footer Char"/>
    <w:basedOn w:val="DefaultParagraphFont"/>
    <w:link w:val="Footer"/>
    <w:uiPriority w:val="99"/>
    <w:rsid w:val="003B485F"/>
    <w:rPr>
      <w:sz w:val="24"/>
      <w:szCs w:val="24"/>
    </w:rPr>
  </w:style>
  <w:style w:type="character" w:styleId="LineNumber">
    <w:name w:val="line number"/>
    <w:basedOn w:val="DefaultParagraphFont"/>
    <w:rsid w:val="00E016E8"/>
  </w:style>
  <w:style w:type="paragraph" w:styleId="BodyText">
    <w:name w:val="Body Text"/>
    <w:basedOn w:val="Normal"/>
    <w:link w:val="BodyTextChar"/>
    <w:rsid w:val="001C6EEC"/>
    <w:pPr>
      <w:bidi/>
      <w:spacing w:line="360" w:lineRule="auto"/>
      <w:jc w:val="both"/>
    </w:pPr>
    <w:rPr>
      <w:rFonts w:cs="David"/>
      <w:sz w:val="20"/>
    </w:rPr>
  </w:style>
  <w:style w:type="character" w:customStyle="1" w:styleId="BodyTextChar">
    <w:name w:val="Body Text Char"/>
    <w:basedOn w:val="DefaultParagraphFont"/>
    <w:link w:val="BodyText"/>
    <w:rsid w:val="001C6EEC"/>
    <w:rPr>
      <w:rFonts w:cs="David"/>
      <w:szCs w:val="24"/>
    </w:rPr>
  </w:style>
  <w:style w:type="character" w:styleId="Hyperlink">
    <w:name w:val="Hyperlink"/>
    <w:basedOn w:val="DefaultParagraphFont"/>
    <w:rsid w:val="00D36586"/>
    <w:rPr>
      <w:color w:val="0563C1" w:themeColor="hyperlink"/>
      <w:u w:val="single"/>
    </w:rPr>
  </w:style>
  <w:style w:type="paragraph" w:styleId="NormalWeb">
    <w:name w:val="Normal (Web)"/>
    <w:basedOn w:val="Normal"/>
    <w:uiPriority w:val="99"/>
    <w:unhideWhenUsed/>
    <w:rsid w:val="009C5159"/>
    <w:pPr>
      <w:spacing w:before="100" w:beforeAutospacing="1" w:after="100" w:afterAutospacing="1"/>
    </w:pPr>
  </w:style>
  <w:style w:type="character" w:customStyle="1" w:styleId="Heading6Char">
    <w:name w:val="Heading 6 Char"/>
    <w:basedOn w:val="DefaultParagraphFont"/>
    <w:link w:val="Heading6"/>
    <w:uiPriority w:val="9"/>
    <w:rsid w:val="009C5159"/>
    <w:rPr>
      <w:b/>
      <w:bCs/>
      <w:sz w:val="15"/>
      <w:szCs w:val="15"/>
    </w:rPr>
  </w:style>
  <w:style w:type="character" w:customStyle="1" w:styleId="f21">
    <w:name w:val="f21"/>
    <w:basedOn w:val="DefaultParagraphFont"/>
    <w:rsid w:val="00D5728D"/>
    <w:rPr>
      <w:rFonts w:ascii="David" w:hAnsi="David" w:cs="David" w:hint="default"/>
      <w:b/>
      <w:bCs/>
      <w:i/>
      <w:iCs/>
    </w:rPr>
  </w:style>
  <w:style w:type="character" w:customStyle="1" w:styleId="f31">
    <w:name w:val="f31"/>
    <w:basedOn w:val="DefaultParagraphFont"/>
    <w:rsid w:val="00D5728D"/>
    <w:rPr>
      <w:rFonts w:ascii="David" w:hAnsi="David" w:cs="David" w:hint="default"/>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83685">
      <w:bodyDiv w:val="1"/>
      <w:marLeft w:val="0"/>
      <w:marRight w:val="0"/>
      <w:marTop w:val="0"/>
      <w:marBottom w:val="0"/>
      <w:divBdr>
        <w:top w:val="none" w:sz="0" w:space="0" w:color="auto"/>
        <w:left w:val="none" w:sz="0" w:space="0" w:color="auto"/>
        <w:bottom w:val="none" w:sz="0" w:space="0" w:color="auto"/>
        <w:right w:val="none" w:sz="0" w:space="0" w:color="auto"/>
      </w:divBdr>
    </w:div>
    <w:div w:id="367221284">
      <w:bodyDiv w:val="1"/>
      <w:marLeft w:val="0"/>
      <w:marRight w:val="0"/>
      <w:marTop w:val="0"/>
      <w:marBottom w:val="0"/>
      <w:divBdr>
        <w:top w:val="none" w:sz="0" w:space="0" w:color="auto"/>
        <w:left w:val="none" w:sz="0" w:space="0" w:color="auto"/>
        <w:bottom w:val="none" w:sz="0" w:space="0" w:color="auto"/>
        <w:right w:val="none" w:sz="0" w:space="0" w:color="auto"/>
      </w:divBdr>
    </w:div>
    <w:div w:id="445739550">
      <w:bodyDiv w:val="1"/>
      <w:marLeft w:val="0"/>
      <w:marRight w:val="0"/>
      <w:marTop w:val="0"/>
      <w:marBottom w:val="0"/>
      <w:divBdr>
        <w:top w:val="none" w:sz="0" w:space="0" w:color="auto"/>
        <w:left w:val="none" w:sz="0" w:space="0" w:color="auto"/>
        <w:bottom w:val="none" w:sz="0" w:space="0" w:color="auto"/>
        <w:right w:val="none" w:sz="0" w:space="0" w:color="auto"/>
      </w:divBdr>
    </w:div>
    <w:div w:id="694386446">
      <w:bodyDiv w:val="1"/>
      <w:marLeft w:val="0"/>
      <w:marRight w:val="0"/>
      <w:marTop w:val="0"/>
      <w:marBottom w:val="0"/>
      <w:divBdr>
        <w:top w:val="none" w:sz="0" w:space="0" w:color="auto"/>
        <w:left w:val="none" w:sz="0" w:space="0" w:color="auto"/>
        <w:bottom w:val="none" w:sz="0" w:space="0" w:color="auto"/>
        <w:right w:val="none" w:sz="0" w:space="0" w:color="auto"/>
      </w:divBdr>
    </w:div>
    <w:div w:id="762605492">
      <w:bodyDiv w:val="1"/>
      <w:marLeft w:val="0"/>
      <w:marRight w:val="0"/>
      <w:marTop w:val="0"/>
      <w:marBottom w:val="0"/>
      <w:divBdr>
        <w:top w:val="none" w:sz="0" w:space="0" w:color="auto"/>
        <w:left w:val="none" w:sz="0" w:space="0" w:color="auto"/>
        <w:bottom w:val="none" w:sz="0" w:space="0" w:color="auto"/>
        <w:right w:val="none" w:sz="0" w:space="0" w:color="auto"/>
      </w:divBdr>
    </w:div>
    <w:div w:id="794908670">
      <w:bodyDiv w:val="1"/>
      <w:marLeft w:val="0"/>
      <w:marRight w:val="0"/>
      <w:marTop w:val="0"/>
      <w:marBottom w:val="0"/>
      <w:divBdr>
        <w:top w:val="none" w:sz="0" w:space="0" w:color="auto"/>
        <w:left w:val="none" w:sz="0" w:space="0" w:color="auto"/>
        <w:bottom w:val="none" w:sz="0" w:space="0" w:color="auto"/>
        <w:right w:val="none" w:sz="0" w:space="0" w:color="auto"/>
      </w:divBdr>
    </w:div>
    <w:div w:id="189650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1E61C-5993-48C7-8DE4-3F5B64C3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10718</Words>
  <Characters>61099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Kir</dc:creator>
  <cp:keywords/>
  <dc:description/>
  <cp:lastModifiedBy>Ilan Kir</cp:lastModifiedBy>
  <cp:revision>2</cp:revision>
  <cp:lastPrinted>2021-10-12T07:50:00Z</cp:lastPrinted>
  <dcterms:created xsi:type="dcterms:W3CDTF">2022-08-06T11:35:00Z</dcterms:created>
  <dcterms:modified xsi:type="dcterms:W3CDTF">2022-08-06T11:35:00Z</dcterms:modified>
</cp:coreProperties>
</file>