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tblCellSpacing w:w="15" w:type="dxa"/>
        <w:tblCellMar>
          <w:top w:w="15" w:type="dxa"/>
          <w:left w:w="15" w:type="dxa"/>
          <w:bottom w:w="15" w:type="dxa"/>
          <w:right w:w="15" w:type="dxa"/>
        </w:tblCellMar>
        <w:tblLook w:val="04A0" w:firstRow="1" w:lastRow="0" w:firstColumn="1" w:lastColumn="0" w:noHBand="0" w:noVBand="1"/>
      </w:tblPr>
      <w:tblGrid>
        <w:gridCol w:w="9009"/>
        <w:gridCol w:w="351"/>
      </w:tblGrid>
      <w:tr w:rsidR="00495FA8">
        <w:trPr>
          <w:tblCellSpacing w:w="15" w:type="dxa"/>
          <w:hidden/>
        </w:trPr>
        <w:tc>
          <w:tcPr>
            <w:tcW w:w="0" w:type="auto"/>
            <w:tcMar>
              <w:top w:w="150" w:type="dxa"/>
              <w:left w:w="150" w:type="dxa"/>
              <w:bottom w:w="150" w:type="dxa"/>
              <w:right w:w="150" w:type="dxa"/>
            </w:tcMar>
            <w:hideMark/>
          </w:tcPr>
          <w:p w:rsidR="00495FA8" w:rsidRDefault="007C1503">
            <w:pPr>
              <w:bidi/>
              <w:spacing w:after="240"/>
              <w:textAlignment w:val="top"/>
              <w:rPr>
                <w:rFonts w:ascii="Arial" w:eastAsia="Times New Roman" w:hAnsi="Arial" w:cs="Arial"/>
              </w:rPr>
            </w:pPr>
            <w:r>
              <w:rPr>
                <w:rStyle w:val="h"/>
                <w:rFonts w:ascii="Arial" w:eastAsia="Times New Roman" w:hAnsi="Arial" w:cs="Arial"/>
                <w:rtl/>
                <w:specVanish w:val="0"/>
              </w:rPr>
              <w:t>רע"א 1162/14 - דה קאלו גיל נ' סלע סלוצקי אריה מלאכי ואח'</w:t>
            </w:r>
            <w:r>
              <w:rPr>
                <w:rStyle w:val="f14"/>
                <w:rFonts w:ascii="Arial" w:eastAsia="Times New Roman" w:hAnsi="Arial" w:cs="Arial"/>
                <w:rtl/>
                <w:specVanish w:val="0"/>
              </w:rPr>
              <w:t>עליון</w:t>
            </w:r>
          </w:p>
          <w:p w:rsidR="00495FA8" w:rsidRDefault="007C1503">
            <w:pPr>
              <w:pStyle w:val="f40"/>
              <w:bidi/>
              <w:jc w:val="right"/>
              <w:textAlignment w:val="top"/>
              <w:divId w:val="2002811053"/>
              <w:rPr>
                <w:rtl/>
              </w:rPr>
            </w:pPr>
            <w:r>
              <w:rPr>
                <w:rtl/>
              </w:rPr>
              <w:t>רע"א 1162/14</w:t>
            </w:r>
          </w:p>
          <w:p w:rsidR="00495FA8" w:rsidRDefault="007C1503">
            <w:pPr>
              <w:pStyle w:val="f2"/>
              <w:bidi/>
              <w:textAlignment w:val="top"/>
              <w:divId w:val="2002811053"/>
              <w:rPr>
                <w:rtl/>
              </w:rPr>
            </w:pPr>
            <w:r>
              <w:rPr>
                <w:rtl/>
              </w:rPr>
              <w:t>דה קאלו גיל</w:t>
            </w:r>
          </w:p>
          <w:p w:rsidR="00495FA8" w:rsidRDefault="007C1503">
            <w:pPr>
              <w:pStyle w:val="f2n"/>
              <w:bidi/>
              <w:textAlignment w:val="top"/>
              <w:divId w:val="2002811053"/>
              <w:rPr>
                <w:rtl/>
              </w:rPr>
            </w:pPr>
            <w:r>
              <w:rPr>
                <w:rtl/>
              </w:rPr>
              <w:t>נ ג ד</w:t>
            </w:r>
          </w:p>
          <w:p w:rsidR="00495FA8" w:rsidRDefault="007C1503">
            <w:pPr>
              <w:pStyle w:val="f3"/>
              <w:bidi/>
              <w:textAlignment w:val="top"/>
              <w:divId w:val="2002811053"/>
              <w:rPr>
                <w:rtl/>
              </w:rPr>
            </w:pPr>
            <w:r>
              <w:rPr>
                <w:rtl/>
              </w:rPr>
              <w:t xml:space="preserve">1. סלע </w:t>
            </w:r>
            <w:proofErr w:type="spellStart"/>
            <w:r>
              <w:rPr>
                <w:rtl/>
              </w:rPr>
              <w:t>סלוצקי</w:t>
            </w:r>
            <w:proofErr w:type="spellEnd"/>
            <w:r>
              <w:rPr>
                <w:rtl/>
              </w:rPr>
              <w:t xml:space="preserve"> אריה מלאכי</w:t>
            </w:r>
          </w:p>
          <w:p w:rsidR="00495FA8" w:rsidRDefault="007C1503">
            <w:pPr>
              <w:pStyle w:val="f3"/>
              <w:bidi/>
              <w:textAlignment w:val="top"/>
              <w:divId w:val="2002811053"/>
              <w:rPr>
                <w:rtl/>
              </w:rPr>
            </w:pPr>
            <w:r>
              <w:rPr>
                <w:rtl/>
              </w:rPr>
              <w:t xml:space="preserve">2. סלע </w:t>
            </w:r>
            <w:proofErr w:type="spellStart"/>
            <w:r>
              <w:rPr>
                <w:rtl/>
              </w:rPr>
              <w:t>אושריה</w:t>
            </w:r>
            <w:proofErr w:type="spellEnd"/>
            <w:r>
              <w:rPr>
                <w:rtl/>
              </w:rPr>
              <w:t xml:space="preserve"> סלעית</w:t>
            </w:r>
          </w:p>
          <w:p w:rsidR="00495FA8" w:rsidRDefault="007C1503">
            <w:pPr>
              <w:pStyle w:val="f4"/>
              <w:bidi/>
              <w:textAlignment w:val="top"/>
              <w:divId w:val="2002811053"/>
              <w:rPr>
                <w:rtl/>
              </w:rPr>
            </w:pPr>
            <w:r>
              <w:rPr>
                <w:rtl/>
              </w:rPr>
              <w:t>בבית המשפט העליון</w:t>
            </w:r>
          </w:p>
          <w:p w:rsidR="00495FA8" w:rsidRDefault="007C1503">
            <w:pPr>
              <w:pStyle w:val="f5"/>
              <w:textAlignment w:val="top"/>
              <w:divId w:val="2002811053"/>
              <w:rPr>
                <w:rFonts w:ascii="Arial" w:hAnsi="Arial" w:cs="Arial"/>
                <w:rtl/>
              </w:rPr>
            </w:pPr>
            <w:r>
              <w:rPr>
                <w:rFonts w:ascii="Arial" w:hAnsi="Arial" w:cs="Arial"/>
              </w:rPr>
              <w:t>[16.03.2014]</w:t>
            </w:r>
          </w:p>
          <w:p w:rsidR="00495FA8" w:rsidRDefault="007C1503">
            <w:pPr>
              <w:pStyle w:val="f41"/>
              <w:bidi/>
              <w:textAlignment w:val="top"/>
              <w:divId w:val="2002811053"/>
            </w:pPr>
            <w:r>
              <w:rPr>
                <w:rtl/>
              </w:rPr>
              <w:t>כבוד השופט א' רובינשטיין</w:t>
            </w:r>
          </w:p>
          <w:p w:rsidR="00495FA8" w:rsidRDefault="007C1503">
            <w:pPr>
              <w:pStyle w:val="f41"/>
              <w:bidi/>
              <w:textAlignment w:val="top"/>
              <w:divId w:val="2002811053"/>
              <w:rPr>
                <w:rtl/>
              </w:rPr>
            </w:pPr>
            <w:r>
              <w:rPr>
                <w:rtl/>
              </w:rPr>
              <w:t>כבוד השופט ס' ג'ובראן</w:t>
            </w:r>
          </w:p>
          <w:p w:rsidR="00495FA8" w:rsidRDefault="007C1503">
            <w:pPr>
              <w:pStyle w:val="f41"/>
              <w:bidi/>
              <w:textAlignment w:val="top"/>
              <w:divId w:val="2002811053"/>
              <w:rPr>
                <w:rtl/>
              </w:rPr>
            </w:pPr>
            <w:r>
              <w:rPr>
                <w:rtl/>
              </w:rPr>
              <w:t xml:space="preserve">כבוד השופט י' </w:t>
            </w:r>
            <w:proofErr w:type="spellStart"/>
            <w:r>
              <w:rPr>
                <w:rtl/>
              </w:rPr>
              <w:t>דנציגר</w:t>
            </w:r>
            <w:proofErr w:type="spellEnd"/>
          </w:p>
          <w:p w:rsidR="00495FA8" w:rsidRDefault="007C1503">
            <w:pPr>
              <w:pStyle w:val="f42"/>
              <w:bidi/>
              <w:textAlignment w:val="top"/>
              <w:divId w:val="2002811053"/>
              <w:rPr>
                <w:rtl/>
              </w:rPr>
            </w:pPr>
            <w:r>
              <w:rPr>
                <w:rtl/>
              </w:rPr>
              <w:t xml:space="preserve">בשם המבקש - עו"ד </w:t>
            </w:r>
            <w:proofErr w:type="spellStart"/>
            <w:r>
              <w:rPr>
                <w:rtl/>
              </w:rPr>
              <w:t>ליבליך</w:t>
            </w:r>
            <w:proofErr w:type="spellEnd"/>
            <w:r>
              <w:rPr>
                <w:rtl/>
              </w:rPr>
              <w:t xml:space="preserve"> טל</w:t>
            </w:r>
          </w:p>
          <w:p w:rsidR="00495FA8" w:rsidRDefault="007C1503">
            <w:pPr>
              <w:pStyle w:val="f42"/>
              <w:bidi/>
              <w:textAlignment w:val="top"/>
              <w:divId w:val="2002811053"/>
              <w:rPr>
                <w:rtl/>
              </w:rPr>
            </w:pPr>
            <w:r>
              <w:rPr>
                <w:rtl/>
              </w:rPr>
              <w:t>בשם המשיבים - עו"ד גלילי ישי דב</w:t>
            </w:r>
          </w:p>
          <w:p w:rsidR="00495FA8" w:rsidRDefault="007C1503">
            <w:pPr>
              <w:pStyle w:val="f12"/>
              <w:bidi/>
              <w:textAlignment w:val="top"/>
              <w:divId w:val="2002811053"/>
              <w:rPr>
                <w:rFonts w:ascii="Arial" w:hAnsi="Arial" w:cs="Arial"/>
                <w:rtl/>
              </w:rPr>
            </w:pPr>
            <w:bookmarkStart w:id="0" w:name="lastJudgeEnd"/>
            <w:bookmarkEnd w:id="0"/>
            <w:r>
              <w:rPr>
                <w:rFonts w:ascii="Arial" w:hAnsi="Arial" w:cs="Arial"/>
                <w:rtl/>
              </w:rPr>
              <w:t xml:space="preserve">בקשת רשות ערעור על החלטת בית המשפט המחוזי תל אביב מיום 26.01.2014 בתיק </w:t>
            </w:r>
            <w:proofErr w:type="spellStart"/>
            <w:r>
              <w:rPr>
                <w:rFonts w:ascii="Arial" w:hAnsi="Arial" w:cs="Arial"/>
                <w:rtl/>
              </w:rPr>
              <w:t>עא</w:t>
            </w:r>
            <w:proofErr w:type="spellEnd"/>
            <w:r>
              <w:rPr>
                <w:rFonts w:ascii="Arial" w:hAnsi="Arial" w:cs="Arial"/>
                <w:rtl/>
              </w:rPr>
              <w:t xml:space="preserve"> 040700-10-13</w:t>
            </w:r>
          </w:p>
          <w:p w:rsidR="00495FA8" w:rsidRDefault="007C1503">
            <w:pPr>
              <w:pStyle w:val="f13h"/>
              <w:bidi/>
              <w:textAlignment w:val="top"/>
              <w:divId w:val="2002811053"/>
              <w:rPr>
                <w:rtl/>
              </w:rPr>
            </w:pPr>
            <w:bookmarkStart w:id="1" w:name="BeginProtocol"/>
            <w:bookmarkStart w:id="2" w:name="secretary"/>
            <w:bookmarkEnd w:id="1"/>
            <w:bookmarkEnd w:id="2"/>
            <w:r>
              <w:rPr>
                <w:rtl/>
              </w:rPr>
              <w:t>פסק-דין</w:t>
            </w:r>
          </w:p>
          <w:p w:rsidR="00495FA8" w:rsidRDefault="007C1503">
            <w:pPr>
              <w:pStyle w:val="bodyverdict"/>
              <w:bidi/>
              <w:textAlignment w:val="top"/>
              <w:divId w:val="2002811053"/>
              <w:rPr>
                <w:rFonts w:ascii="Arial" w:hAnsi="Arial" w:cs="Arial"/>
                <w:rtl/>
              </w:rPr>
            </w:pPr>
            <w:r>
              <w:rPr>
                <w:rFonts w:ascii="Arial" w:hAnsi="Arial" w:cs="Arial"/>
                <w:rtl/>
              </w:rPr>
              <w:t> </w:t>
            </w:r>
          </w:p>
          <w:p w:rsidR="00495FA8" w:rsidRDefault="007C1503">
            <w:pPr>
              <w:pStyle w:val="f13psakdin0"/>
              <w:bidi/>
              <w:textAlignment w:val="top"/>
              <w:divId w:val="2002811053"/>
              <w:rPr>
                <w:rFonts w:ascii="Arial" w:hAnsi="Arial" w:cs="Arial"/>
                <w:rtl/>
              </w:rPr>
            </w:pPr>
            <w:bookmarkStart w:id="3" w:name="Writer_Name"/>
            <w:bookmarkEnd w:id="3"/>
            <w:r>
              <w:rPr>
                <w:rFonts w:ascii="Arial" w:hAnsi="Arial" w:cs="Arial"/>
                <w:rtl/>
              </w:rPr>
              <w:t>השופט א' רובינשטיין:</w:t>
            </w:r>
          </w:p>
          <w:p w:rsidR="00495FA8" w:rsidRDefault="007C1503">
            <w:pPr>
              <w:pStyle w:val="f13psakdin-no0"/>
              <w:textAlignment w:val="top"/>
              <w:divId w:val="2002811053"/>
              <w:rPr>
                <w:rtl/>
              </w:rPr>
            </w:pPr>
            <w:bookmarkStart w:id="4" w:name="Start_Write"/>
            <w:bookmarkEnd w:id="4"/>
            <w:r>
              <w:rPr>
                <w:rtl/>
              </w:rPr>
              <w:t xml:space="preserve">א. בקשת רשות ערעור על פסק דינו של בית המשפט המחוזי בתל אביב-יפו (השופטת שיצר) מיום 26.1.14 </w:t>
            </w:r>
            <w:proofErr w:type="spellStart"/>
            <w:r>
              <w:rPr>
                <w:rtl/>
              </w:rPr>
              <w:t>בעש"א</w:t>
            </w:r>
            <w:proofErr w:type="spellEnd"/>
            <w:r>
              <w:rPr>
                <w:rtl/>
              </w:rPr>
              <w:t xml:space="preserve"> 40700-10-13, בגדרו נדחה ערעורו של המבקש על פסק דינה של המפקחת הבכירה על רישום מקרקעין (מ' אריאלי; להלן המפקחת) מיום 24.7.13 בתיק 262/13, שניתן בהיעדרו של המבקש, וכן על החלטתה מיום 15.9.13 בה נדחתה בקשה לביטול פסק הדין מיום 24.7.13. </w:t>
            </w:r>
          </w:p>
          <w:p w:rsidR="00495FA8" w:rsidRDefault="007C1503">
            <w:pPr>
              <w:pStyle w:val="f13psakdin0"/>
              <w:bidi/>
              <w:textAlignment w:val="top"/>
              <w:divId w:val="2002811053"/>
              <w:rPr>
                <w:rFonts w:ascii="Arial" w:hAnsi="Arial" w:cs="Arial"/>
                <w:rtl/>
              </w:rPr>
            </w:pPr>
            <w:r>
              <w:rPr>
                <w:rFonts w:ascii="Arial" w:hAnsi="Arial" w:cs="Arial"/>
                <w:rtl/>
              </w:rPr>
              <w:t>רקע והליכים</w:t>
            </w:r>
          </w:p>
          <w:p w:rsidR="00495FA8" w:rsidRDefault="007C1503">
            <w:pPr>
              <w:pStyle w:val="f13psakdin-no0"/>
              <w:textAlignment w:val="top"/>
              <w:divId w:val="2002811053"/>
              <w:rPr>
                <w:rtl/>
              </w:rPr>
            </w:pPr>
            <w:r>
              <w:rPr>
                <w:rtl/>
              </w:rPr>
              <w:t xml:space="preserve">ב. בתביעה שהגישו המשיבים כנגד המבקש אצל המפקחת (תיק 262/13), המתגורר בדירה שמעל דירתם נטען, כי הם סובלים מזה זמן רב מחדירת מים לדירתם שמקורה בדירתו של המבקש. המשיבים עתרו לצו לביצוע תיקונים, וכן </w:t>
            </w:r>
            <w:proofErr w:type="spellStart"/>
            <w:r>
              <w:rPr>
                <w:rtl/>
              </w:rPr>
              <w:t>לסעדים</w:t>
            </w:r>
            <w:proofErr w:type="spellEnd"/>
            <w:r>
              <w:rPr>
                <w:rtl/>
              </w:rPr>
              <w:t xml:space="preserve"> כספיים. </w:t>
            </w:r>
          </w:p>
        </w:tc>
        <w:tc>
          <w:tcPr>
            <w:tcW w:w="225" w:type="dxa"/>
            <w:tcMar>
              <w:top w:w="150" w:type="dxa"/>
              <w:left w:w="150" w:type="dxa"/>
              <w:bottom w:w="150" w:type="dxa"/>
              <w:right w:w="150" w:type="dxa"/>
            </w:tcMar>
            <w:hideMark/>
          </w:tcPr>
          <w:p w:rsidR="00495FA8" w:rsidRDefault="00495FA8">
            <w:pPr>
              <w:rPr>
                <w:rtl/>
              </w:rPr>
            </w:pPr>
          </w:p>
        </w:tc>
      </w:tr>
      <w:tr w:rsidR="00495FA8">
        <w:trPr>
          <w:tblCellSpacing w:w="15" w:type="dxa"/>
        </w:trPr>
        <w:tc>
          <w:tcPr>
            <w:tcW w:w="0" w:type="auto"/>
            <w:tcMar>
              <w:top w:w="150" w:type="dxa"/>
              <w:left w:w="150" w:type="dxa"/>
              <w:bottom w:w="150" w:type="dxa"/>
              <w:right w:w="150" w:type="dxa"/>
            </w:tcMar>
            <w:hideMark/>
          </w:tcPr>
          <w:p w:rsidR="00495FA8" w:rsidRDefault="007C1503">
            <w:pPr>
              <w:pStyle w:val="f13psakdin-no0"/>
              <w:textAlignment w:val="top"/>
            </w:pPr>
            <w:r>
              <w:rPr>
                <w:rtl/>
              </w:rPr>
              <w:lastRenderedPageBreak/>
              <w:t xml:space="preserve">ג. לדיון שהתקיים ביום 24.7.13 בפני המפקחת לא התייצב המבקש. לאחר ששמעה את עדותה של משיבה 2 ועיינה במסמכים שבתיק קבעה המפקחת כי "הנתבע [המבקש - </w:t>
            </w:r>
            <w:proofErr w:type="spellStart"/>
            <w:r>
              <w:rPr>
                <w:rtl/>
              </w:rPr>
              <w:t>א"ר</w:t>
            </w:r>
            <w:proofErr w:type="spellEnd"/>
            <w:r>
              <w:rPr>
                <w:rtl/>
              </w:rPr>
              <w:t xml:space="preserve">] מפר את חובתו על פי דין ואינו דואג לתיקון הפגמים בדירתו הגורמים לנזקי רטיבות קשים ביותר בדירת התובעים המסכנים את בריאות התובעת ובנה". המפקחת הורתה על ניתוק אספקת המים לדירתו של המבקש וזאת עד לביצוע התיקונים. המפקחת הוסיפה כי </w:t>
            </w:r>
            <w:proofErr w:type="spellStart"/>
            <w:r>
              <w:rPr>
                <w:rtl/>
              </w:rPr>
              <w:t>הסעדים</w:t>
            </w:r>
            <w:proofErr w:type="spellEnd"/>
            <w:r>
              <w:rPr>
                <w:rtl/>
              </w:rPr>
              <w:t xml:space="preserve"> הכספיים שנתבקשו אינם מצויים בסמכותה, ועל כן התירה למשיבים לפצל את </w:t>
            </w:r>
            <w:proofErr w:type="spellStart"/>
            <w:r>
              <w:rPr>
                <w:rtl/>
              </w:rPr>
              <w:t>סעדיהם</w:t>
            </w:r>
            <w:proofErr w:type="spellEnd"/>
            <w:r>
              <w:rPr>
                <w:rtl/>
              </w:rPr>
              <w:t xml:space="preserve">. </w:t>
            </w:r>
          </w:p>
          <w:p w:rsidR="00495FA8" w:rsidRDefault="007C1503">
            <w:pPr>
              <w:pStyle w:val="f13psakdin-no0"/>
              <w:textAlignment w:val="top"/>
              <w:rPr>
                <w:rtl/>
              </w:rPr>
            </w:pPr>
            <w:r>
              <w:rPr>
                <w:rtl/>
              </w:rPr>
              <w:t xml:space="preserve">ד. המבקש עתר לביטולו של פסק הדין מיום 24.7.13 וכן לצירוף נתבע. בהחלטה מיום 5.8.13 ציינה המפקחת כי בשלב זה אינה מבטלת את פסק הדין, והורתה על מינויו של מומחה מטעמה. בחוות דעתו של המומחה מיום 29.8.13 נאמר, כי לצורך תיקון חדירת המים לדירתם של המשיבים על המבקש לבצע תיקונים מסוימים, ועל ועד הבית לבצע תיקון מסוים ברכוש המשותף. </w:t>
            </w:r>
          </w:p>
          <w:p w:rsidR="00495FA8" w:rsidRDefault="007C1503">
            <w:pPr>
              <w:pStyle w:val="f13psakdin-no0"/>
              <w:textAlignment w:val="top"/>
              <w:rPr>
                <w:rtl/>
              </w:rPr>
            </w:pPr>
            <w:r>
              <w:rPr>
                <w:rtl/>
              </w:rPr>
              <w:t xml:space="preserve">ה. ביום 15.9.13 דחתה המפקחת את הבקשה לביטול פסק הדין ולצירוף נתבע. נאמר, כי "לא הוגש תצהיר"; כי "נזקי הרטיבות אירעו גם בחודשי הקיץ"; וכי "לאור ממצאי המומחה לא מצאתי לנכון לבטל את פסק הדין". </w:t>
            </w:r>
          </w:p>
          <w:p w:rsidR="00495FA8" w:rsidRDefault="007C1503">
            <w:pPr>
              <w:pStyle w:val="f13psakdin-no0"/>
              <w:textAlignment w:val="top"/>
              <w:rPr>
                <w:rtl/>
              </w:rPr>
            </w:pPr>
            <w:r>
              <w:rPr>
                <w:rtl/>
              </w:rPr>
              <w:t>ו. המבקש הגיש, ביום 20.10.13, ערעור לבית המשפט המחוזי (</w:t>
            </w:r>
            <w:proofErr w:type="spellStart"/>
            <w:r>
              <w:rPr>
                <w:rtl/>
              </w:rPr>
              <w:t>עש"א</w:t>
            </w:r>
            <w:proofErr w:type="spellEnd"/>
            <w:r>
              <w:rPr>
                <w:rtl/>
              </w:rPr>
              <w:t xml:space="preserve"> 40700-10-13). הערעור נסב הן על פסק הדין מיום 24.7.13, הן על ההחלטה מיום 15.9.13. בפסק דין מיום 26.1.14 נדחה הערעור. באשר לערעור על פסק הדין נאמר, כי הוגש באיחור, שכן המועד האחרון להגשתו היה ביום 15.10.13 (45 יום מ-27.7.13, אז נתקבל פסק הדין אצל בא כוח המבקש; ימי פגרת בית המשפט לא במניין הימים). באשר להשגה על ההחלטה בבקשה לביטול פסק הדין נאמר, כי זו לא צורפה לכתב הערעור, כמו גם הבקשה לביטול עצמה והתצהיר התומך בה. זאת - כך נאמר - בניגוד לתקנה 419 לתקנות סדר הדין האזרחי, תשמ"ד-1984. נאמר, כי "ההחלטה שעליה מערערים היא </w:t>
            </w:r>
            <w:proofErr w:type="spellStart"/>
            <w:r>
              <w:rPr>
                <w:rtl/>
              </w:rPr>
              <w:t>מאשיות</w:t>
            </w:r>
            <w:proofErr w:type="spellEnd"/>
            <w:r>
              <w:rPr>
                <w:rtl/>
              </w:rPr>
              <w:t xml:space="preserve"> הערעור" ואי-צירופה מונע מבית המשפט לעיין ולדון בה, וממילא להכריע בערעור. על כן נדחה הערעור גם כנגד החלטה זו. בית המשפט המחוזי ציין, כי המבקש רשאי להעלות טענותיו כנגד ועד הבית באופן ישיר. </w:t>
            </w:r>
          </w:p>
          <w:p w:rsidR="00495FA8" w:rsidRDefault="007C1503">
            <w:pPr>
              <w:pStyle w:val="f13psakdin0"/>
              <w:bidi/>
              <w:textAlignment w:val="top"/>
              <w:rPr>
                <w:rFonts w:ascii="Arial" w:hAnsi="Arial" w:cs="Arial"/>
                <w:rtl/>
              </w:rPr>
            </w:pPr>
            <w:r>
              <w:rPr>
                <w:rFonts w:ascii="Arial" w:hAnsi="Arial" w:cs="Arial"/>
                <w:rtl/>
              </w:rPr>
              <w:t>הבקשה</w:t>
            </w:r>
          </w:p>
          <w:p w:rsidR="00495FA8" w:rsidRDefault="007C1503">
            <w:pPr>
              <w:pStyle w:val="f13psakdin-no0"/>
              <w:textAlignment w:val="top"/>
              <w:rPr>
                <w:rtl/>
              </w:rPr>
            </w:pPr>
            <w:r>
              <w:rPr>
                <w:rtl/>
              </w:rPr>
              <w:t xml:space="preserve">ז. מכאן בקשת רשות הערעור, בה נטען כי שגה בית המשפט המחוזי באשר נוכח פגרת חג הסוכות, חל המועד האחרון להגשת הערעור על פסק דינה של המפקחת ביום 22.10.13. באשר לביטול פסק הדין נאמר, כי החלטת המפקחת מיום 15.9.13 צוטטה בתשובת המשיבים לערעור ועל כן עמדה בפני בית המשפט; כי המשיבים עצמם לא העלו טענות בהקשר זה; וכי בית המשפט המחוזי קיים דיון לגוף העניין, והמבקש לא נשאל בעניין השמטת ההחלטה. </w:t>
            </w:r>
          </w:p>
          <w:p w:rsidR="00495FA8" w:rsidRDefault="007C1503">
            <w:pPr>
              <w:pStyle w:val="f13psakdin-no0"/>
              <w:textAlignment w:val="top"/>
              <w:rPr>
                <w:rtl/>
              </w:rPr>
            </w:pPr>
            <w:r>
              <w:rPr>
                <w:rtl/>
              </w:rPr>
              <w:t xml:space="preserve">ח. בתגובת המשיבים מיום 12.3.14 (לפי החלטה מיום 24.2.14) נטען, כי הבקשה דנא היא חוליה נוספת בשרשרת </w:t>
            </w:r>
            <w:proofErr w:type="spellStart"/>
            <w:r>
              <w:rPr>
                <w:rtl/>
              </w:rPr>
              <w:t>נסיונותיו</w:t>
            </w:r>
            <w:proofErr w:type="spellEnd"/>
            <w:r>
              <w:rPr>
                <w:rtl/>
              </w:rPr>
              <w:t xml:space="preserve"> של המבקש לחמוק מתיקונם של הליקויים בדירתו, ליקויים אשר אינם מאפשרים למשיבים - כך נטען - להתגורר בדירתם. לגוף הנטען בבקשת רשות הערעור נאמר בתגובה, כי "אין המשיבים מתנגדים לטענת המערער, לפיה עמד במועד הגשת הערעור" (סעיף 18). באשר לאי צירוף ההחלטה נטען, כי המבקש לא הראה טעם מיוחד, אשר בשלו לא צירף את החלטתה של המפקחת. </w:t>
            </w:r>
          </w:p>
        </w:tc>
        <w:tc>
          <w:tcPr>
            <w:tcW w:w="225" w:type="dxa"/>
            <w:tcMar>
              <w:top w:w="150" w:type="dxa"/>
              <w:left w:w="150" w:type="dxa"/>
              <w:bottom w:w="150" w:type="dxa"/>
              <w:right w:w="150" w:type="dxa"/>
            </w:tcMar>
            <w:hideMark/>
          </w:tcPr>
          <w:p w:rsidR="00495FA8" w:rsidRDefault="00495FA8">
            <w:pPr>
              <w:rPr>
                <w:rtl/>
              </w:rPr>
            </w:pPr>
          </w:p>
        </w:tc>
      </w:tr>
      <w:tr w:rsidR="00495FA8">
        <w:trPr>
          <w:tblCellSpacing w:w="15" w:type="dxa"/>
        </w:trPr>
        <w:tc>
          <w:tcPr>
            <w:tcW w:w="0" w:type="auto"/>
            <w:tcMar>
              <w:top w:w="150" w:type="dxa"/>
              <w:left w:w="150" w:type="dxa"/>
              <w:bottom w:w="150" w:type="dxa"/>
              <w:right w:w="150" w:type="dxa"/>
            </w:tcMar>
            <w:hideMark/>
          </w:tcPr>
          <w:p w:rsidR="00495FA8" w:rsidRPr="00F20148" w:rsidRDefault="007C1503">
            <w:pPr>
              <w:pStyle w:val="f13psakdin0"/>
              <w:bidi/>
              <w:textAlignment w:val="top"/>
              <w:rPr>
                <w:rFonts w:ascii="Arial" w:hAnsi="Arial" w:cs="Arial"/>
              </w:rPr>
            </w:pPr>
            <w:r w:rsidRPr="00F20148">
              <w:rPr>
                <w:rFonts w:ascii="Arial" w:hAnsi="Arial" w:cs="Arial"/>
                <w:rtl/>
              </w:rPr>
              <w:lastRenderedPageBreak/>
              <w:t>הכרעה</w:t>
            </w:r>
          </w:p>
          <w:p w:rsidR="00495FA8" w:rsidRDefault="007C1503">
            <w:pPr>
              <w:pStyle w:val="f13psakdin-no0"/>
              <w:textAlignment w:val="top"/>
              <w:rPr>
                <w:rtl/>
              </w:rPr>
            </w:pPr>
            <w:r w:rsidRPr="00F20148">
              <w:rPr>
                <w:rtl/>
              </w:rPr>
              <w:t xml:space="preserve">ט. בבקשה לא נטען - ובדין לא נטען - כי היא מעוררת שאלה משפטית כללית החורגת מעניינם של הצדדים. המבקש טוען לטעויות שנפלו בפסק דינו של בית המשפט קמא; אלא - שכידוע - טעות ביישומו של הדין אינה מצדיקה דיון בגלגול שיפוטי שלישי במספר (ראו, מני רבים, רע"א 8868/13 שטראוס נ' סימר חברת בונים בע"מ (7.1.14)). עם זאת סבורני, כי במקרה </w:t>
            </w:r>
            <w:proofErr w:type="spellStart"/>
            <w:r w:rsidRPr="00F20148">
              <w:rPr>
                <w:rtl/>
              </w:rPr>
              <w:t>דידן</w:t>
            </w:r>
            <w:proofErr w:type="spellEnd"/>
            <w:r w:rsidRPr="00F20148">
              <w:rPr>
                <w:rtl/>
              </w:rPr>
              <w:t xml:space="preserve"> שורת הצדק מצדיקה התערבות בפסק דינו של בית המשפט המחוזי. ובמה דברים אמורים?</w:t>
            </w:r>
            <w:r>
              <w:rPr>
                <w:rtl/>
              </w:rPr>
              <w:t xml:space="preserve"> </w:t>
            </w:r>
          </w:p>
          <w:p w:rsidR="00495FA8" w:rsidRDefault="007C1503">
            <w:pPr>
              <w:pStyle w:val="f13psakdin-no0"/>
              <w:textAlignment w:val="top"/>
              <w:rPr>
                <w:rtl/>
              </w:rPr>
            </w:pPr>
            <w:r>
              <w:rPr>
                <w:rtl/>
              </w:rPr>
              <w:t xml:space="preserve">י. לפי תקנה 398א(א) לתקנות סדר הדין האזרחי "המועד להגשת ערעור או בקשת רשות ערעור על החלטה במעמד צד אחד או בהעדר כתבי טענות מהצד השני (בתקנה זו - ההחלטה הראשונה), שהוגשה לגביה בקשת ביטול לפי תקנה 201 או תקנה 214, יימנה מיום מתן ההחלטה בבקשת הביטול (בתקנה זו - ההחלטה </w:t>
            </w:r>
            <w:proofErr w:type="spellStart"/>
            <w:r>
              <w:rPr>
                <w:rtl/>
              </w:rPr>
              <w:t>השניה</w:t>
            </w:r>
            <w:proofErr w:type="spellEnd"/>
            <w:r>
              <w:rPr>
                <w:rtl/>
              </w:rPr>
              <w:t xml:space="preserve">)". בע"א 3308/07 קו </w:t>
            </w:r>
            <w:proofErr w:type="spellStart"/>
            <w:r>
              <w:rPr>
                <w:rtl/>
              </w:rPr>
              <w:t>אופ</w:t>
            </w:r>
            <w:proofErr w:type="spellEnd"/>
            <w:r>
              <w:rPr>
                <w:rtl/>
              </w:rPr>
              <w:t xml:space="preserve"> צפון אגודה שיתופית </w:t>
            </w:r>
            <w:proofErr w:type="spellStart"/>
            <w:r>
              <w:rPr>
                <w:rtl/>
              </w:rPr>
              <w:t>לשרותים</w:t>
            </w:r>
            <w:proofErr w:type="spellEnd"/>
            <w:r>
              <w:rPr>
                <w:rtl/>
              </w:rPr>
              <w:t xml:space="preserve"> בע"מ נ' כונסי הנכסים של קו </w:t>
            </w:r>
            <w:proofErr w:type="spellStart"/>
            <w:r>
              <w:rPr>
                <w:rtl/>
              </w:rPr>
              <w:t>אופ</w:t>
            </w:r>
            <w:proofErr w:type="spellEnd"/>
            <w:r>
              <w:rPr>
                <w:rtl/>
              </w:rPr>
              <w:t xml:space="preserve"> צפון אגודה שיתופית </w:t>
            </w:r>
            <w:proofErr w:type="spellStart"/>
            <w:r>
              <w:rPr>
                <w:rtl/>
              </w:rPr>
              <w:t>לשרותים</w:t>
            </w:r>
            <w:proofErr w:type="spellEnd"/>
            <w:r>
              <w:rPr>
                <w:rtl/>
              </w:rPr>
              <w:t xml:space="preserve"> (2007) נאמר, מפי הרשם השופט </w:t>
            </w:r>
            <w:proofErr w:type="spellStart"/>
            <w:r>
              <w:rPr>
                <w:rtl/>
              </w:rPr>
              <w:t>מרזל</w:t>
            </w:r>
            <w:proofErr w:type="spellEnd"/>
            <w:r>
              <w:rPr>
                <w:rtl/>
              </w:rPr>
              <w:t xml:space="preserve">, כי "את המועד לערעור יש למנות מעת מתן ההחלטה בבקשות הביטול, אולם משך הזמן שנמנה לא מצוין בתקנה 398א' עצמה, והוא נגזר, אפוא, מסוג ההחלטה עליה מבקשים לערער: אם ערעור בזכות - 45 ימים מיום מתן ההחלטה בבקשת הביטול; אם בקשת רשות ערעור על 'החלטה אחרת' - 30 ימים ממתן ההחלטה בבקשת הביטול". תקנה 398א(א) קובעת </w:t>
            </w:r>
            <w:proofErr w:type="spellStart"/>
            <w:r>
              <w:rPr>
                <w:rtl/>
              </w:rPr>
              <w:t>איפוא</w:t>
            </w:r>
            <w:proofErr w:type="spellEnd"/>
            <w:r>
              <w:rPr>
                <w:rtl/>
              </w:rPr>
              <w:t xml:space="preserve"> הסדר סטטוטורי של הארכת מועד, לפיו המועד להגשת ערעור או בקשת רשות ערעור, לפי העניין, יימנה מיום מתן ההכרעה בבקשת הביטול. תכליתו של הסדר זה היא במובהק להביא ליעילות דיונית ולחסוך בזמן שיפוטי (רע"א 2839/98 עבוד נ' </w:t>
            </w:r>
            <w:proofErr w:type="spellStart"/>
            <w:r>
              <w:rPr>
                <w:rtl/>
              </w:rPr>
              <w:t>מינהל</w:t>
            </w:r>
            <w:proofErr w:type="spellEnd"/>
            <w:r>
              <w:rPr>
                <w:rtl/>
              </w:rPr>
              <w:t xml:space="preserve"> מקרקעי ישראל (1998); רע"א 8768/13 גרמה נ' </w:t>
            </w:r>
            <w:proofErr w:type="spellStart"/>
            <w:r>
              <w:rPr>
                <w:rtl/>
              </w:rPr>
              <w:t>עוזיר</w:t>
            </w:r>
            <w:proofErr w:type="spellEnd"/>
            <w:r>
              <w:rPr>
                <w:rtl/>
              </w:rPr>
              <w:t xml:space="preserve"> (12.1.14); ח' בן-נון וט' חבקין הערעור האזרחי (מהדורה 3, 2012) 162-161, 429-428). </w:t>
            </w:r>
          </w:p>
          <w:p w:rsidR="00495FA8" w:rsidRDefault="007C1503">
            <w:pPr>
              <w:pStyle w:val="f13psakdin-no0"/>
              <w:textAlignment w:val="top"/>
              <w:rPr>
                <w:rtl/>
              </w:rPr>
            </w:pPr>
            <w:r>
              <w:rPr>
                <w:rtl/>
              </w:rPr>
              <w:t xml:space="preserve">יא. על רקע זה נראה, כי את המועד להגשת ערעור על פסק דינה של המפקחת מיום 24.7.13 יש להתחיל ולמנות מהמועד בו ניתנה החלטתה בבקשה לביטול פסק הדין - 15.9.13. מכאן עולה </w:t>
            </w:r>
            <w:proofErr w:type="spellStart"/>
            <w:r>
              <w:rPr>
                <w:rtl/>
              </w:rPr>
              <w:t>איפוא</w:t>
            </w:r>
            <w:proofErr w:type="spellEnd"/>
            <w:r>
              <w:rPr>
                <w:rtl/>
              </w:rPr>
              <w:t xml:space="preserve">, כי ערעורו של המבקש הוגש בתוך המועד הקבוע בדין, וזאת אף מבלי להידרש לטענותיו בעניין פגרת חג הסוכות, ונפלה שגגה בדחייתו בשל איחור בהגשתו. יש לציין, כי גם אליבא </w:t>
            </w:r>
            <w:proofErr w:type="spellStart"/>
            <w:r>
              <w:rPr>
                <w:rtl/>
              </w:rPr>
              <w:t>דמשיבים</w:t>
            </w:r>
            <w:proofErr w:type="spellEnd"/>
            <w:r>
              <w:rPr>
                <w:rtl/>
              </w:rPr>
              <w:t xml:space="preserve">, נוכח פגרת חג הסוכות, רשאי היה המבקש להגיש את ערעורו בבית המשפט המחוזי עד 23.10.13, קרי, הערעור מיום 20.10.13 הוגש במועד. </w:t>
            </w:r>
          </w:p>
        </w:tc>
        <w:tc>
          <w:tcPr>
            <w:tcW w:w="225" w:type="dxa"/>
            <w:tcMar>
              <w:top w:w="150" w:type="dxa"/>
              <w:left w:w="150" w:type="dxa"/>
              <w:bottom w:w="150" w:type="dxa"/>
              <w:right w:w="150" w:type="dxa"/>
            </w:tcMar>
            <w:hideMark/>
          </w:tcPr>
          <w:p w:rsidR="00495FA8" w:rsidRDefault="00495FA8">
            <w:pPr>
              <w:rPr>
                <w:rtl/>
              </w:rPr>
            </w:pPr>
          </w:p>
        </w:tc>
      </w:tr>
      <w:tr w:rsidR="00495FA8">
        <w:trPr>
          <w:tblCellSpacing w:w="15" w:type="dxa"/>
        </w:trPr>
        <w:tc>
          <w:tcPr>
            <w:tcW w:w="0" w:type="auto"/>
            <w:tcMar>
              <w:top w:w="150" w:type="dxa"/>
              <w:left w:w="150" w:type="dxa"/>
              <w:bottom w:w="150" w:type="dxa"/>
              <w:right w:w="150" w:type="dxa"/>
            </w:tcMar>
            <w:hideMark/>
          </w:tcPr>
          <w:p w:rsidR="00495FA8" w:rsidRDefault="007C1503">
            <w:pPr>
              <w:pStyle w:val="f13psakdin-no0"/>
              <w:textAlignment w:val="top"/>
            </w:pPr>
            <w:proofErr w:type="spellStart"/>
            <w:r>
              <w:rPr>
                <w:rtl/>
              </w:rPr>
              <w:t>יב</w:t>
            </w:r>
            <w:proofErr w:type="spellEnd"/>
            <w:r>
              <w:rPr>
                <w:rtl/>
              </w:rPr>
              <w:t xml:space="preserve">. באשר להשגתו של המבקש על ההחלטה בבקשה לביטול פסק הדין; לפי תקנה 419(1) לתקנות סדר האזרחי, לכתב הערעור יש לצרף "העתקים או תצלומי העתקים של החלטות </w:t>
            </w:r>
            <w:r w:rsidRPr="00F20148">
              <w:rPr>
                <w:rtl/>
              </w:rPr>
              <w:t>הערכאות הקודמות הנוגעות לאותו ענין, כשהם מאושרים בידי הרשם או המזכיר הראשי של אחת מאותן הערכאות או בידי עורך דין או היועץ המשפטי לממשלה או בא כוחו". המבקש, גם לפי שיטתו, לא צירף לערעורו את החלטתה של המפקחת מיום 15.9.13. ואולם, סבורני כי ברגיל אי-צירוף ההחלטה שעליה מערערים אינו צריך להוביל לדחייתו של הערעור. מדובר בעניין טכני, אשר ניתן להורות על תיקונו בנקל, אם גם תוך פסיקת הוצאות במקרים המתאימים; איני סבור, כי אי-צירופה של ההחלטה שעליה מערערים יכול לגבור על זכות הערעור המהותית. בהקשר זה יש להזכיר את תקנה 421 לתקנות סדר הדין האזרחי, לפיה "ערעור שאינו ממלא</w:t>
            </w:r>
            <w:r>
              <w:rPr>
                <w:rtl/>
              </w:rPr>
              <w:t xml:space="preserve"> אחרי הוראות פרק זה לא </w:t>
            </w:r>
            <w:proofErr w:type="spellStart"/>
            <w:r>
              <w:rPr>
                <w:rtl/>
              </w:rPr>
              <w:t>יקובל</w:t>
            </w:r>
            <w:proofErr w:type="spellEnd"/>
            <w:r>
              <w:rPr>
                <w:rtl/>
              </w:rPr>
              <w:t xml:space="preserve"> לרישום, אלא שהמערער יכול לדרוש ששופט משופטי בית המשפט שלערעור יחליט בשאלה אם הערעור ממלא או אינו ממלא אחרי הוראות פרק זה, והחלטתו תהא סופית ומכרעת"; וכן את הוראת תקנה 417 הקובעת כי "כתב ערעור ניתן לתיקון בכל עת שתיראה לבית המשפט ...". </w:t>
            </w:r>
            <w:r w:rsidRPr="00F20148">
              <w:rPr>
                <w:rtl/>
              </w:rPr>
              <w:lastRenderedPageBreak/>
              <w:t xml:space="preserve">המדיניות באשר לתיקונו של כתב ערעור היא ליברלית (ע"א 2734/09 פיוטרקובסקי נ' ארנון (2010), בפסקה 12; הערעור האזרחי, בעמ' 293), </w:t>
            </w:r>
            <w:proofErr w:type="spellStart"/>
            <w:r w:rsidRPr="00F20148">
              <w:rPr>
                <w:rtl/>
              </w:rPr>
              <w:t>בודאי</w:t>
            </w:r>
            <w:proofErr w:type="spellEnd"/>
            <w:r w:rsidRPr="00F20148">
              <w:rPr>
                <w:rtl/>
              </w:rPr>
              <w:t xml:space="preserve"> </w:t>
            </w:r>
            <w:proofErr w:type="spellStart"/>
            <w:r w:rsidRPr="00F20148">
              <w:rPr>
                <w:rtl/>
              </w:rPr>
              <w:t>כשעסקינן</w:t>
            </w:r>
            <w:proofErr w:type="spellEnd"/>
            <w:r w:rsidRPr="00F20148">
              <w:rPr>
                <w:rtl/>
              </w:rPr>
              <w:t xml:space="preserve"> בעניינים טכניים גרידא. במקרים המתאימים, כאמור, אף ניתן לחייב בעל דין בהוצאות. על רקע האמור, חוששני כי לא היה מקום לדחות את ערעורו של המבקש מחמת אי-צירופה של החלטת המפקחת מיום 15.9.13.</w:t>
            </w:r>
            <w:bookmarkStart w:id="5" w:name="_GoBack"/>
            <w:bookmarkEnd w:id="5"/>
            <w:r>
              <w:rPr>
                <w:rtl/>
              </w:rPr>
              <w:t xml:space="preserve"> </w:t>
            </w:r>
          </w:p>
          <w:p w:rsidR="00495FA8" w:rsidRDefault="007C1503">
            <w:pPr>
              <w:pStyle w:val="f13psakdin-no0"/>
              <w:textAlignment w:val="top"/>
              <w:rPr>
                <w:rtl/>
              </w:rPr>
            </w:pPr>
            <w:proofErr w:type="spellStart"/>
            <w:r>
              <w:rPr>
                <w:rtl/>
              </w:rPr>
              <w:t>יג</w:t>
            </w:r>
            <w:proofErr w:type="spellEnd"/>
            <w:r>
              <w:rPr>
                <w:rtl/>
              </w:rPr>
              <w:t xml:space="preserve">. מן המקובץ עולה </w:t>
            </w:r>
            <w:proofErr w:type="spellStart"/>
            <w:r>
              <w:rPr>
                <w:rtl/>
              </w:rPr>
              <w:t>איפוא</w:t>
            </w:r>
            <w:proofErr w:type="spellEnd"/>
            <w:r>
              <w:rPr>
                <w:rtl/>
              </w:rPr>
              <w:t xml:space="preserve">, כי ערעורו של המבקש בבית המשפט המחוזי הוגש בתוך המועד הקבוע בדין, וכי באי-צירופה של החלטת המפקחת לא היה כשלעצמו כדי להצדיק את דחיית ערעורו. לזכות הערעור מעמד בעל חשיבות (ראו, למשל, ש' לוין תורת הפרוצדורה האזרחית - מבוא ועקרונות יסוד מה' 2 (תשס"ח-2008), 203 ואילך). מטעם זה, החלטתי </w:t>
            </w:r>
            <w:proofErr w:type="spellStart"/>
            <w:r>
              <w:rPr>
                <w:rtl/>
              </w:rPr>
              <w:t>ליתן</w:t>
            </w:r>
            <w:proofErr w:type="spellEnd"/>
            <w:r>
              <w:rPr>
                <w:rtl/>
              </w:rPr>
              <w:t xml:space="preserve"> רשות ערעור, לדון בבקשה כבערעור ולקבל את הערעור, באופן שהתיק יושב לבית המשפט המחוזי, שידון ויכריע בערעורו של המבקש-המערער לגופו. הואיל ובית המשפט המחוזי שמע - בדיון שהתקיים ביום 9.1.14 (נספח ב' לבקשה) - את טענות הצדדים לגופו של עניין, הכרעתו יכול שתינתן על יסוד החומר הקיים, ואין הכרח בקיומו של דיון נוסף. ככל שיסבור בית המשפט כי יש מקום לדיון, ראוי לערכו בטרם הפסח. מכל מקום חזקה על בית המשפט המחוזי, כי - בנסיבות העניין, ובפרט נוכח מצבה הנטען של דירת המשיבים - תינתן הכרעתו בהקדם האפשרי. </w:t>
            </w:r>
          </w:p>
          <w:p w:rsidR="00495FA8" w:rsidRDefault="007C1503">
            <w:pPr>
              <w:pStyle w:val="f13psakdin0"/>
              <w:bidi/>
              <w:textAlignment w:val="top"/>
              <w:rPr>
                <w:rFonts w:ascii="Arial" w:hAnsi="Arial" w:cs="Arial"/>
                <w:rtl/>
              </w:rPr>
            </w:pPr>
            <w:r>
              <w:rPr>
                <w:rFonts w:ascii="Arial" w:hAnsi="Arial" w:cs="Arial"/>
                <w:rtl/>
              </w:rPr>
              <w:t>כללם של דברים</w:t>
            </w:r>
          </w:p>
          <w:p w:rsidR="00495FA8" w:rsidRDefault="007C1503">
            <w:pPr>
              <w:pStyle w:val="f13psakdin-no0"/>
              <w:textAlignment w:val="top"/>
              <w:rPr>
                <w:rtl/>
              </w:rPr>
            </w:pPr>
            <w:r>
              <w:rPr>
                <w:rtl/>
              </w:rPr>
              <w:t xml:space="preserve">יד. הערעור מתקבל </w:t>
            </w:r>
            <w:proofErr w:type="spellStart"/>
            <w:r>
              <w:rPr>
                <w:rtl/>
              </w:rPr>
              <w:t>איפוא</w:t>
            </w:r>
            <w:proofErr w:type="spellEnd"/>
            <w:r>
              <w:rPr>
                <w:rtl/>
              </w:rPr>
              <w:t xml:space="preserve"> כמפורט בפסקה י"ג מעלה, ואולם ההוצאות שנפסקו בבית המשפט קמא יעמדו על מכונן במחציתן, נוכח מחדלו של המבקש בעניין הצירוף. אין צו להוצאות בבית משפט זה. </w:t>
            </w:r>
          </w:p>
          <w:p w:rsidR="00495FA8" w:rsidRDefault="007C1503">
            <w:pPr>
              <w:pStyle w:val="ruller40"/>
              <w:bidi/>
              <w:textAlignment w:val="top"/>
              <w:rPr>
                <w:rFonts w:ascii="Arial" w:hAnsi="Arial" w:cs="Arial"/>
                <w:rtl/>
              </w:rPr>
            </w:pPr>
            <w:r>
              <w:rPr>
                <w:rFonts w:ascii="Arial" w:hAnsi="Arial" w:cs="Arial"/>
                <w:rtl/>
              </w:rPr>
              <w:t xml:space="preserve">ניתן היום, ‏י"ד באדר ב </w:t>
            </w:r>
            <w:proofErr w:type="spellStart"/>
            <w:r>
              <w:rPr>
                <w:rFonts w:ascii="Arial" w:hAnsi="Arial" w:cs="Arial"/>
                <w:rtl/>
              </w:rPr>
              <w:t>התשע"ד</w:t>
            </w:r>
            <w:proofErr w:type="spellEnd"/>
            <w:r>
              <w:rPr>
                <w:rFonts w:ascii="Arial" w:hAnsi="Arial" w:cs="Arial"/>
                <w:rtl/>
              </w:rPr>
              <w:t xml:space="preserve"> (‏16.3.2014).</w:t>
            </w:r>
          </w:p>
        </w:tc>
        <w:tc>
          <w:tcPr>
            <w:tcW w:w="225" w:type="dxa"/>
            <w:tcMar>
              <w:top w:w="150" w:type="dxa"/>
              <w:left w:w="150" w:type="dxa"/>
              <w:bottom w:w="150" w:type="dxa"/>
              <w:right w:w="150" w:type="dxa"/>
            </w:tcMar>
            <w:hideMark/>
          </w:tcPr>
          <w:p w:rsidR="00495FA8" w:rsidRDefault="00495FA8">
            <w:pPr>
              <w:rPr>
                <w:rFonts w:ascii="Arial" w:hAnsi="Arial" w:cs="Arial"/>
                <w:rtl/>
              </w:rPr>
            </w:pPr>
          </w:p>
        </w:tc>
      </w:tr>
    </w:tbl>
    <w:p w:rsidR="00495FA8" w:rsidRDefault="00495FA8">
      <w:pPr>
        <w:bidi/>
        <w:textAlignment w:val="top"/>
        <w:rPr>
          <w:rFonts w:ascii="Arial" w:eastAsia="Times New Roman" w:hAnsi="Arial" w:cs="Arial"/>
          <w:vanish/>
          <w:rtl/>
        </w:rPr>
      </w:pPr>
    </w:p>
    <w:tbl>
      <w:tblPr>
        <w:bidiVisual/>
        <w:tblW w:w="15" w:type="dxa"/>
        <w:tblCellSpacing w:w="0" w:type="dxa"/>
        <w:tblInd w:w="21600" w:type="dxa"/>
        <w:tblCellMar>
          <w:left w:w="0" w:type="dxa"/>
          <w:right w:w="0" w:type="dxa"/>
        </w:tblCellMar>
        <w:tblLook w:val="04A0" w:firstRow="1" w:lastRow="0" w:firstColumn="1" w:lastColumn="0" w:noHBand="0" w:noVBand="1"/>
      </w:tblPr>
      <w:tblGrid>
        <w:gridCol w:w="367"/>
      </w:tblGrid>
      <w:tr w:rsidR="00495FA8">
        <w:trPr>
          <w:tblCellSpacing w:w="0" w:type="dxa"/>
        </w:trPr>
        <w:tc>
          <w:tcPr>
            <w:tcW w:w="0" w:type="auto"/>
            <w:tcMar>
              <w:top w:w="150" w:type="dxa"/>
              <w:left w:w="150" w:type="dxa"/>
              <w:bottom w:w="150" w:type="dxa"/>
              <w:right w:w="150" w:type="dxa"/>
            </w:tcMar>
            <w:hideMark/>
          </w:tcPr>
          <w:p w:rsidR="00495FA8" w:rsidRDefault="007C1503">
            <w:pPr>
              <w:bidi/>
              <w:jc w:val="center"/>
              <w:textAlignment w:val="top"/>
              <w:divId w:val="839664366"/>
              <w:rPr>
                <w:rFonts w:ascii="Arial" w:eastAsia="Times New Roman" w:hAnsi="Arial" w:cs="Arial"/>
              </w:rPr>
            </w:pPr>
            <w:r>
              <w:rPr>
                <w:rFonts w:ascii="Arial" w:eastAsia="Times New Roman" w:hAnsi="Arial" w:cs="Arial"/>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 name="AutoShape 10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B829A" id="AutoShape 1026"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" filled="f" stroked="f">
                      <v:stroke joinstyle="round"/>
                      <o:lock v:ext="edit" aspectratio="t" selection="t"/>
                    </v:rect>
                  </w:pict>
                </mc:Fallback>
              </mc:AlternateContent>
            </w:r>
            <w:r>
              <w:rPr>
                <w:rFonts w:ascii="Arial" w:eastAsia="Times New Roman" w:hAnsi="Arial" w:cs="Arial"/>
                <w:noProof/>
              </w:rPr>
              <w:drawing>
                <wp:anchor distT="0" distB="0" distL="114300" distR="114300" simplePos="0" relativeHeight="251658240" behindDoc="1" locked="0" layoutInCell="1" allowOverlap="1">
                  <wp:simplePos x="0" y="0"/>
                  <wp:positionH relativeFrom="column">
                    <wp:posOffset>1270000</wp:posOffset>
                  </wp:positionH>
                  <wp:positionV relativeFrom="paragraph">
                    <wp:posOffset>-9305925</wp:posOffset>
                  </wp:positionV>
                  <wp:extent cx="3124200" cy="447675"/>
                  <wp:effectExtent l="0" t="0" r="0" b="9525"/>
                  <wp:wrapNone/>
                  <wp:docPr id="1025" name="Picture 1" descr="VH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HB"/>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3124200" cy="447675"/>
                          </a:xfrm>
                          <a:prstGeom prst="rect">
                            <a:avLst/>
                          </a:prstGeom>
                        </pic:spPr>
                      </pic:pic>
                    </a:graphicData>
                  </a:graphic>
                  <wp14:sizeRelH relativeFrom="page">
                    <wp14:pctWidth>0</wp14:pctWidth>
                  </wp14:sizeRelH>
                  <wp14:sizeRelV relativeFrom="page">
                    <wp14:pctHeight>0</wp14:pctHeight>
                  </wp14:sizeRelV>
                </wp:anchor>
              </w:drawing>
            </w:r>
          </w:p>
          <w:p w:rsidR="00495FA8" w:rsidRDefault="007C1503">
            <w:pPr>
              <w:pStyle w:val="Footer"/>
              <w:bidi/>
              <w:jc w:val="center"/>
              <w:textAlignment w:val="top"/>
              <w:divId w:val="908003387"/>
              <w:rPr>
                <w:rFonts w:ascii="Arial" w:hAnsi="Arial" w:cs="Arial"/>
                <w:rtl/>
              </w:rPr>
            </w:pPr>
            <w:r>
              <w:rPr>
                <w:rFonts w:ascii="Arial" w:hAnsi="Arial" w:cs="Arial"/>
                <w:rtl/>
              </w:rPr>
              <w:t> </w:t>
            </w:r>
          </w:p>
        </w:tc>
      </w:tr>
    </w:tbl>
    <w:p w:rsidR="007C1503" w:rsidRDefault="007C1503">
      <w:pPr>
        <w:rPr>
          <w:rFonts w:eastAsia="Times New Roman"/>
        </w:rPr>
      </w:pPr>
    </w:p>
    <w:sectPr w:rsidR="007C1503">
      <w:footerReference w:type="default" r:id="rId7"/>
      <w:pgSz w:w="12240" w:h="15840"/>
      <w:pgMar w:top="1440" w:right="1440" w:bottom="1440" w:left="1440" w:header="708"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0E9" w:rsidRDefault="008250E9">
      <w:r>
        <w:separator/>
      </w:r>
    </w:p>
  </w:endnote>
  <w:endnote w:type="continuationSeparator" w:id="0">
    <w:p w:rsidR="008250E9" w:rsidRDefault="00825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Guttman Adii">
    <w:panose1 w:val="02010401010101010101"/>
    <w:charset w:val="B1"/>
    <w:family w:val="auto"/>
    <w:pitch w:val="variable"/>
    <w:sig w:usb0="00000801" w:usb1="4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FA8" w:rsidRDefault="007C1503">
    <w:pPr>
      <w:bidi/>
      <w:jc w:val="center"/>
      <w:textAlignment w:val="top"/>
      <w:rPr>
        <w:rFonts w:ascii="Arial" w:eastAsia="Times New Roman" w:hAnsi="Arial" w:cs="Arial"/>
      </w:rPr>
    </w:pPr>
    <w:r>
      <w:rPr>
        <w:rFonts w:ascii="Arial" w:eastAsia="Times New Roman" w:hAnsi="Arial" w:cs="Arial"/>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 name="AutoShap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B411B" id="AutoShape 1"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" filled="f" stroked="f">
              <v:stroke joinstyle="round"/>
              <o:lock v:ext="edit" aspectratio="t" selection="t"/>
            </v:rect>
          </w:pict>
        </mc:Fallback>
      </mc:AlternateContent>
    </w:r>
    <w:r>
      <w:rPr>
        <w:rFonts w:ascii="Arial" w:eastAsia="Times New Roman" w:hAnsi="Arial" w:cs="Arial"/>
        <w:noProof/>
      </w:rPr>
      <w:drawing>
        <wp:anchor distT="0" distB="0" distL="114300" distR="114300" simplePos="0" relativeHeight="251660288" behindDoc="1" locked="0" layoutInCell="1" allowOverlap="1">
          <wp:simplePos x="0" y="0"/>
          <wp:positionH relativeFrom="column">
            <wp:posOffset>1270000</wp:posOffset>
          </wp:positionH>
          <wp:positionV relativeFrom="paragraph">
            <wp:posOffset>-9305925</wp:posOffset>
          </wp:positionV>
          <wp:extent cx="3124200" cy="447675"/>
          <wp:effectExtent l="0" t="0" r="0" b="9525"/>
          <wp:wrapNone/>
          <wp:docPr id="2" name="Picture 1" descr="VH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HB"/>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3124200" cy="447675"/>
                  </a:xfrm>
                  <a:prstGeom prst="rect">
                    <a:avLst/>
                  </a:prstGeom>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0E9" w:rsidRDefault="008250E9">
      <w:r>
        <w:separator/>
      </w:r>
    </w:p>
  </w:footnote>
  <w:footnote w:type="continuationSeparator" w:id="0">
    <w:p w:rsidR="008250E9" w:rsidRDefault="008250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FD4"/>
    <w:rsid w:val="000267F1"/>
    <w:rsid w:val="000F36C0"/>
    <w:rsid w:val="00367190"/>
    <w:rsid w:val="00495FA8"/>
    <w:rsid w:val="007C1503"/>
    <w:rsid w:val="008250E9"/>
    <w:rsid w:val="00891FD4"/>
    <w:rsid w:val="00F201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E8D0CFB-63DA-4AF1-B3FA-5433EA656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3">
    <w:name w:val="heading 3"/>
    <w:basedOn w:val="Normal"/>
    <w:link w:val="Heading3Char"/>
    <w:uiPriority w:val="9"/>
    <w:qFormat/>
    <w:pPr>
      <w:spacing w:before="100" w:beforeAutospacing="1" w:after="100" w:afterAutospacing="1"/>
      <w:outlineLvl w:val="2"/>
    </w:pPr>
    <w:rPr>
      <w:rFonts w:ascii="Arial" w:hAnsi="Arial" w:cs="Arial"/>
    </w:rPr>
  </w:style>
  <w:style w:type="paragraph" w:styleId="Heading6">
    <w:name w:val="heading 6"/>
    <w:basedOn w:val="Normal"/>
    <w:link w:val="Heading6Char"/>
    <w:uiPriority w:val="9"/>
    <w:qFormat/>
    <w:pPr>
      <w:spacing w:before="100" w:beforeAutospacing="1" w:after="100" w:afterAutospacing="1"/>
      <w:outlineLvl w:val="5"/>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sz w:val="24"/>
      <w:szCs w:val="24"/>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styleId="Strong">
    <w:name w:val="Strong"/>
    <w:basedOn w:val="DefaultParagraphFont"/>
    <w:uiPriority w:val="22"/>
    <w:qFormat/>
    <w:rPr>
      <w:b/>
      <w:bCs/>
    </w:rPr>
  </w:style>
  <w:style w:type="paragraph" w:customStyle="1" w:styleId="f5">
    <w:name w:val="f5"/>
    <w:basedOn w:val="Normal"/>
    <w:pPr>
      <w:spacing w:before="100" w:beforeAutospacing="1" w:after="100" w:afterAutospacing="1"/>
      <w:jc w:val="center"/>
    </w:pPr>
  </w:style>
  <w:style w:type="paragraph" w:customStyle="1" w:styleId="f13j">
    <w:name w:val="f13j"/>
    <w:basedOn w:val="Normal"/>
    <w:pPr>
      <w:spacing w:before="100" w:beforeAutospacing="1" w:after="100" w:afterAutospacing="1"/>
    </w:pPr>
    <w:rPr>
      <w:rFonts w:cs="Guttman Adii"/>
      <w:b/>
      <w:bCs/>
    </w:rPr>
  </w:style>
  <w:style w:type="paragraph" w:customStyle="1" w:styleId="f27s">
    <w:name w:val="f27s"/>
    <w:basedOn w:val="Normal"/>
    <w:pPr>
      <w:spacing w:before="100" w:beforeAutospacing="1" w:after="100" w:afterAutospacing="1"/>
      <w:jc w:val="center"/>
    </w:pPr>
    <w:rPr>
      <w:rFonts w:ascii="Arial" w:hAnsi="Arial" w:cs="Arial"/>
      <w:b/>
      <w:bCs/>
      <w:sz w:val="32"/>
      <w:szCs w:val="32"/>
    </w:rPr>
  </w:style>
  <w:style w:type="paragraph" w:customStyle="1" w:styleId="f27sd">
    <w:name w:val="f27sd"/>
    <w:basedOn w:val="Normal"/>
    <w:pPr>
      <w:spacing w:after="100" w:afterAutospacing="1"/>
      <w:ind w:right="283"/>
    </w:pPr>
    <w:rPr>
      <w:rFonts w:cs="Guttman Adii"/>
      <w:i/>
      <w:iCs/>
      <w:sz w:val="28"/>
      <w:szCs w:val="28"/>
    </w:rPr>
  </w:style>
  <w:style w:type="paragraph" w:customStyle="1" w:styleId="f40">
    <w:name w:val="f40"/>
    <w:basedOn w:val="Normal"/>
    <w:pPr>
      <w:spacing w:before="100" w:beforeAutospacing="1" w:after="100" w:afterAutospacing="1"/>
    </w:pPr>
    <w:rPr>
      <w:rFonts w:ascii="David" w:hAnsi="David" w:cs="David"/>
      <w:color w:val="2B003A"/>
    </w:rPr>
  </w:style>
  <w:style w:type="paragraph" w:customStyle="1" w:styleId="linkmotion">
    <w:name w:val="linkmotion"/>
    <w:basedOn w:val="Normal"/>
    <w:pPr>
      <w:spacing w:before="300" w:after="100" w:afterAutospacing="1"/>
      <w:ind w:left="300"/>
    </w:pPr>
    <w:rPr>
      <w:b/>
      <w:bCs/>
      <w:vanish/>
      <w:color w:val="BB3824"/>
      <w:sz w:val="26"/>
      <w:szCs w:val="26"/>
      <w:u w:val="single"/>
    </w:rPr>
  </w:style>
  <w:style w:type="paragraph" w:customStyle="1" w:styleId="f13psakdin-du4">
    <w:name w:val="f13psakdin-du4"/>
    <w:basedOn w:val="Normal"/>
    <w:pPr>
      <w:bidi/>
      <w:spacing w:before="100" w:beforeAutospacing="1" w:after="100" w:afterAutospacing="1"/>
      <w:ind w:left="2552" w:hanging="851"/>
      <w:jc w:val="both"/>
    </w:pPr>
    <w:rPr>
      <w:rFonts w:ascii="Arial" w:hAnsi="Arial" w:cs="Arial"/>
    </w:rPr>
  </w:style>
  <w:style w:type="paragraph" w:customStyle="1" w:styleId="f13psakdin-du5">
    <w:name w:val="f13psakdin-du5"/>
    <w:basedOn w:val="Normal"/>
    <w:pPr>
      <w:bidi/>
      <w:spacing w:before="100" w:beforeAutospacing="1" w:after="100" w:afterAutospacing="1"/>
      <w:ind w:left="2977" w:hanging="851"/>
      <w:jc w:val="both"/>
    </w:pPr>
    <w:rPr>
      <w:rFonts w:ascii="Arial" w:hAnsi="Arial" w:cs="Arial"/>
    </w:rPr>
  </w:style>
  <w:style w:type="paragraph" w:customStyle="1" w:styleId="koteret">
    <w:name w:val="koteret"/>
    <w:basedOn w:val="Normal"/>
    <w:pPr>
      <w:spacing w:before="100" w:beforeAutospacing="1" w:after="100" w:afterAutospacing="1"/>
      <w:jc w:val="center"/>
    </w:pPr>
    <w:rPr>
      <w:b/>
      <w:bCs/>
    </w:rPr>
  </w:style>
  <w:style w:type="paragraph" w:customStyle="1" w:styleId="linktoirur">
    <w:name w:val="linktoirur"/>
    <w:basedOn w:val="Normal"/>
    <w:pPr>
      <w:spacing w:before="100" w:beforeAutospacing="1" w:after="100" w:afterAutospacing="1"/>
    </w:pPr>
    <w:rPr>
      <w:b/>
      <w:bCs/>
      <w:sz w:val="26"/>
      <w:szCs w:val="26"/>
    </w:rPr>
  </w:style>
  <w:style w:type="paragraph" w:customStyle="1" w:styleId="fulldoclinkkt">
    <w:name w:val="fulldoclinkkt"/>
    <w:basedOn w:val="Normal"/>
    <w:pPr>
      <w:spacing w:before="100" w:beforeAutospacing="1" w:after="100" w:afterAutospacing="1"/>
    </w:pPr>
  </w:style>
  <w:style w:type="paragraph" w:customStyle="1" w:styleId="f27t">
    <w:name w:val="f27t"/>
    <w:basedOn w:val="Normal"/>
    <w:pPr>
      <w:spacing w:before="100" w:beforeAutospacing="1" w:after="100" w:afterAutospacing="1"/>
      <w:ind w:right="283"/>
    </w:pPr>
    <w:rPr>
      <w:rFonts w:ascii="Courier New" w:hAnsi="Courier New" w:cs="Courier New"/>
      <w:sz w:val="20"/>
      <w:szCs w:val="20"/>
    </w:rPr>
  </w:style>
  <w:style w:type="paragraph" w:customStyle="1" w:styleId="f27p">
    <w:name w:val="f27p"/>
    <w:basedOn w:val="Normal"/>
    <w:pPr>
      <w:spacing w:before="100" w:beforeAutospacing="1" w:after="100" w:afterAutospacing="1"/>
      <w:ind w:right="283"/>
    </w:pPr>
  </w:style>
  <w:style w:type="paragraph" w:customStyle="1" w:styleId="f4">
    <w:name w:val="f4"/>
    <w:basedOn w:val="Normal"/>
    <w:pPr>
      <w:spacing w:before="100" w:beforeAutospacing="1" w:after="100" w:afterAutospacing="1"/>
      <w:jc w:val="center"/>
    </w:pPr>
    <w:rPr>
      <w:rFonts w:ascii="David" w:hAnsi="David" w:cs="David"/>
    </w:rPr>
  </w:style>
  <w:style w:type="paragraph" w:customStyle="1" w:styleId="f13h">
    <w:name w:val="f13h"/>
    <w:basedOn w:val="Normal"/>
    <w:pPr>
      <w:spacing w:before="100" w:beforeAutospacing="1" w:after="100" w:afterAutospacing="1"/>
      <w:jc w:val="center"/>
    </w:pPr>
    <w:rPr>
      <w:rFonts w:ascii="David" w:hAnsi="David" w:cs="David"/>
      <w:b/>
      <w:bCs/>
      <w:color w:val="5C2222"/>
      <w:sz w:val="36"/>
      <w:szCs w:val="36"/>
    </w:rPr>
  </w:style>
  <w:style w:type="paragraph" w:customStyle="1" w:styleId="f26">
    <w:name w:val="f26"/>
    <w:basedOn w:val="Normal"/>
    <w:pPr>
      <w:spacing w:before="100" w:beforeAutospacing="1" w:after="100" w:afterAutospacing="1"/>
      <w:jc w:val="center"/>
    </w:pPr>
    <w:rPr>
      <w:rFonts w:ascii="David" w:hAnsi="David" w:cs="David"/>
      <w:b/>
      <w:bCs/>
      <w:color w:val="5C2222"/>
      <w:sz w:val="36"/>
      <w:szCs w:val="36"/>
    </w:rPr>
  </w:style>
  <w:style w:type="paragraph" w:customStyle="1" w:styleId="linktosavir">
    <w:name w:val="linktosavir"/>
    <w:basedOn w:val="Normal"/>
    <w:pPr>
      <w:spacing w:before="100" w:beforeAutospacing="1" w:after="100" w:afterAutospacing="1"/>
    </w:pPr>
    <w:rPr>
      <w:b/>
      <w:bCs/>
      <w:vanish/>
      <w:sz w:val="26"/>
      <w:szCs w:val="26"/>
    </w:rPr>
  </w:style>
  <w:style w:type="paragraph" w:customStyle="1" w:styleId="linktotaktzir">
    <w:name w:val="linktotaktzir"/>
    <w:basedOn w:val="Normal"/>
    <w:pPr>
      <w:spacing w:before="100" w:beforeAutospacing="1" w:after="100" w:afterAutospacing="1"/>
    </w:pPr>
    <w:rPr>
      <w:b/>
      <w:bCs/>
      <w:vanish/>
      <w:sz w:val="26"/>
      <w:szCs w:val="26"/>
    </w:rPr>
  </w:style>
  <w:style w:type="paragraph" w:customStyle="1" w:styleId="linktopsakdin">
    <w:name w:val="linktopsakdin"/>
    <w:basedOn w:val="Normal"/>
    <w:pPr>
      <w:spacing w:before="100" w:beforeAutospacing="1" w:after="100" w:afterAutospacing="1"/>
    </w:pPr>
    <w:rPr>
      <w:b/>
      <w:bCs/>
      <w:vanish/>
      <w:sz w:val="26"/>
      <w:szCs w:val="26"/>
    </w:rPr>
  </w:style>
  <w:style w:type="paragraph" w:customStyle="1" w:styleId="linktokt">
    <w:name w:val="linktokt"/>
    <w:basedOn w:val="Normal"/>
    <w:pPr>
      <w:spacing w:before="100" w:beforeAutospacing="1" w:after="100" w:afterAutospacing="1"/>
    </w:pPr>
    <w:rPr>
      <w:b/>
      <w:bCs/>
      <w:vanish/>
      <w:sz w:val="26"/>
      <w:szCs w:val="26"/>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eastAsiaTheme="minorEastAsia"/>
      <w:sz w:val="24"/>
      <w:szCs w:val="24"/>
    </w:rPr>
  </w:style>
  <w:style w:type="paragraph" w:styleId="NormalWeb">
    <w:name w:val="Normal (Web)"/>
    <w:basedOn w:val="Normal"/>
    <w:uiPriority w:val="99"/>
    <w:semiHidden/>
    <w:unhideWhenUsed/>
    <w:pPr>
      <w:spacing w:before="100" w:beforeAutospacing="1" w:after="100" w:afterAutospacing="1"/>
    </w:pPr>
  </w:style>
  <w:style w:type="paragraph" w:customStyle="1" w:styleId="smartdroptbl">
    <w:name w:val="smartdrop_tbl"/>
    <w:basedOn w:val="Normal"/>
    <w:pPr>
      <w:pBdr>
        <w:top w:val="single" w:sz="6" w:space="0" w:color="82ADFC"/>
        <w:left w:val="single" w:sz="6" w:space="0" w:color="82ADFC"/>
        <w:bottom w:val="single" w:sz="6" w:space="0" w:color="82ADFC"/>
        <w:right w:val="single" w:sz="6" w:space="0" w:color="82ADFC"/>
      </w:pBdr>
      <w:spacing w:before="100" w:beforeAutospacing="1" w:after="100" w:afterAutospacing="1"/>
    </w:pPr>
  </w:style>
  <w:style w:type="paragraph" w:customStyle="1" w:styleId="smartdropinput">
    <w:name w:val="smartdrop_input"/>
    <w:basedOn w:val="Normal"/>
    <w:pPr>
      <w:pBdr>
        <w:top w:val="single" w:sz="2" w:space="0" w:color="FFFFFF"/>
        <w:left w:val="single" w:sz="2" w:space="0" w:color="FFFFFF"/>
        <w:bottom w:val="single" w:sz="2" w:space="0" w:color="FFFFFF"/>
        <w:right w:val="single" w:sz="2" w:space="0" w:color="FFFFFF"/>
      </w:pBdr>
      <w:spacing w:before="100" w:beforeAutospacing="1" w:after="100" w:afterAutospacing="1"/>
    </w:pPr>
    <w:rPr>
      <w:rFonts w:ascii="Arial" w:hAnsi="Arial" w:cs="Arial"/>
      <w:sz w:val="18"/>
      <w:szCs w:val="18"/>
    </w:rPr>
  </w:style>
  <w:style w:type="paragraph" w:customStyle="1" w:styleId="smartdropimage">
    <w:name w:val="smartdrop_image"/>
    <w:basedOn w:val="Normal"/>
    <w:pPr>
      <w:spacing w:before="100" w:beforeAutospacing="1" w:after="100" w:afterAutospacing="1"/>
    </w:pPr>
  </w:style>
  <w:style w:type="paragraph" w:customStyle="1" w:styleId="hide">
    <w:name w:val="hide"/>
    <w:basedOn w:val="Normal"/>
    <w:pPr>
      <w:spacing w:before="100" w:beforeAutospacing="1" w:after="100" w:afterAutospacing="1"/>
    </w:pPr>
    <w:rPr>
      <w:vanish/>
    </w:rPr>
  </w:style>
  <w:style w:type="paragraph" w:customStyle="1" w:styleId="smartdropdivshow">
    <w:name w:val="smartdrop_div_show"/>
    <w:basedOn w:val="Normal"/>
    <w:pPr>
      <w:pBdr>
        <w:top w:val="single" w:sz="6" w:space="0" w:color="808080"/>
        <w:left w:val="single" w:sz="6" w:space="0" w:color="808080"/>
        <w:bottom w:val="single" w:sz="6" w:space="0" w:color="808080"/>
        <w:right w:val="single" w:sz="6" w:space="0" w:color="808080"/>
      </w:pBdr>
      <w:shd w:val="clear" w:color="auto" w:fill="F3F3F3"/>
      <w:spacing w:before="100" w:beforeAutospacing="1" w:after="100" w:afterAutospacing="1"/>
      <w:jc w:val="right"/>
    </w:pPr>
    <w:rPr>
      <w:rFonts w:ascii="Arial" w:hAnsi="Arial" w:cs="Arial"/>
    </w:rPr>
  </w:style>
  <w:style w:type="paragraph" w:customStyle="1" w:styleId="modalbackground">
    <w:name w:val="modalbackground"/>
    <w:basedOn w:val="Normal"/>
    <w:pPr>
      <w:shd w:val="clear" w:color="auto" w:fill="808080"/>
      <w:spacing w:before="100" w:beforeAutospacing="1" w:after="100" w:afterAutospacing="1"/>
    </w:pPr>
  </w:style>
  <w:style w:type="paragraph" w:customStyle="1" w:styleId="modalpopup">
    <w:name w:val="modalpopup"/>
    <w:basedOn w:val="Normal"/>
    <w:pPr>
      <w:pBdr>
        <w:top w:val="single" w:sz="18" w:space="10" w:color="808080"/>
        <w:left w:val="single" w:sz="18" w:space="10" w:color="808080"/>
        <w:bottom w:val="single" w:sz="18" w:space="10" w:color="808080"/>
        <w:right w:val="single" w:sz="18" w:space="10" w:color="808080"/>
      </w:pBdr>
      <w:shd w:val="clear" w:color="auto" w:fill="F0F8FF"/>
      <w:spacing w:before="100" w:beforeAutospacing="1" w:after="100" w:afterAutospacing="1"/>
      <w:textAlignment w:val="center"/>
    </w:pPr>
  </w:style>
  <w:style w:type="paragraph" w:customStyle="1" w:styleId="refinehistory">
    <w:name w:val="refinehistory"/>
    <w:basedOn w:val="Normal"/>
    <w:pPr>
      <w:pBdr>
        <w:top w:val="single" w:sz="12" w:space="2" w:color="E0EFFF"/>
        <w:left w:val="single" w:sz="12" w:space="6" w:color="E0EFFF"/>
        <w:bottom w:val="single" w:sz="12" w:space="2" w:color="E0EFFF"/>
        <w:right w:val="single" w:sz="12" w:space="6" w:color="E0EFFF"/>
      </w:pBdr>
      <w:shd w:val="clear" w:color="auto" w:fill="F9FCFF"/>
      <w:ind w:left="450" w:right="225"/>
    </w:pPr>
  </w:style>
  <w:style w:type="paragraph" w:customStyle="1" w:styleId="Footer1">
    <w:name w:val="Footer1"/>
    <w:basedOn w:val="Normal"/>
    <w:pPr>
      <w:spacing w:before="1170" w:after="100" w:afterAutospacing="1"/>
    </w:pPr>
    <w:rPr>
      <w:rFonts w:ascii="Arial" w:hAnsi="Arial" w:cs="Arial"/>
      <w:color w:val="28272C"/>
      <w:sz w:val="18"/>
      <w:szCs w:val="18"/>
    </w:rPr>
  </w:style>
  <w:style w:type="paragraph" w:customStyle="1" w:styleId="mainresultstable">
    <w:name w:val="mainresultstable"/>
    <w:basedOn w:val="Normal"/>
    <w:pPr>
      <w:spacing w:before="100" w:beforeAutospacing="1" w:after="100" w:afterAutospacing="1"/>
    </w:pPr>
  </w:style>
  <w:style w:type="paragraph" w:customStyle="1" w:styleId="ruler">
    <w:name w:val="ruler"/>
    <w:basedOn w:val="Normal"/>
    <w:pPr>
      <w:shd w:val="clear" w:color="auto" w:fill="F7FBFF"/>
      <w:spacing w:before="100" w:beforeAutospacing="1" w:after="100" w:afterAutospacing="1"/>
    </w:pPr>
  </w:style>
  <w:style w:type="paragraph" w:customStyle="1" w:styleId="commentsicon">
    <w:name w:val="commentsicon"/>
    <w:basedOn w:val="Normal"/>
    <w:pPr>
      <w:spacing w:before="100" w:beforeAutospacing="1" w:after="100" w:afterAutospacing="1"/>
      <w:textAlignment w:val="top"/>
    </w:pPr>
  </w:style>
  <w:style w:type="paragraph" w:customStyle="1" w:styleId="searchresult">
    <w:name w:val="searchresult"/>
    <w:basedOn w:val="Normal"/>
    <w:pPr>
      <w:textAlignment w:val="top"/>
    </w:pPr>
    <w:rPr>
      <w:rFonts w:ascii="Arial" w:hAnsi="Arial" w:cs="Arial"/>
    </w:rPr>
  </w:style>
  <w:style w:type="paragraph" w:customStyle="1" w:styleId="searchresultitem">
    <w:name w:val="searchresultitem"/>
    <w:basedOn w:val="Normal"/>
    <w:pPr>
      <w:spacing w:before="195" w:after="100" w:afterAutospacing="1"/>
    </w:pPr>
  </w:style>
  <w:style w:type="paragraph" w:customStyle="1" w:styleId="searchresultagainst">
    <w:name w:val="searchresultagainst"/>
    <w:basedOn w:val="Normal"/>
    <w:pPr>
      <w:spacing w:before="100" w:beforeAutospacing="1" w:after="100" w:afterAutospacing="1"/>
    </w:pPr>
    <w:rPr>
      <w:u w:val="single"/>
    </w:rPr>
  </w:style>
  <w:style w:type="paragraph" w:customStyle="1" w:styleId="searchresultbrief">
    <w:name w:val="searchresultbrief"/>
    <w:basedOn w:val="Normal"/>
    <w:pPr>
      <w:spacing w:before="100" w:beforeAutospacing="1" w:after="100" w:afterAutospacing="1"/>
    </w:pPr>
    <w:rPr>
      <w:color w:val="000000"/>
      <w:sz w:val="18"/>
      <w:szCs w:val="18"/>
    </w:rPr>
  </w:style>
  <w:style w:type="paragraph" w:customStyle="1" w:styleId="searchresultsubtitle">
    <w:name w:val="searchresultsubtitle"/>
    <w:basedOn w:val="Normal"/>
    <w:pPr>
      <w:spacing w:before="100" w:beforeAutospacing="1" w:after="100" w:afterAutospacing="1"/>
    </w:pPr>
    <w:rPr>
      <w:b/>
      <w:bCs/>
      <w:color w:val="000000"/>
      <w:sz w:val="18"/>
      <w:szCs w:val="18"/>
    </w:rPr>
  </w:style>
  <w:style w:type="paragraph" w:customStyle="1" w:styleId="searchresultname">
    <w:name w:val="searchresultname"/>
    <w:basedOn w:val="Normal"/>
    <w:pPr>
      <w:spacing w:before="100" w:beforeAutospacing="1" w:after="100" w:afterAutospacing="1"/>
    </w:pPr>
    <w:rPr>
      <w:i/>
      <w:iCs/>
      <w:color w:val="848585"/>
    </w:rPr>
  </w:style>
  <w:style w:type="paragraph" w:customStyle="1" w:styleId="searchresultclauses">
    <w:name w:val="searchresultclauses"/>
    <w:basedOn w:val="Normal"/>
    <w:pPr>
      <w:spacing w:before="100" w:beforeAutospacing="1" w:after="100" w:afterAutospacing="1"/>
    </w:pPr>
    <w:rPr>
      <w:b/>
      <w:bCs/>
      <w:color w:val="000011"/>
      <w:sz w:val="18"/>
      <w:szCs w:val="18"/>
    </w:rPr>
  </w:style>
  <w:style w:type="paragraph" w:customStyle="1" w:styleId="searchresultdividingline">
    <w:name w:val="searchresultdividingline"/>
    <w:basedOn w:val="Normal"/>
  </w:style>
  <w:style w:type="paragraph" w:customStyle="1" w:styleId="searchresultssidedata">
    <w:name w:val="searchresultssidedata"/>
    <w:basedOn w:val="Normal"/>
    <w:pPr>
      <w:spacing w:before="100" w:beforeAutospacing="1" w:after="100" w:afterAutospacing="1"/>
      <w:textAlignment w:val="top"/>
    </w:pPr>
    <w:rPr>
      <w:sz w:val="18"/>
      <w:szCs w:val="18"/>
    </w:rPr>
  </w:style>
  <w:style w:type="paragraph" w:customStyle="1" w:styleId="blackdiv">
    <w:name w:val="blackdiv"/>
    <w:basedOn w:val="Normal"/>
    <w:pPr>
      <w:shd w:val="clear" w:color="auto" w:fill="000000"/>
      <w:spacing w:before="100" w:beforeAutospacing="1" w:after="100" w:afterAutospacing="1"/>
    </w:pPr>
    <w:rPr>
      <w:vanish/>
    </w:rPr>
  </w:style>
  <w:style w:type="paragraph" w:customStyle="1" w:styleId="searchresultssideseperator">
    <w:name w:val="searchresultssideseperator"/>
    <w:basedOn w:val="Normal"/>
    <w:pPr>
      <w:pBdr>
        <w:right w:val="single" w:sz="6" w:space="8" w:color="F0F8FE"/>
      </w:pBdr>
      <w:spacing w:before="150" w:after="150"/>
    </w:pPr>
  </w:style>
  <w:style w:type="paragraph" w:customStyle="1" w:styleId="searchtitle">
    <w:name w:val="searchtitle"/>
    <w:basedOn w:val="Normal"/>
    <w:pPr>
      <w:pBdr>
        <w:bottom w:val="single" w:sz="12" w:space="0" w:color="69B9FF"/>
      </w:pBdr>
      <w:shd w:val="clear" w:color="auto" w:fill="F0F8FF"/>
      <w:spacing w:before="100" w:beforeAutospacing="1" w:after="100" w:afterAutospacing="1"/>
    </w:pPr>
  </w:style>
  <w:style w:type="paragraph" w:customStyle="1" w:styleId="searchtitlefocus">
    <w:name w:val="searchtitlefocus"/>
    <w:basedOn w:val="Normal"/>
    <w:pPr>
      <w:pBdr>
        <w:bottom w:val="single" w:sz="12" w:space="0" w:color="69B9FF"/>
      </w:pBdr>
      <w:spacing w:before="100" w:beforeAutospacing="1" w:after="100" w:afterAutospacing="1"/>
    </w:pPr>
  </w:style>
  <w:style w:type="paragraph" w:customStyle="1" w:styleId="searchtitleleft">
    <w:name w:val="searchtitleleft"/>
    <w:basedOn w:val="Normal"/>
    <w:pPr>
      <w:spacing w:before="100" w:beforeAutospacing="1" w:after="100" w:afterAutospacing="1"/>
    </w:pPr>
    <w:rPr>
      <w:sz w:val="18"/>
      <w:szCs w:val="18"/>
    </w:rPr>
  </w:style>
  <w:style w:type="paragraph" w:customStyle="1" w:styleId="searchpagger">
    <w:name w:val="searchpagger"/>
    <w:basedOn w:val="Normal"/>
    <w:pPr>
      <w:spacing w:before="100" w:beforeAutospacing="1" w:after="100" w:afterAutospacing="1"/>
    </w:pPr>
  </w:style>
  <w:style w:type="paragraph" w:customStyle="1" w:styleId="pagertable">
    <w:name w:val="pagertable"/>
    <w:basedOn w:val="Normal"/>
    <w:pPr>
      <w:pBdr>
        <w:top w:val="single" w:sz="6" w:space="0" w:color="FFFFFF"/>
        <w:left w:val="single" w:sz="6" w:space="0" w:color="FFFFFF"/>
        <w:bottom w:val="single" w:sz="6" w:space="0" w:color="FFFFFF"/>
        <w:right w:val="single" w:sz="6" w:space="0" w:color="FFFFFF"/>
      </w:pBdr>
      <w:shd w:val="clear" w:color="auto" w:fill="F0F8FF"/>
      <w:spacing w:before="100" w:beforeAutospacing="1" w:after="100" w:afterAutospacing="1"/>
    </w:pPr>
  </w:style>
  <w:style w:type="paragraph" w:customStyle="1" w:styleId="remarksusername">
    <w:name w:val="remarksusername"/>
    <w:basedOn w:val="Normal"/>
    <w:pPr>
      <w:spacing w:before="100" w:beforeAutospacing="1" w:after="100" w:afterAutospacing="1"/>
    </w:pPr>
    <w:rPr>
      <w:color w:val="848585"/>
    </w:rPr>
  </w:style>
  <w:style w:type="paragraph" w:customStyle="1" w:styleId="documenttextdiv">
    <w:name w:val="documenttextdiv"/>
    <w:basedOn w:val="Normal"/>
    <w:pPr>
      <w:spacing w:before="45" w:after="100" w:afterAutospacing="1"/>
    </w:pPr>
    <w:rPr>
      <w:color w:val="000000"/>
      <w:sz w:val="18"/>
      <w:szCs w:val="18"/>
    </w:rPr>
  </w:style>
  <w:style w:type="paragraph" w:customStyle="1" w:styleId="leftbannerdefault">
    <w:name w:val="leftbanner_default"/>
    <w:basedOn w:val="Normal"/>
    <w:pPr>
      <w:spacing w:before="450"/>
    </w:pPr>
  </w:style>
  <w:style w:type="paragraph" w:customStyle="1" w:styleId="lawcontainer">
    <w:name w:val="lawcontainer"/>
    <w:basedOn w:val="Normal"/>
    <w:pPr>
      <w:spacing w:before="100" w:beforeAutospacing="1" w:after="100" w:afterAutospacing="1"/>
    </w:pPr>
  </w:style>
  <w:style w:type="paragraph" w:customStyle="1" w:styleId="separated">
    <w:name w:val="separated"/>
    <w:basedOn w:val="Normal"/>
    <w:pPr>
      <w:pBdr>
        <w:left w:val="single" w:sz="6" w:space="0" w:color="802C2B"/>
      </w:pBdr>
      <w:spacing w:before="100" w:beforeAutospacing="1" w:after="100" w:afterAutospacing="1"/>
    </w:pPr>
  </w:style>
  <w:style w:type="paragraph" w:customStyle="1" w:styleId="lawlinks">
    <w:name w:val="lawlinks"/>
    <w:basedOn w:val="Normal"/>
    <w:pPr>
      <w:spacing w:before="100" w:beforeAutospacing="1" w:after="105"/>
    </w:pPr>
    <w:rPr>
      <w:color w:val="5BA1DE"/>
    </w:rPr>
  </w:style>
  <w:style w:type="paragraph" w:customStyle="1" w:styleId="horizontalseperator">
    <w:name w:val="horizontalseperator"/>
    <w:basedOn w:val="Normal"/>
    <w:pPr>
      <w:spacing w:before="100" w:beforeAutospacing="1" w:after="100" w:afterAutospacing="1"/>
    </w:pPr>
    <w:rPr>
      <w:color w:val="C02028"/>
    </w:rPr>
  </w:style>
  <w:style w:type="paragraph" w:customStyle="1" w:styleId="newquestiontitle">
    <w:name w:val="newquestiontitle"/>
    <w:basedOn w:val="Normal"/>
    <w:pPr>
      <w:spacing w:before="100" w:beforeAutospacing="1" w:after="100" w:afterAutospacing="1"/>
    </w:pPr>
    <w:rPr>
      <w:b/>
      <w:bCs/>
      <w:color w:val="C02028"/>
      <w:sz w:val="21"/>
      <w:szCs w:val="21"/>
    </w:rPr>
  </w:style>
  <w:style w:type="paragraph" w:customStyle="1" w:styleId="newquestiontextfield">
    <w:name w:val="newquestiontextfield"/>
    <w:basedOn w:val="Normal"/>
    <w:pPr>
      <w:spacing w:before="100" w:beforeAutospacing="1" w:after="100" w:afterAutospacing="1"/>
    </w:pPr>
    <w:rPr>
      <w:rFonts w:ascii="Arial" w:hAnsi="Arial" w:cs="Arial"/>
      <w:sz w:val="18"/>
      <w:szCs w:val="18"/>
    </w:rPr>
  </w:style>
  <w:style w:type="paragraph" w:customStyle="1" w:styleId="controlborderbluebottom">
    <w:name w:val="controlborderbluebottom"/>
    <w:basedOn w:val="Normal"/>
    <w:pPr>
      <w:pBdr>
        <w:bottom w:val="single" w:sz="12" w:space="0" w:color="69B9FF"/>
      </w:pBdr>
      <w:shd w:val="clear" w:color="auto" w:fill="F0F8FF"/>
      <w:spacing w:before="100" w:beforeAutospacing="1" w:after="100" w:afterAutospacing="1"/>
    </w:pPr>
    <w:rPr>
      <w:sz w:val="20"/>
      <w:szCs w:val="20"/>
    </w:rPr>
  </w:style>
  <w:style w:type="paragraph" w:customStyle="1" w:styleId="imagecell">
    <w:name w:val="imagecell"/>
    <w:basedOn w:val="Normal"/>
    <w:pPr>
      <w:spacing w:before="100" w:beforeAutospacing="1" w:after="100" w:afterAutospacing="1"/>
    </w:pPr>
  </w:style>
  <w:style w:type="paragraph" w:customStyle="1" w:styleId="cluetip-arrows">
    <w:name w:val="cluetip-arrows"/>
    <w:basedOn w:val="Normal"/>
    <w:pPr>
      <w:spacing w:before="100" w:beforeAutospacing="1" w:after="100" w:afterAutospacing="1"/>
    </w:pPr>
    <w:rPr>
      <w:vanish/>
    </w:rPr>
  </w:style>
  <w:style w:type="paragraph" w:customStyle="1" w:styleId="cluetip-default">
    <w:name w:val="cluetip-default"/>
    <w:basedOn w:val="Normal"/>
    <w:pPr>
      <w:shd w:val="clear" w:color="auto" w:fill="D9D9C2"/>
      <w:spacing w:before="100" w:beforeAutospacing="1" w:after="100" w:afterAutospacing="1"/>
    </w:pPr>
  </w:style>
  <w:style w:type="paragraph" w:customStyle="1" w:styleId="cluetip-koldin">
    <w:name w:val="cluetip-koldin"/>
    <w:basedOn w:val="Normal"/>
    <w:pPr>
      <w:shd w:val="clear" w:color="auto" w:fill="E9F4FF"/>
      <w:spacing w:before="100" w:beforeAutospacing="1" w:after="100" w:afterAutospacing="1"/>
    </w:pPr>
  </w:style>
  <w:style w:type="paragraph" w:customStyle="1" w:styleId="cluetip-jtip">
    <w:name w:val="cluetip-jtip"/>
    <w:basedOn w:val="Normal"/>
    <w:pPr>
      <w:spacing w:before="100" w:beforeAutospacing="1" w:after="100" w:afterAutospacing="1"/>
    </w:pPr>
  </w:style>
  <w:style w:type="paragraph" w:customStyle="1" w:styleId="cluetip-rounded">
    <w:name w:val="cluetip-rounded"/>
    <w:basedOn w:val="Normal"/>
    <w:pPr>
      <w:spacing w:before="150" w:after="100" w:afterAutospacing="1"/>
      <w:ind w:left="180"/>
    </w:pPr>
  </w:style>
  <w:style w:type="paragraph" w:customStyle="1" w:styleId="hakadkan">
    <w:name w:val="hakadkan"/>
    <w:basedOn w:val="Normal"/>
    <w:pPr>
      <w:spacing w:before="100" w:beforeAutospacing="1" w:after="100" w:afterAutospacing="1"/>
      <w:ind w:left="367"/>
      <w:textAlignment w:val="top"/>
    </w:pPr>
  </w:style>
  <w:style w:type="paragraph" w:customStyle="1" w:styleId="f13psakdin1">
    <w:name w:val="f13psakdin1"/>
    <w:basedOn w:val="Normal"/>
    <w:pPr>
      <w:bidi/>
      <w:spacing w:before="100" w:beforeAutospacing="1" w:after="100" w:afterAutospacing="1"/>
      <w:ind w:left="851"/>
      <w:jc w:val="both"/>
    </w:pPr>
    <w:rPr>
      <w:rFonts w:ascii="Arial" w:hAnsi="Arial" w:cs="Arial"/>
    </w:rPr>
  </w:style>
  <w:style w:type="paragraph" w:customStyle="1" w:styleId="f13psakdin2">
    <w:name w:val="f13psakdin2"/>
    <w:basedOn w:val="Normal"/>
    <w:pPr>
      <w:bidi/>
      <w:spacing w:before="100" w:beforeAutospacing="1" w:after="100" w:afterAutospacing="1"/>
      <w:ind w:left="1276"/>
      <w:jc w:val="both"/>
    </w:pPr>
    <w:rPr>
      <w:rFonts w:ascii="Arial" w:hAnsi="Arial" w:cs="Arial"/>
    </w:rPr>
  </w:style>
  <w:style w:type="paragraph" w:customStyle="1" w:styleId="f13psakdin3">
    <w:name w:val="f13psakdin3"/>
    <w:basedOn w:val="Normal"/>
    <w:pPr>
      <w:bidi/>
      <w:spacing w:before="100" w:beforeAutospacing="1" w:after="100" w:afterAutospacing="1"/>
      <w:ind w:left="1701"/>
      <w:jc w:val="both"/>
    </w:pPr>
    <w:rPr>
      <w:rFonts w:ascii="Arial" w:hAnsi="Arial" w:cs="Arial"/>
    </w:rPr>
  </w:style>
  <w:style w:type="paragraph" w:customStyle="1" w:styleId="f13psakdin-no0">
    <w:name w:val="f13psakdin-no0"/>
    <w:basedOn w:val="Normal"/>
    <w:pPr>
      <w:bidi/>
      <w:spacing w:before="100" w:beforeAutospacing="1" w:after="100" w:afterAutospacing="1"/>
      <w:ind w:left="425" w:right="240" w:hanging="460"/>
      <w:jc w:val="both"/>
    </w:pPr>
    <w:rPr>
      <w:rFonts w:ascii="Arial" w:hAnsi="Arial" w:cs="Arial"/>
    </w:rPr>
  </w:style>
  <w:style w:type="paragraph" w:customStyle="1" w:styleId="f13psakdin-no1">
    <w:name w:val="f13psakdin-no1"/>
    <w:basedOn w:val="Normal"/>
    <w:pPr>
      <w:bidi/>
      <w:spacing w:before="100" w:beforeAutospacing="1" w:after="100" w:afterAutospacing="1"/>
      <w:ind w:left="850" w:hanging="425"/>
      <w:jc w:val="both"/>
    </w:pPr>
    <w:rPr>
      <w:rFonts w:ascii="Arial" w:hAnsi="Arial" w:cs="Arial"/>
    </w:rPr>
  </w:style>
  <w:style w:type="paragraph" w:customStyle="1" w:styleId="f13psakdin-no2">
    <w:name w:val="f13psakdin-no2"/>
    <w:basedOn w:val="Normal"/>
    <w:pPr>
      <w:bidi/>
      <w:spacing w:before="100" w:beforeAutospacing="1" w:after="100" w:afterAutospacing="1"/>
      <w:ind w:left="1276" w:hanging="425"/>
      <w:jc w:val="both"/>
    </w:pPr>
    <w:rPr>
      <w:rFonts w:ascii="Arial" w:hAnsi="Arial" w:cs="Arial"/>
    </w:rPr>
  </w:style>
  <w:style w:type="paragraph" w:customStyle="1" w:styleId="f13psakdin-no3">
    <w:name w:val="f13psakdin-no3"/>
    <w:basedOn w:val="Normal"/>
    <w:pPr>
      <w:bidi/>
      <w:spacing w:before="100" w:beforeAutospacing="1" w:after="100" w:afterAutospacing="1"/>
      <w:ind w:left="1701" w:hanging="425"/>
      <w:jc w:val="both"/>
    </w:pPr>
    <w:rPr>
      <w:rFonts w:ascii="Arial" w:hAnsi="Arial" w:cs="Arial"/>
    </w:rPr>
  </w:style>
  <w:style w:type="paragraph" w:customStyle="1" w:styleId="f13psakdin-no4">
    <w:name w:val="f13psakdin-no4"/>
    <w:basedOn w:val="Normal"/>
    <w:pPr>
      <w:bidi/>
      <w:spacing w:before="100" w:beforeAutospacing="1" w:after="100" w:afterAutospacing="1"/>
      <w:ind w:left="2126" w:hanging="425"/>
      <w:jc w:val="both"/>
    </w:pPr>
    <w:rPr>
      <w:rFonts w:ascii="Arial" w:hAnsi="Arial" w:cs="Arial"/>
    </w:rPr>
  </w:style>
  <w:style w:type="paragraph" w:customStyle="1" w:styleId="f13psakdin4">
    <w:name w:val="f13psakdin4"/>
    <w:basedOn w:val="Normal"/>
    <w:pPr>
      <w:bidi/>
      <w:spacing w:before="100" w:beforeAutospacing="1" w:after="100" w:afterAutospacing="1"/>
      <w:ind w:left="2126"/>
      <w:jc w:val="both"/>
    </w:pPr>
    <w:rPr>
      <w:rFonts w:ascii="Arial" w:hAnsi="Arial" w:cs="Arial"/>
    </w:rPr>
  </w:style>
  <w:style w:type="paragraph" w:customStyle="1" w:styleId="f13psakdin-no5">
    <w:name w:val="f13psakdin-no5"/>
    <w:basedOn w:val="Normal"/>
    <w:pPr>
      <w:bidi/>
      <w:spacing w:before="100" w:beforeAutospacing="1" w:after="100" w:afterAutospacing="1"/>
      <w:ind w:left="2551" w:hanging="425"/>
      <w:jc w:val="both"/>
    </w:pPr>
    <w:rPr>
      <w:rFonts w:ascii="Arial" w:hAnsi="Arial" w:cs="Arial"/>
    </w:rPr>
  </w:style>
  <w:style w:type="paragraph" w:customStyle="1" w:styleId="f13footnote">
    <w:name w:val="f13footnote"/>
    <w:basedOn w:val="Normal"/>
    <w:pPr>
      <w:bidi/>
      <w:spacing w:before="100" w:beforeAutospacing="1" w:after="100" w:afterAutospacing="1"/>
      <w:jc w:val="both"/>
    </w:pPr>
    <w:rPr>
      <w:rFonts w:ascii="Arial" w:hAnsi="Arial" w:cs="Arial"/>
      <w:sz w:val="20"/>
      <w:szCs w:val="20"/>
    </w:rPr>
  </w:style>
  <w:style w:type="paragraph" w:customStyle="1" w:styleId="f13psakdin-du0">
    <w:name w:val="f13psakdin-du0"/>
    <w:basedOn w:val="Normal"/>
    <w:pPr>
      <w:bidi/>
      <w:spacing w:before="100" w:beforeAutospacing="1" w:after="100" w:afterAutospacing="1"/>
      <w:ind w:left="851" w:hanging="851"/>
      <w:jc w:val="both"/>
    </w:pPr>
    <w:rPr>
      <w:rFonts w:ascii="Arial" w:hAnsi="Arial" w:cs="Arial"/>
    </w:rPr>
  </w:style>
  <w:style w:type="paragraph" w:customStyle="1" w:styleId="f13psakdin-du1">
    <w:name w:val="f13psakdin-du1"/>
    <w:basedOn w:val="Normal"/>
    <w:pPr>
      <w:bidi/>
      <w:spacing w:before="100" w:beforeAutospacing="1" w:after="100" w:afterAutospacing="1"/>
      <w:ind w:left="1276" w:hanging="851"/>
      <w:jc w:val="both"/>
    </w:pPr>
    <w:rPr>
      <w:rFonts w:ascii="Arial" w:hAnsi="Arial" w:cs="Arial"/>
    </w:rPr>
  </w:style>
  <w:style w:type="paragraph" w:customStyle="1" w:styleId="f13psakdin-du2">
    <w:name w:val="f13psakdin-du2"/>
    <w:basedOn w:val="Normal"/>
    <w:pPr>
      <w:bidi/>
      <w:spacing w:before="100" w:beforeAutospacing="1" w:after="100" w:afterAutospacing="1"/>
      <w:ind w:left="1702" w:hanging="851"/>
      <w:jc w:val="both"/>
    </w:pPr>
    <w:rPr>
      <w:rFonts w:ascii="Arial" w:hAnsi="Arial" w:cs="Arial"/>
    </w:rPr>
  </w:style>
  <w:style w:type="paragraph" w:customStyle="1" w:styleId="f13psakdin-du3">
    <w:name w:val="f13psakdin-du3"/>
    <w:basedOn w:val="Normal"/>
    <w:pPr>
      <w:bidi/>
      <w:spacing w:before="100" w:beforeAutospacing="1" w:after="100" w:afterAutospacing="1"/>
      <w:ind w:left="2127" w:hanging="851"/>
      <w:jc w:val="both"/>
    </w:pPr>
    <w:rPr>
      <w:rFonts w:ascii="Arial" w:hAnsi="Arial" w:cs="Arial"/>
    </w:rPr>
  </w:style>
  <w:style w:type="paragraph" w:customStyle="1" w:styleId="f13psakdin0e">
    <w:name w:val="f13psakdin0e"/>
    <w:basedOn w:val="Normal"/>
    <w:pPr>
      <w:spacing w:before="100" w:beforeAutospacing="1"/>
      <w:ind w:right="851"/>
      <w:jc w:val="both"/>
    </w:pPr>
    <w:rPr>
      <w:rFonts w:ascii="Arial" w:hAnsi="Arial" w:cs="Arial"/>
    </w:rPr>
  </w:style>
  <w:style w:type="paragraph" w:customStyle="1" w:styleId="f13psakdin1e">
    <w:name w:val="f13psakdin1e"/>
    <w:basedOn w:val="Normal"/>
    <w:pPr>
      <w:spacing w:before="100" w:beforeAutospacing="1"/>
      <w:ind w:left="425" w:right="851"/>
      <w:jc w:val="both"/>
    </w:pPr>
    <w:rPr>
      <w:rFonts w:ascii="Arial" w:hAnsi="Arial" w:cs="Arial"/>
    </w:rPr>
  </w:style>
  <w:style w:type="paragraph" w:customStyle="1" w:styleId="f13psakdin2e">
    <w:name w:val="f13psakdin2e"/>
    <w:basedOn w:val="Normal"/>
    <w:pPr>
      <w:spacing w:before="100" w:beforeAutospacing="1"/>
      <w:ind w:left="851" w:right="851"/>
      <w:jc w:val="both"/>
    </w:pPr>
    <w:rPr>
      <w:rFonts w:ascii="Arial" w:hAnsi="Arial" w:cs="Arial"/>
    </w:rPr>
  </w:style>
  <w:style w:type="paragraph" w:customStyle="1" w:styleId="f13psakdin3e">
    <w:name w:val="f13psakdin3e"/>
    <w:basedOn w:val="Normal"/>
    <w:pPr>
      <w:spacing w:before="100" w:beforeAutospacing="1"/>
      <w:ind w:left="1276" w:right="851"/>
      <w:jc w:val="both"/>
    </w:pPr>
    <w:rPr>
      <w:rFonts w:ascii="Arial" w:hAnsi="Arial" w:cs="Arial"/>
    </w:rPr>
  </w:style>
  <w:style w:type="paragraph" w:customStyle="1" w:styleId="f13psakdin4e">
    <w:name w:val="f13psakdin4e"/>
    <w:basedOn w:val="Normal"/>
    <w:pPr>
      <w:spacing w:before="100" w:beforeAutospacing="1"/>
      <w:ind w:left="1701" w:right="851"/>
      <w:jc w:val="both"/>
    </w:pPr>
    <w:rPr>
      <w:rFonts w:ascii="Arial" w:hAnsi="Arial" w:cs="Arial"/>
    </w:rPr>
  </w:style>
  <w:style w:type="paragraph" w:customStyle="1" w:styleId="Caption1">
    <w:name w:val="Caption1"/>
    <w:basedOn w:val="Normal"/>
    <w:pPr>
      <w:shd w:val="clear" w:color="auto" w:fill="EEE8D4"/>
      <w:spacing w:before="100" w:beforeAutospacing="1" w:after="100" w:afterAutospacing="1"/>
      <w:jc w:val="right"/>
      <w:textAlignment w:val="top"/>
    </w:pPr>
  </w:style>
  <w:style w:type="paragraph" w:customStyle="1" w:styleId="value">
    <w:name w:val="value"/>
    <w:basedOn w:val="Normal"/>
    <w:pPr>
      <w:shd w:val="clear" w:color="auto" w:fill="FAF6EB"/>
      <w:bidi/>
      <w:spacing w:before="100" w:beforeAutospacing="1" w:after="100" w:afterAutospacing="1"/>
    </w:pPr>
  </w:style>
  <w:style w:type="paragraph" w:customStyle="1" w:styleId="footnotetext">
    <w:name w:val="footnotetext"/>
    <w:basedOn w:val="Normal"/>
    <w:pPr>
      <w:bidi/>
      <w:spacing w:before="100" w:beforeAutospacing="1" w:after="100" w:afterAutospacing="1"/>
      <w:ind w:left="450" w:right="900"/>
      <w:jc w:val="both"/>
    </w:pPr>
    <w:rPr>
      <w:rFonts w:ascii="Arial" w:hAnsi="Arial" w:cs="Arial"/>
      <w:sz w:val="20"/>
      <w:szCs w:val="20"/>
    </w:rPr>
  </w:style>
  <w:style w:type="paragraph" w:customStyle="1" w:styleId="f27s1">
    <w:name w:val="f27s1"/>
    <w:basedOn w:val="Normal"/>
    <w:pPr>
      <w:spacing w:before="100" w:beforeAutospacing="1" w:after="100" w:afterAutospacing="1"/>
      <w:ind w:right="283"/>
      <w:jc w:val="center"/>
    </w:pPr>
  </w:style>
  <w:style w:type="paragraph" w:customStyle="1" w:styleId="f27textno0">
    <w:name w:val="f27textno0"/>
    <w:basedOn w:val="Normal"/>
    <w:pPr>
      <w:spacing w:before="100" w:beforeAutospacing="1" w:after="100" w:afterAutospacing="1"/>
      <w:ind w:right="707" w:hanging="424"/>
    </w:pPr>
  </w:style>
  <w:style w:type="paragraph" w:customStyle="1" w:styleId="f27textno1">
    <w:name w:val="f27textno1"/>
    <w:basedOn w:val="Normal"/>
    <w:pPr>
      <w:spacing w:before="100" w:beforeAutospacing="1" w:after="100" w:afterAutospacing="1"/>
      <w:ind w:right="1133" w:hanging="424"/>
    </w:pPr>
  </w:style>
  <w:style w:type="paragraph" w:customStyle="1" w:styleId="f27textno2">
    <w:name w:val="f27textno2"/>
    <w:basedOn w:val="Normal"/>
    <w:pPr>
      <w:spacing w:before="100" w:beforeAutospacing="1" w:after="100" w:afterAutospacing="1"/>
      <w:ind w:right="1558" w:hanging="424"/>
    </w:pPr>
  </w:style>
  <w:style w:type="paragraph" w:customStyle="1" w:styleId="f27textno3">
    <w:name w:val="f27textno3"/>
    <w:basedOn w:val="Normal"/>
    <w:pPr>
      <w:spacing w:before="100" w:beforeAutospacing="1" w:after="100" w:afterAutospacing="1"/>
      <w:ind w:right="1983" w:hanging="425"/>
    </w:pPr>
  </w:style>
  <w:style w:type="paragraph" w:customStyle="1" w:styleId="f27textdblno0">
    <w:name w:val="f27textdblno0"/>
    <w:basedOn w:val="Normal"/>
    <w:pPr>
      <w:spacing w:before="100" w:beforeAutospacing="1" w:after="100" w:afterAutospacing="1"/>
      <w:ind w:right="1133" w:hanging="850"/>
    </w:pPr>
  </w:style>
  <w:style w:type="paragraph" w:customStyle="1" w:styleId="f27textdblno1">
    <w:name w:val="f27textdblno1"/>
    <w:basedOn w:val="Normal"/>
    <w:pPr>
      <w:spacing w:before="100" w:beforeAutospacing="1" w:after="100" w:afterAutospacing="1"/>
      <w:ind w:right="1558" w:hanging="849"/>
    </w:pPr>
  </w:style>
  <w:style w:type="paragraph" w:customStyle="1" w:styleId="f27textdblno2">
    <w:name w:val="f27textdblno2"/>
    <w:basedOn w:val="Normal"/>
    <w:pPr>
      <w:spacing w:before="100" w:beforeAutospacing="1" w:after="100" w:afterAutospacing="1"/>
      <w:ind w:right="1983" w:hanging="849"/>
    </w:pPr>
  </w:style>
  <w:style w:type="paragraph" w:customStyle="1" w:styleId="f27quote0">
    <w:name w:val="f27quote0"/>
    <w:basedOn w:val="Normal"/>
    <w:pPr>
      <w:spacing w:before="100" w:beforeAutospacing="1" w:after="100" w:afterAutospacing="1"/>
      <w:ind w:right="849"/>
    </w:pPr>
  </w:style>
  <w:style w:type="paragraph" w:customStyle="1" w:styleId="f27quoteno0">
    <w:name w:val="f27quoteno0"/>
    <w:basedOn w:val="Normal"/>
    <w:pPr>
      <w:spacing w:before="100" w:beforeAutospacing="1" w:after="100" w:afterAutospacing="1"/>
      <w:ind w:right="1416" w:hanging="424"/>
    </w:pPr>
  </w:style>
  <w:style w:type="paragraph" w:customStyle="1" w:styleId="f27quoteno1">
    <w:name w:val="f27quoteno1"/>
    <w:basedOn w:val="Normal"/>
    <w:pPr>
      <w:spacing w:before="100" w:beforeAutospacing="1" w:after="100" w:afterAutospacing="1"/>
      <w:ind w:right="1841" w:hanging="424"/>
    </w:pPr>
  </w:style>
  <w:style w:type="paragraph" w:customStyle="1" w:styleId="f27quoteno2">
    <w:name w:val="f27quoteno2"/>
    <w:basedOn w:val="Normal"/>
    <w:pPr>
      <w:spacing w:before="100" w:beforeAutospacing="1" w:after="100" w:afterAutospacing="1"/>
      <w:ind w:right="2267" w:hanging="424"/>
    </w:pPr>
  </w:style>
  <w:style w:type="paragraph" w:customStyle="1" w:styleId="f27quoteno3">
    <w:name w:val="f27quoteno3"/>
    <w:basedOn w:val="Normal"/>
    <w:pPr>
      <w:spacing w:before="100" w:beforeAutospacing="1" w:after="100" w:afterAutospacing="1"/>
      <w:ind w:right="2692" w:hanging="424"/>
    </w:pPr>
  </w:style>
  <w:style w:type="paragraph" w:customStyle="1" w:styleId="f27quotedblno0">
    <w:name w:val="f27quotedblno0"/>
    <w:basedOn w:val="Normal"/>
    <w:pPr>
      <w:spacing w:before="100" w:beforeAutospacing="1" w:after="100" w:afterAutospacing="1"/>
      <w:ind w:right="1416" w:hanging="849"/>
    </w:pPr>
  </w:style>
  <w:style w:type="paragraph" w:customStyle="1" w:styleId="f27quotedblno1">
    <w:name w:val="f27quotedblno1"/>
    <w:basedOn w:val="Normal"/>
    <w:pPr>
      <w:spacing w:before="100" w:beforeAutospacing="1" w:after="100" w:afterAutospacing="1"/>
      <w:ind w:right="2261" w:hanging="849"/>
    </w:pPr>
  </w:style>
  <w:style w:type="paragraph" w:customStyle="1" w:styleId="f27quotedblno2">
    <w:name w:val="f27quotedblno2"/>
    <w:basedOn w:val="Normal"/>
    <w:pPr>
      <w:spacing w:before="100" w:beforeAutospacing="1" w:after="100" w:afterAutospacing="1"/>
      <w:ind w:right="2267" w:hanging="849"/>
    </w:pPr>
  </w:style>
  <w:style w:type="paragraph" w:customStyle="1" w:styleId="f27quotedblno3">
    <w:name w:val="f27quotedblno3"/>
    <w:basedOn w:val="Normal"/>
    <w:pPr>
      <w:spacing w:before="100" w:beforeAutospacing="1" w:after="100" w:afterAutospacing="1"/>
      <w:ind w:right="2692" w:hanging="849"/>
    </w:pPr>
  </w:style>
  <w:style w:type="paragraph" w:customStyle="1" w:styleId="f27quoteh0">
    <w:name w:val="f27quoteh0"/>
    <w:basedOn w:val="Normal"/>
    <w:pPr>
      <w:spacing w:before="100" w:beforeAutospacing="1" w:after="100" w:afterAutospacing="1"/>
      <w:ind w:right="566"/>
    </w:pPr>
  </w:style>
  <w:style w:type="paragraph" w:customStyle="1" w:styleId="hakika">
    <w:name w:val="hakika"/>
    <w:basedOn w:val="Normal"/>
    <w:pPr>
      <w:spacing w:before="100" w:beforeAutospacing="1" w:after="100" w:afterAutospacing="1"/>
    </w:pPr>
  </w:style>
  <w:style w:type="paragraph" w:customStyle="1" w:styleId="key">
    <w:name w:val="key"/>
    <w:basedOn w:val="Normal"/>
    <w:pPr>
      <w:spacing w:before="150" w:after="100" w:afterAutospacing="1"/>
      <w:ind w:left="300"/>
    </w:pPr>
    <w:rPr>
      <w:b/>
      <w:bCs/>
    </w:rPr>
  </w:style>
  <w:style w:type="paragraph" w:customStyle="1" w:styleId="f0">
    <w:name w:val="f0"/>
    <w:basedOn w:val="Normal"/>
    <w:pPr>
      <w:spacing w:before="100" w:beforeAutospacing="1" w:after="100" w:afterAutospacing="1"/>
    </w:pPr>
    <w:rPr>
      <w:rFonts w:ascii="David" w:hAnsi="David" w:cs="David"/>
      <w:b/>
      <w:bCs/>
      <w:i/>
      <w:iCs/>
    </w:rPr>
  </w:style>
  <w:style w:type="paragraph" w:customStyle="1" w:styleId="f2">
    <w:name w:val="f2"/>
    <w:basedOn w:val="Normal"/>
    <w:pPr>
      <w:spacing w:before="100" w:beforeAutospacing="1" w:after="100" w:afterAutospacing="1"/>
    </w:pPr>
    <w:rPr>
      <w:rFonts w:ascii="David" w:hAnsi="David" w:cs="David"/>
      <w:b/>
      <w:bCs/>
      <w:i/>
      <w:iCs/>
    </w:rPr>
  </w:style>
  <w:style w:type="paragraph" w:customStyle="1" w:styleId="f2n">
    <w:name w:val="f2n"/>
    <w:basedOn w:val="Normal"/>
    <w:pPr>
      <w:spacing w:before="100" w:beforeAutospacing="1" w:after="100" w:afterAutospacing="1"/>
    </w:pPr>
    <w:rPr>
      <w:rFonts w:ascii="David" w:hAnsi="David" w:cs="David"/>
      <w:b/>
      <w:bCs/>
      <w:i/>
      <w:iCs/>
    </w:rPr>
  </w:style>
  <w:style w:type="paragraph" w:customStyle="1" w:styleId="f3">
    <w:name w:val="f3"/>
    <w:basedOn w:val="Normal"/>
    <w:pPr>
      <w:spacing w:before="100" w:beforeAutospacing="1" w:after="100" w:afterAutospacing="1"/>
    </w:pPr>
    <w:rPr>
      <w:rFonts w:ascii="David" w:hAnsi="David" w:cs="David"/>
      <w:b/>
      <w:bCs/>
      <w:i/>
      <w:iCs/>
    </w:rPr>
  </w:style>
  <w:style w:type="paragraph" w:customStyle="1" w:styleId="f41">
    <w:name w:val="f41"/>
    <w:basedOn w:val="Normal"/>
    <w:pPr>
      <w:spacing w:before="100" w:beforeAutospacing="1" w:after="100" w:afterAutospacing="1"/>
      <w:jc w:val="center"/>
    </w:pPr>
    <w:rPr>
      <w:rFonts w:ascii="David" w:hAnsi="David" w:cs="David"/>
    </w:rPr>
  </w:style>
  <w:style w:type="paragraph" w:customStyle="1" w:styleId="f42">
    <w:name w:val="f42"/>
    <w:basedOn w:val="Normal"/>
    <w:pPr>
      <w:spacing w:before="100" w:beforeAutospacing="1" w:after="100" w:afterAutospacing="1"/>
    </w:pPr>
    <w:rPr>
      <w:rFonts w:ascii="David" w:hAnsi="David" w:cs="David"/>
    </w:rPr>
  </w:style>
  <w:style w:type="paragraph" w:customStyle="1" w:styleId="msodel0">
    <w:name w:val="msodel"/>
    <w:basedOn w:val="Normal"/>
    <w:pPr>
      <w:spacing w:before="100" w:beforeAutospacing="1" w:after="100" w:afterAutospacing="1"/>
    </w:pPr>
    <w:rPr>
      <w:vanish/>
    </w:rPr>
  </w:style>
  <w:style w:type="paragraph" w:customStyle="1" w:styleId="f13psakdin">
    <w:name w:val="f13psakdin"/>
    <w:basedOn w:val="Normal"/>
    <w:pPr>
      <w:bidi/>
      <w:spacing w:before="100" w:beforeAutospacing="1" w:after="100" w:afterAutospacing="1"/>
      <w:jc w:val="both"/>
    </w:pPr>
    <w:rPr>
      <w:rFonts w:ascii="Arial" w:hAnsi="Arial" w:cs="Arial"/>
    </w:rPr>
  </w:style>
  <w:style w:type="paragraph" w:customStyle="1" w:styleId="f13psakdin-table">
    <w:name w:val="f13psakdin-table"/>
    <w:basedOn w:val="Normal"/>
    <w:pPr>
      <w:bidi/>
      <w:spacing w:before="100" w:beforeAutospacing="1" w:after="100" w:afterAutospacing="1"/>
      <w:jc w:val="both"/>
    </w:pPr>
    <w:rPr>
      <w:rFonts w:ascii="Arial" w:hAnsi="Arial" w:cs="Arial"/>
    </w:rPr>
  </w:style>
  <w:style w:type="paragraph" w:customStyle="1" w:styleId="internallinkclass">
    <w:name w:val="internallinkclass"/>
    <w:basedOn w:val="Normal"/>
    <w:pPr>
      <w:spacing w:before="100" w:beforeAutospacing="1" w:after="100" w:afterAutospacing="1"/>
      <w:textAlignment w:val="bottom"/>
    </w:pPr>
  </w:style>
  <w:style w:type="paragraph" w:customStyle="1" w:styleId="stltitanpropertyset6711">
    <w:name w:val="stl_titan_propertyset_67_1_1"/>
    <w:basedOn w:val="Normal"/>
    <w:pPr>
      <w:spacing w:before="100" w:beforeAutospacing="1" w:after="100" w:afterAutospacing="1"/>
    </w:pPr>
  </w:style>
  <w:style w:type="paragraph" w:customStyle="1" w:styleId="stltitanpropertyset7011">
    <w:name w:val="stl_titan_propertyset_70_1_1"/>
    <w:basedOn w:val="Normal"/>
    <w:pPr>
      <w:spacing w:before="100" w:beforeAutospacing="1" w:after="100" w:afterAutospacing="1"/>
    </w:pPr>
  </w:style>
  <w:style w:type="paragraph" w:customStyle="1" w:styleId="stltitanpropertyset6811">
    <w:name w:val="stl_titan_propertyset_68_1_1"/>
    <w:basedOn w:val="Normal"/>
    <w:pPr>
      <w:spacing w:before="100" w:beforeAutospacing="1" w:after="100" w:afterAutospacing="1" w:line="360" w:lineRule="atLeast"/>
    </w:pPr>
  </w:style>
  <w:style w:type="paragraph" w:customStyle="1" w:styleId="section1">
    <w:name w:val="section1"/>
    <w:basedOn w:val="Normal"/>
    <w:pPr>
      <w:spacing w:before="100" w:beforeAutospacing="1" w:after="100" w:afterAutospacing="1"/>
    </w:pPr>
  </w:style>
  <w:style w:type="paragraph" w:customStyle="1" w:styleId="sidedatatitle">
    <w:name w:val="sidedatatitle"/>
    <w:basedOn w:val="Normal"/>
    <w:pPr>
      <w:spacing w:before="100" w:beforeAutospacing="1" w:after="100" w:afterAutospacing="1"/>
    </w:pPr>
  </w:style>
  <w:style w:type="paragraph" w:customStyle="1" w:styleId="sidedatalink">
    <w:name w:val="sidedatalink"/>
    <w:basedOn w:val="Normal"/>
    <w:pPr>
      <w:spacing w:before="100" w:beforeAutospacing="1" w:after="100" w:afterAutospacing="1"/>
    </w:pPr>
  </w:style>
  <w:style w:type="paragraph" w:customStyle="1" w:styleId="searchtoptitle">
    <w:name w:val="searchtoptitle"/>
    <w:basedOn w:val="Normal"/>
    <w:pPr>
      <w:spacing w:before="100" w:beforeAutospacing="1" w:after="100" w:afterAutospacing="1"/>
    </w:pPr>
  </w:style>
  <w:style w:type="paragraph" w:customStyle="1" w:styleId="searchsubtitle">
    <w:name w:val="searchsubtitle"/>
    <w:basedOn w:val="Normal"/>
    <w:pPr>
      <w:spacing w:before="100" w:beforeAutospacing="1" w:after="100" w:afterAutospacing="1"/>
    </w:pPr>
  </w:style>
  <w:style w:type="paragraph" w:customStyle="1" w:styleId="rightgroup">
    <w:name w:val="rightgroup"/>
    <w:basedOn w:val="Normal"/>
    <w:pPr>
      <w:spacing w:before="100" w:beforeAutospacing="1" w:after="100" w:afterAutospacing="1"/>
    </w:pPr>
  </w:style>
  <w:style w:type="paragraph" w:customStyle="1" w:styleId="leftgroup">
    <w:name w:val="leftgroup"/>
    <w:basedOn w:val="Normal"/>
    <w:pPr>
      <w:spacing w:before="100" w:beforeAutospacing="1" w:after="100" w:afterAutospacing="1"/>
    </w:pPr>
  </w:style>
  <w:style w:type="paragraph" w:customStyle="1" w:styleId="grouptitle">
    <w:name w:val="grouptitle"/>
    <w:basedOn w:val="Normal"/>
    <w:pPr>
      <w:spacing w:before="100" w:beforeAutospacing="1" w:after="100" w:afterAutospacing="1"/>
    </w:pPr>
  </w:style>
  <w:style w:type="paragraph" w:customStyle="1" w:styleId="linktable">
    <w:name w:val="linktable"/>
    <w:basedOn w:val="Normal"/>
    <w:pPr>
      <w:spacing w:before="100" w:beforeAutospacing="1" w:after="100" w:afterAutospacing="1"/>
    </w:pPr>
  </w:style>
  <w:style w:type="paragraph" w:customStyle="1" w:styleId="topalign">
    <w:name w:val="topalign"/>
    <w:basedOn w:val="Normal"/>
    <w:pPr>
      <w:spacing w:before="100" w:beforeAutospacing="1" w:after="100" w:afterAutospacing="1"/>
    </w:pPr>
  </w:style>
  <w:style w:type="paragraph" w:customStyle="1" w:styleId="Header1">
    <w:name w:val="Header1"/>
    <w:basedOn w:val="Normal"/>
    <w:pPr>
      <w:spacing w:before="100" w:beforeAutospacing="1" w:after="100" w:afterAutospacing="1"/>
    </w:pPr>
  </w:style>
  <w:style w:type="paragraph" w:customStyle="1" w:styleId="imagecontainer">
    <w:name w:val="imagecontainer"/>
    <w:basedOn w:val="Normal"/>
    <w:pPr>
      <w:spacing w:before="100" w:beforeAutospacing="1" w:after="100" w:afterAutospacing="1"/>
    </w:pPr>
  </w:style>
  <w:style w:type="paragraph" w:customStyle="1" w:styleId="btntable">
    <w:name w:val="btntable"/>
    <w:basedOn w:val="Normal"/>
    <w:pPr>
      <w:spacing w:before="100" w:beforeAutospacing="1" w:after="100" w:afterAutospacing="1"/>
    </w:pPr>
  </w:style>
  <w:style w:type="paragraph" w:customStyle="1" w:styleId="btn">
    <w:name w:val="btn"/>
    <w:basedOn w:val="Normal"/>
    <w:pPr>
      <w:spacing w:before="100" w:beforeAutospacing="1" w:after="100" w:afterAutospacing="1"/>
    </w:pPr>
  </w:style>
  <w:style w:type="paragraph" w:customStyle="1" w:styleId="regdiv">
    <w:name w:val="regdiv"/>
    <w:basedOn w:val="Normal"/>
    <w:pPr>
      <w:spacing w:before="100" w:beforeAutospacing="1" w:after="100" w:afterAutospacing="1"/>
    </w:pPr>
  </w:style>
  <w:style w:type="paragraph" w:customStyle="1" w:styleId="overdiv">
    <w:name w:val="overdiv"/>
    <w:basedOn w:val="Normal"/>
    <w:pPr>
      <w:spacing w:before="100" w:beforeAutospacing="1" w:after="100" w:afterAutospacing="1"/>
    </w:pPr>
  </w:style>
  <w:style w:type="paragraph" w:customStyle="1" w:styleId="checkicon">
    <w:name w:val="checkicon"/>
    <w:basedOn w:val="Normal"/>
    <w:pPr>
      <w:spacing w:before="100" w:beforeAutospacing="1" w:after="100" w:afterAutospacing="1"/>
    </w:pPr>
  </w:style>
  <w:style w:type="paragraph" w:customStyle="1" w:styleId="totalpages">
    <w:name w:val="totalpages"/>
    <w:basedOn w:val="Normal"/>
    <w:pPr>
      <w:spacing w:before="100" w:beforeAutospacing="1" w:after="100" w:afterAutospacing="1"/>
    </w:pPr>
  </w:style>
  <w:style w:type="paragraph" w:customStyle="1" w:styleId="close">
    <w:name w:val="close"/>
    <w:basedOn w:val="Normal"/>
    <w:pPr>
      <w:spacing w:before="100" w:beforeAutospacing="1" w:after="100" w:afterAutospacing="1"/>
    </w:pPr>
  </w:style>
  <w:style w:type="paragraph" w:customStyle="1" w:styleId="link">
    <w:name w:val="link"/>
    <w:basedOn w:val="Normal"/>
    <w:pPr>
      <w:spacing w:before="100" w:beforeAutospacing="1" w:after="100" w:afterAutospacing="1"/>
    </w:pPr>
  </w:style>
  <w:style w:type="paragraph" w:customStyle="1" w:styleId="citation">
    <w:name w:val="citation"/>
    <w:basedOn w:val="Normal"/>
    <w:pPr>
      <w:spacing w:before="100" w:beforeAutospacing="1" w:after="100" w:afterAutospacing="1"/>
    </w:pPr>
  </w:style>
  <w:style w:type="paragraph" w:customStyle="1" w:styleId="footerright">
    <w:name w:val="footerright"/>
    <w:basedOn w:val="Normal"/>
    <w:pPr>
      <w:spacing w:before="100" w:beforeAutospacing="1" w:after="100" w:afterAutospacing="1"/>
    </w:pPr>
    <w:rPr>
      <w:sz w:val="17"/>
      <w:szCs w:val="17"/>
    </w:rPr>
  </w:style>
  <w:style w:type="character" w:styleId="FootnoteReference">
    <w:name w:val="footnote reference"/>
    <w:basedOn w:val="DefaultParagraphFont"/>
    <w:uiPriority w:val="99"/>
    <w:semiHidden/>
    <w:unhideWhenUsed/>
    <w:rPr>
      <w:sz w:val="14"/>
      <w:szCs w:val="14"/>
      <w:vertAlign w:val="superscript"/>
    </w:rPr>
  </w:style>
  <w:style w:type="character" w:customStyle="1" w:styleId="h">
    <w:name w:val="h"/>
    <w:basedOn w:val="DefaultParagraphFont"/>
    <w:rPr>
      <w:vanish/>
      <w:webHidden w:val="0"/>
      <w:color w:val="FFFFFF"/>
      <w:specVanish w:val="0"/>
    </w:rPr>
  </w:style>
  <w:style w:type="character" w:customStyle="1" w:styleId="f1">
    <w:name w:val="f1"/>
    <w:basedOn w:val="DefaultParagraphFont"/>
    <w:rPr>
      <w:vanish/>
      <w:webHidden w:val="0"/>
      <w:color w:val="FFFFFF"/>
      <w:specVanish w:val="0"/>
    </w:rPr>
  </w:style>
  <w:style w:type="character" w:customStyle="1" w:styleId="f14">
    <w:name w:val="f14"/>
    <w:basedOn w:val="DefaultParagraphFont"/>
    <w:rPr>
      <w:vanish/>
      <w:webHidden w:val="0"/>
      <w:color w:val="FFFFFF"/>
      <w:specVanish w:val="0"/>
    </w:rPr>
  </w:style>
  <w:style w:type="character" w:customStyle="1" w:styleId="brief">
    <w:name w:val="brief"/>
    <w:basedOn w:val="DefaultParagraphFont"/>
    <w:rPr>
      <w:vanish/>
      <w:webHidden w:val="0"/>
      <w:color w:val="FFFFFF"/>
      <w:specVanish w:val="0"/>
    </w:rPr>
  </w:style>
  <w:style w:type="character" w:customStyle="1" w:styleId="taktzirtitle">
    <w:name w:val="taktzir_title"/>
    <w:basedOn w:val="DefaultParagraphFont"/>
    <w:rPr>
      <w:vanish/>
      <w:webHidden w:val="0"/>
      <w:color w:val="FFFFFF"/>
      <w:specVanish w:val="0"/>
    </w:rPr>
  </w:style>
  <w:style w:type="character" w:customStyle="1" w:styleId="f261">
    <w:name w:val="f261"/>
    <w:basedOn w:val="DefaultParagraphFont"/>
    <w:rPr>
      <w:rFonts w:ascii="David" w:hAnsi="David" w:cs="David" w:hint="default"/>
      <w:b/>
      <w:bCs/>
      <w:sz w:val="40"/>
      <w:szCs w:val="40"/>
    </w:rPr>
  </w:style>
  <w:style w:type="character" w:customStyle="1" w:styleId="f27p1">
    <w:name w:val="f27p1"/>
    <w:basedOn w:val="DefaultParagraphFont"/>
    <w:rPr>
      <w:b/>
      <w:bCs/>
    </w:rPr>
  </w:style>
  <w:style w:type="character" w:customStyle="1" w:styleId="f27sd1">
    <w:name w:val="f27sd1"/>
    <w:basedOn w:val="DefaultParagraphFont"/>
    <w:rPr>
      <w:rFonts w:cs="Guttman Adii" w:hint="cs"/>
      <w:sz w:val="28"/>
      <w:szCs w:val="28"/>
    </w:rPr>
  </w:style>
  <w:style w:type="character" w:customStyle="1" w:styleId="f30">
    <w:name w:val="f30"/>
    <w:basedOn w:val="DefaultParagraphFont"/>
    <w:rPr>
      <w:rFonts w:ascii="David" w:hAnsi="David" w:cs="David" w:hint="default"/>
      <w:u w:val="single"/>
    </w:rPr>
  </w:style>
  <w:style w:type="character" w:customStyle="1" w:styleId="eng">
    <w:name w:val="eng"/>
    <w:basedOn w:val="DefaultParagraphFont"/>
    <w:rPr>
      <w:rFonts w:ascii="Arial" w:hAnsi="Arial" w:cs="Arial" w:hint="default"/>
      <w:b/>
      <w:bCs/>
    </w:rPr>
  </w:style>
  <w:style w:type="character" w:customStyle="1" w:styleId="f11">
    <w:name w:val="f11"/>
    <w:basedOn w:val="DefaultParagraphFont"/>
    <w:rPr>
      <w:rFonts w:ascii="David" w:hAnsi="David" w:cs="David" w:hint="default"/>
    </w:rPr>
  </w:style>
  <w:style w:type="character" w:customStyle="1" w:styleId="jsbutton">
    <w:name w:val="jsbutton"/>
    <w:basedOn w:val="DefaultParagraphFont"/>
  </w:style>
  <w:style w:type="character" w:customStyle="1" w:styleId="Title1">
    <w:name w:val="Title1"/>
    <w:basedOn w:val="DefaultParagraphFont"/>
  </w:style>
  <w:style w:type="character" w:customStyle="1" w:styleId="binder">
    <w:name w:val="binder"/>
    <w:basedOn w:val="DefaultParagraphFont"/>
  </w:style>
  <w:style w:type="paragraph" w:customStyle="1" w:styleId="checkicon1">
    <w:name w:val="checkicon1"/>
    <w:basedOn w:val="Normal"/>
    <w:pPr>
      <w:spacing w:before="100" w:beforeAutospacing="1" w:after="100" w:afterAutospacing="1"/>
    </w:pPr>
    <w:rPr>
      <w:vanish/>
    </w:rPr>
  </w:style>
  <w:style w:type="paragraph" w:customStyle="1" w:styleId="checkicon2">
    <w:name w:val="checkicon2"/>
    <w:basedOn w:val="Normal"/>
    <w:pPr>
      <w:spacing w:before="100" w:beforeAutospacing="1" w:after="100" w:afterAutospacing="1"/>
    </w:pPr>
  </w:style>
  <w:style w:type="paragraph" w:customStyle="1" w:styleId="checkicon3">
    <w:name w:val="checkicon3"/>
    <w:basedOn w:val="Normal"/>
    <w:pPr>
      <w:spacing w:before="100" w:beforeAutospacing="1" w:after="100" w:afterAutospacing="1"/>
    </w:pPr>
  </w:style>
  <w:style w:type="paragraph" w:customStyle="1" w:styleId="sidedatatitle1">
    <w:name w:val="sidedatatitle1"/>
    <w:basedOn w:val="Normal"/>
    <w:pPr>
      <w:spacing w:before="100" w:beforeAutospacing="1" w:after="100" w:afterAutospacing="1"/>
    </w:pPr>
    <w:rPr>
      <w:b/>
      <w:bCs/>
    </w:rPr>
  </w:style>
  <w:style w:type="paragraph" w:customStyle="1" w:styleId="sidedatalink1">
    <w:name w:val="sidedatalink1"/>
    <w:basedOn w:val="Normal"/>
    <w:pPr>
      <w:spacing w:before="100" w:beforeAutospacing="1" w:after="100" w:afterAutospacing="1"/>
      <w:jc w:val="right"/>
    </w:pPr>
  </w:style>
  <w:style w:type="paragraph" w:customStyle="1" w:styleId="searchtoptitle1">
    <w:name w:val="searchtoptitle1"/>
    <w:basedOn w:val="Normal"/>
    <w:pPr>
      <w:spacing w:before="100" w:beforeAutospacing="1" w:after="100" w:afterAutospacing="1"/>
      <w:jc w:val="right"/>
    </w:pPr>
    <w:rPr>
      <w:rFonts w:ascii="Arial" w:hAnsi="Arial" w:cs="Arial"/>
      <w:b/>
      <w:bCs/>
      <w:color w:val="C02028"/>
      <w:sz w:val="27"/>
      <w:szCs w:val="27"/>
    </w:rPr>
  </w:style>
  <w:style w:type="paragraph" w:customStyle="1" w:styleId="searchsubtitle1">
    <w:name w:val="searchsubtitle1"/>
    <w:basedOn w:val="Normal"/>
    <w:pPr>
      <w:spacing w:before="100" w:beforeAutospacing="1" w:after="100" w:afterAutospacing="1"/>
    </w:pPr>
    <w:rPr>
      <w:color w:val="000000"/>
      <w:sz w:val="20"/>
      <w:szCs w:val="20"/>
    </w:rPr>
  </w:style>
  <w:style w:type="character" w:customStyle="1" w:styleId="title10">
    <w:name w:val="title1"/>
    <w:basedOn w:val="DefaultParagraphFont"/>
    <w:rPr>
      <w:b/>
      <w:bCs/>
    </w:rPr>
  </w:style>
  <w:style w:type="character" w:customStyle="1" w:styleId="binder1">
    <w:name w:val="binder1"/>
    <w:basedOn w:val="DefaultParagraphFont"/>
    <w:rPr>
      <w:i/>
      <w:iCs/>
    </w:rPr>
  </w:style>
  <w:style w:type="paragraph" w:customStyle="1" w:styleId="rightgroup1">
    <w:name w:val="rightgroup1"/>
    <w:basedOn w:val="Normal"/>
    <w:pPr>
      <w:spacing w:before="100" w:beforeAutospacing="1" w:after="100" w:afterAutospacing="1"/>
    </w:pPr>
  </w:style>
  <w:style w:type="paragraph" w:customStyle="1" w:styleId="leftgroup1">
    <w:name w:val="leftgroup1"/>
    <w:basedOn w:val="Normal"/>
    <w:pPr>
      <w:pBdr>
        <w:right w:val="single" w:sz="6" w:space="2" w:color="802C2B"/>
      </w:pBdr>
      <w:spacing w:before="100" w:beforeAutospacing="1" w:after="100" w:afterAutospacing="1"/>
      <w:ind w:right="30"/>
    </w:pPr>
  </w:style>
  <w:style w:type="paragraph" w:customStyle="1" w:styleId="grouptitle1">
    <w:name w:val="grouptitle1"/>
    <w:basedOn w:val="Normal"/>
    <w:pPr>
      <w:spacing w:before="100" w:beforeAutospacing="1" w:after="100" w:afterAutospacing="1"/>
      <w:jc w:val="center"/>
      <w:textAlignment w:val="center"/>
    </w:pPr>
    <w:rPr>
      <w:b/>
      <w:bCs/>
      <w:sz w:val="18"/>
      <w:szCs w:val="18"/>
    </w:rPr>
  </w:style>
  <w:style w:type="paragraph" w:customStyle="1" w:styleId="linktable1">
    <w:name w:val="linktable1"/>
    <w:basedOn w:val="Normal"/>
    <w:pPr>
      <w:spacing w:before="100" w:beforeAutospacing="1" w:after="100" w:afterAutospacing="1"/>
    </w:pPr>
  </w:style>
  <w:style w:type="paragraph" w:customStyle="1" w:styleId="topalign1">
    <w:name w:val="topalign1"/>
    <w:basedOn w:val="Normal"/>
    <w:pPr>
      <w:spacing w:before="100" w:beforeAutospacing="1" w:after="100" w:afterAutospacing="1"/>
      <w:textAlignment w:val="top"/>
    </w:pPr>
  </w:style>
  <w:style w:type="paragraph" w:customStyle="1" w:styleId="header10">
    <w:name w:val="header1"/>
    <w:basedOn w:val="Normal"/>
    <w:pPr>
      <w:spacing w:before="100" w:beforeAutospacing="1" w:after="105"/>
    </w:pPr>
    <w:rPr>
      <w:b/>
      <w:bCs/>
      <w:color w:val="5BA1DE"/>
    </w:rPr>
  </w:style>
  <w:style w:type="paragraph" w:customStyle="1" w:styleId="imagecontainer1">
    <w:name w:val="imagecontainer1"/>
    <w:basedOn w:val="Normal"/>
    <w:pPr>
      <w:spacing w:before="100" w:beforeAutospacing="1" w:after="100" w:afterAutospacing="1"/>
    </w:pPr>
  </w:style>
  <w:style w:type="paragraph" w:customStyle="1" w:styleId="btntable1">
    <w:name w:val="btntable1"/>
    <w:basedOn w:val="Normal"/>
    <w:pPr>
      <w:spacing w:before="100" w:beforeAutospacing="1" w:after="100" w:afterAutospacing="1"/>
    </w:pPr>
  </w:style>
  <w:style w:type="paragraph" w:customStyle="1" w:styleId="btn1">
    <w:name w:val="btn1"/>
    <w:basedOn w:val="Normal"/>
    <w:pPr>
      <w:spacing w:line="240" w:lineRule="atLeast"/>
      <w:ind w:left="105"/>
      <w:jc w:val="center"/>
    </w:pPr>
    <w:rPr>
      <w:color w:val="C02028"/>
    </w:rPr>
  </w:style>
  <w:style w:type="paragraph" w:customStyle="1" w:styleId="regdiv1">
    <w:name w:val="regdiv1"/>
    <w:basedOn w:val="Normal"/>
    <w:pPr>
      <w:shd w:val="clear" w:color="auto" w:fill="F9FCFF"/>
      <w:spacing w:before="100" w:beforeAutospacing="1" w:after="100" w:afterAutospacing="1"/>
    </w:pPr>
  </w:style>
  <w:style w:type="paragraph" w:customStyle="1" w:styleId="overdiv1">
    <w:name w:val="overdiv1"/>
    <w:basedOn w:val="Normal"/>
    <w:pPr>
      <w:shd w:val="clear" w:color="auto" w:fill="EEF7FF"/>
      <w:spacing w:before="100" w:beforeAutospacing="1" w:after="100" w:afterAutospacing="1"/>
    </w:pPr>
  </w:style>
  <w:style w:type="paragraph" w:customStyle="1" w:styleId="btn2">
    <w:name w:val="btn2"/>
    <w:basedOn w:val="Normal"/>
    <w:pPr>
      <w:spacing w:before="100" w:beforeAutospacing="1" w:after="100" w:afterAutospacing="1"/>
    </w:pPr>
  </w:style>
  <w:style w:type="character" w:customStyle="1" w:styleId="jsbutton1">
    <w:name w:val="jsbutton1"/>
    <w:basedOn w:val="DefaultParagraphFont"/>
    <w:rPr>
      <w:color w:val="252527"/>
    </w:rPr>
  </w:style>
  <w:style w:type="paragraph" w:customStyle="1" w:styleId="cluetip-arrows1">
    <w:name w:val="cluetip-arrows1"/>
    <w:basedOn w:val="Normal"/>
    <w:pPr>
      <w:spacing w:before="100" w:beforeAutospacing="1" w:after="100" w:afterAutospacing="1"/>
    </w:pPr>
    <w:rPr>
      <w:vanish/>
    </w:rPr>
  </w:style>
  <w:style w:type="paragraph" w:customStyle="1" w:styleId="cluetip-arrows2">
    <w:name w:val="cluetip-arrows2"/>
    <w:basedOn w:val="Normal"/>
    <w:pPr>
      <w:spacing w:before="100" w:beforeAutospacing="1" w:after="100" w:afterAutospacing="1"/>
      <w:ind w:right="-165"/>
    </w:pPr>
    <w:rPr>
      <w:vanish/>
    </w:rPr>
  </w:style>
  <w:style w:type="paragraph" w:customStyle="1" w:styleId="cluetip-arrows3">
    <w:name w:val="cluetip-arrows3"/>
    <w:basedOn w:val="Normal"/>
    <w:pPr>
      <w:spacing w:before="100" w:beforeAutospacing="1" w:after="100" w:afterAutospacing="1"/>
      <w:ind w:left="-165"/>
    </w:pPr>
    <w:rPr>
      <w:vanish/>
    </w:rPr>
  </w:style>
  <w:style w:type="paragraph" w:customStyle="1" w:styleId="cluetip-arrows4">
    <w:name w:val="cluetip-arrows4"/>
    <w:basedOn w:val="Normal"/>
    <w:pPr>
      <w:spacing w:before="100" w:beforeAutospacing="1" w:after="100" w:afterAutospacing="1"/>
      <w:ind w:left="-165"/>
    </w:pPr>
    <w:rPr>
      <w:vanish/>
    </w:rPr>
  </w:style>
  <w:style w:type="paragraph" w:customStyle="1" w:styleId="cluetip-arrows5">
    <w:name w:val="cluetip-arrows5"/>
    <w:basedOn w:val="Normal"/>
    <w:pPr>
      <w:spacing w:before="100" w:beforeAutospacing="1" w:after="100" w:afterAutospacing="1"/>
    </w:pPr>
    <w:rPr>
      <w:vanish/>
    </w:rPr>
  </w:style>
  <w:style w:type="paragraph" w:customStyle="1" w:styleId="cluetip-arrows6">
    <w:name w:val="cluetip-arrows6"/>
    <w:basedOn w:val="Normal"/>
    <w:pPr>
      <w:spacing w:before="100" w:beforeAutospacing="1" w:after="100" w:afterAutospacing="1"/>
      <w:ind w:right="-165"/>
    </w:pPr>
    <w:rPr>
      <w:vanish/>
    </w:rPr>
  </w:style>
  <w:style w:type="paragraph" w:customStyle="1" w:styleId="cluetip-arrows7">
    <w:name w:val="cluetip-arrows7"/>
    <w:basedOn w:val="Normal"/>
    <w:pPr>
      <w:spacing w:before="100" w:beforeAutospacing="1" w:after="100" w:afterAutospacing="1"/>
      <w:ind w:left="-165"/>
    </w:pPr>
    <w:rPr>
      <w:vanish/>
    </w:rPr>
  </w:style>
  <w:style w:type="paragraph" w:customStyle="1" w:styleId="cluetip-arrows8">
    <w:name w:val="cluetip-arrows8"/>
    <w:basedOn w:val="Normal"/>
    <w:pPr>
      <w:spacing w:before="100" w:beforeAutospacing="1" w:after="100" w:afterAutospacing="1"/>
      <w:ind w:left="-165"/>
    </w:pPr>
    <w:rPr>
      <w:vanish/>
    </w:rPr>
  </w:style>
  <w:style w:type="paragraph" w:customStyle="1" w:styleId="cluetip-arrows9">
    <w:name w:val="cluetip-arrows9"/>
    <w:basedOn w:val="Normal"/>
    <w:pPr>
      <w:spacing w:before="100" w:beforeAutospacing="1" w:after="100" w:afterAutospacing="1"/>
    </w:pPr>
    <w:rPr>
      <w:vanish/>
    </w:rPr>
  </w:style>
  <w:style w:type="paragraph" w:customStyle="1" w:styleId="cluetip-arrows10">
    <w:name w:val="cluetip-arrows10"/>
    <w:basedOn w:val="Normal"/>
    <w:pPr>
      <w:spacing w:before="100" w:beforeAutospacing="1" w:after="100" w:afterAutospacing="1"/>
      <w:ind w:right="-165"/>
    </w:pPr>
    <w:rPr>
      <w:vanish/>
    </w:rPr>
  </w:style>
  <w:style w:type="paragraph" w:customStyle="1" w:styleId="cluetip-arrows11">
    <w:name w:val="cluetip-arrows11"/>
    <w:basedOn w:val="Normal"/>
    <w:pPr>
      <w:spacing w:before="100" w:beforeAutospacing="1" w:after="100" w:afterAutospacing="1"/>
      <w:ind w:left="-165"/>
    </w:pPr>
    <w:rPr>
      <w:vanish/>
    </w:rPr>
  </w:style>
  <w:style w:type="paragraph" w:customStyle="1" w:styleId="cluetip-arrows12">
    <w:name w:val="cluetip-arrows12"/>
    <w:basedOn w:val="Normal"/>
    <w:pPr>
      <w:spacing w:before="100" w:beforeAutospacing="1" w:after="100" w:afterAutospacing="1"/>
      <w:ind w:left="-165"/>
    </w:pPr>
    <w:rPr>
      <w:vanish/>
    </w:rPr>
  </w:style>
  <w:style w:type="paragraph" w:customStyle="1" w:styleId="cluetip-arrows13">
    <w:name w:val="cluetip-arrows13"/>
    <w:basedOn w:val="Normal"/>
    <w:pPr>
      <w:spacing w:before="100" w:beforeAutospacing="1" w:after="100" w:afterAutospacing="1"/>
    </w:pPr>
    <w:rPr>
      <w:vanish/>
    </w:rPr>
  </w:style>
  <w:style w:type="paragraph" w:customStyle="1" w:styleId="cluetip-arrows14">
    <w:name w:val="cluetip-arrows14"/>
    <w:basedOn w:val="Normal"/>
    <w:pPr>
      <w:spacing w:before="100" w:beforeAutospacing="1" w:after="100" w:afterAutospacing="1"/>
      <w:ind w:left="180"/>
    </w:pPr>
    <w:rPr>
      <w:vanish/>
    </w:rPr>
  </w:style>
  <w:style w:type="paragraph" w:customStyle="1" w:styleId="cluetip-arrows15">
    <w:name w:val="cluetip-arrows15"/>
    <w:basedOn w:val="Normal"/>
    <w:pPr>
      <w:spacing w:before="100" w:beforeAutospacing="1" w:after="100" w:afterAutospacing="1"/>
      <w:ind w:left="-165"/>
    </w:pPr>
    <w:rPr>
      <w:vanish/>
    </w:rPr>
  </w:style>
  <w:style w:type="paragraph" w:customStyle="1" w:styleId="cluetip-arrows16">
    <w:name w:val="cluetip-arrows16"/>
    <w:basedOn w:val="Normal"/>
    <w:pPr>
      <w:spacing w:before="100" w:beforeAutospacing="1" w:after="100" w:afterAutospacing="1"/>
      <w:ind w:left="-165"/>
    </w:pPr>
    <w:rPr>
      <w:vanish/>
    </w:rPr>
  </w:style>
  <w:style w:type="paragraph" w:customStyle="1" w:styleId="header2">
    <w:name w:val="header2"/>
    <w:basedOn w:val="Normal"/>
    <w:pPr>
      <w:spacing w:before="60" w:after="75"/>
      <w:ind w:left="60" w:right="60"/>
    </w:pPr>
  </w:style>
  <w:style w:type="paragraph" w:customStyle="1" w:styleId="citation1">
    <w:name w:val="citation1"/>
    <w:basedOn w:val="Normal"/>
    <w:pPr>
      <w:spacing w:before="60" w:after="60"/>
      <w:ind w:left="60" w:right="60"/>
    </w:pPr>
    <w:rPr>
      <w:b/>
      <w:bCs/>
    </w:rPr>
  </w:style>
  <w:style w:type="paragraph" w:customStyle="1" w:styleId="totalpages1">
    <w:name w:val="totalpages1"/>
    <w:basedOn w:val="Normal"/>
    <w:pPr>
      <w:spacing w:before="60" w:after="60"/>
      <w:ind w:left="60" w:right="45"/>
    </w:pPr>
    <w:rPr>
      <w:b/>
      <w:bCs/>
      <w:color w:val="651520"/>
    </w:rPr>
  </w:style>
  <w:style w:type="paragraph" w:customStyle="1" w:styleId="close1">
    <w:name w:val="close1"/>
    <w:basedOn w:val="Normal"/>
    <w:pPr>
      <w:spacing w:before="60" w:after="60"/>
      <w:ind w:left="60" w:right="60"/>
    </w:pPr>
  </w:style>
  <w:style w:type="paragraph" w:customStyle="1" w:styleId="header3">
    <w:name w:val="header3"/>
    <w:basedOn w:val="Normal"/>
    <w:pPr>
      <w:spacing w:before="100" w:beforeAutospacing="1" w:after="100" w:afterAutospacing="1"/>
    </w:pPr>
  </w:style>
  <w:style w:type="paragraph" w:customStyle="1" w:styleId="link1">
    <w:name w:val="link1"/>
    <w:basedOn w:val="Normal"/>
    <w:pPr>
      <w:spacing w:before="100" w:beforeAutospacing="1" w:after="100" w:afterAutospacing="1"/>
    </w:pPr>
    <w:rPr>
      <w:b/>
      <w:bCs/>
      <w:color w:val="651520"/>
      <w:u w:val="single"/>
    </w:rPr>
  </w:style>
  <w:style w:type="paragraph" w:customStyle="1" w:styleId="f12">
    <w:name w:val="f12"/>
    <w:basedOn w:val="Normal"/>
    <w:pPr>
      <w:spacing w:before="100" w:beforeAutospacing="1" w:after="100" w:afterAutospacing="1"/>
    </w:pPr>
  </w:style>
  <w:style w:type="character" w:customStyle="1" w:styleId="f13">
    <w:name w:val="f13"/>
    <w:basedOn w:val="DefaultParagraphFont"/>
  </w:style>
  <w:style w:type="paragraph" w:customStyle="1" w:styleId="bodyverdict">
    <w:name w:val="bodyverdict"/>
    <w:basedOn w:val="Normal"/>
    <w:pPr>
      <w:spacing w:before="100" w:beforeAutospacing="1" w:after="100" w:afterAutospacing="1"/>
    </w:pPr>
  </w:style>
  <w:style w:type="paragraph" w:customStyle="1" w:styleId="f13psakdin0">
    <w:name w:val="f13psakdin0"/>
    <w:basedOn w:val="Normal"/>
    <w:pPr>
      <w:spacing w:before="100" w:beforeAutospacing="1" w:after="100" w:afterAutospacing="1"/>
    </w:pPr>
  </w:style>
  <w:style w:type="paragraph" w:customStyle="1" w:styleId="ruller40">
    <w:name w:val="ruller40"/>
    <w:basedOn w:val="Normal"/>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664366">
      <w:marLeft w:val="0"/>
      <w:marRight w:val="0"/>
      <w:marTop w:val="0"/>
      <w:marBottom w:val="0"/>
      <w:divBdr>
        <w:top w:val="none" w:sz="0" w:space="0" w:color="auto"/>
        <w:left w:val="none" w:sz="0" w:space="0" w:color="auto"/>
        <w:bottom w:val="none" w:sz="0" w:space="0" w:color="auto"/>
        <w:right w:val="none" w:sz="0" w:space="0" w:color="auto"/>
      </w:divBdr>
    </w:div>
    <w:div w:id="908003387">
      <w:marLeft w:val="0"/>
      <w:marRight w:val="0"/>
      <w:marTop w:val="0"/>
      <w:marBottom w:val="0"/>
      <w:divBdr>
        <w:top w:val="none" w:sz="0" w:space="0" w:color="auto"/>
        <w:left w:val="none" w:sz="0" w:space="0" w:color="auto"/>
        <w:bottom w:val="none" w:sz="0" w:space="0" w:color="auto"/>
        <w:right w:val="none" w:sz="0" w:space="0" w:color="auto"/>
      </w:divBdr>
    </w:div>
    <w:div w:id="2002811053">
      <w:marLeft w:val="0"/>
      <w:marRight w:val="0"/>
      <w:marTop w:val="0"/>
      <w:marBottom w:val="0"/>
      <w:divBdr>
        <w:top w:val="none" w:sz="0" w:space="0" w:color="auto"/>
        <w:left w:val="none" w:sz="0" w:space="0" w:color="auto"/>
        <w:bottom w:val="none" w:sz="0" w:space="0" w:color="auto"/>
        <w:right w:val="none" w:sz="0" w:space="0" w:color="auto"/>
      </w:divBdr>
    </w:div>
  </w:divs>
  <w:encoding w:val="windows-125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www.takdin.co.il/Images/Brands/logo.pn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https://www.takdin.co.il/Images/Brands/logo.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1164</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Ilan Kir</dc:creator>
  <cp:keywords/>
  <dc:description/>
  <cp:lastModifiedBy>Ilan Kir</cp:lastModifiedBy>
  <cp:revision>2</cp:revision>
  <dcterms:created xsi:type="dcterms:W3CDTF">2021-03-28T10:29:00Z</dcterms:created>
  <dcterms:modified xsi:type="dcterms:W3CDTF">2021-03-28T10:29:00Z</dcterms:modified>
</cp:coreProperties>
</file>